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2F37E9">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70500" cy="1330325"/>
            <wp:effectExtent l="0" t="0" r="6350" b="3175"/>
            <wp:docPr id="5" name="图片 5" descr="AAAAA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AAAAAlogo"/>
                    <pic:cNvPicPr>
                      <a:picLocks noChangeAspect="1"/>
                    </pic:cNvPicPr>
                  </pic:nvPicPr>
                  <pic:blipFill>
                    <a:blip r:embed="rId5"/>
                    <a:stretch>
                      <a:fillRect/>
                    </a:stretch>
                  </pic:blipFill>
                  <pic:spPr>
                    <a:xfrm>
                      <a:off x="0" y="0"/>
                      <a:ext cx="5270500" cy="1330325"/>
                    </a:xfrm>
                    <a:prstGeom prst="rect">
                      <a:avLst/>
                    </a:prstGeom>
                  </pic:spPr>
                </pic:pic>
              </a:graphicData>
            </a:graphic>
          </wp:inline>
        </w:drawing>
      </w:r>
    </w:p>
    <w:p w14:paraId="29E13108">
      <w:pPr>
        <w:rPr>
          <w:rFonts w:ascii="微软雅黑" w:hAnsi="微软雅黑" w:eastAsia="微软雅黑" w:cs="微软雅黑"/>
        </w:rPr>
      </w:pPr>
    </w:p>
    <w:p w14:paraId="2481F289">
      <w:pPr>
        <w:rPr>
          <w:rFonts w:ascii="微软雅黑" w:hAnsi="微软雅黑" w:eastAsia="微软雅黑" w:cs="微软雅黑"/>
          <w:b/>
          <w:bCs/>
        </w:rPr>
      </w:pPr>
    </w:p>
    <w:p w14:paraId="30AB7E86">
      <w:pPr>
        <w:jc w:val="center"/>
        <w:rPr>
          <w:rFonts w:hint="eastAsia" w:ascii="微软雅黑" w:hAnsi="微软雅黑" w:eastAsia="微软雅黑" w:cs="微软雅黑"/>
          <w:b/>
          <w:bCs/>
          <w:sz w:val="44"/>
          <w:szCs w:val="52"/>
          <w:u w:val="single"/>
          <w:lang w:eastAsia="zh-CN"/>
        </w:rPr>
      </w:pPr>
      <w:r>
        <w:rPr>
          <w:rFonts w:hint="eastAsia" w:ascii="微软雅黑" w:hAnsi="微软雅黑" w:eastAsia="微软雅黑" w:cs="微软雅黑"/>
          <w:b/>
          <w:bCs/>
          <w:sz w:val="44"/>
          <w:szCs w:val="52"/>
          <w:u w:val="single"/>
        </w:rPr>
        <w:t>襄阳市中心医院</w:t>
      </w:r>
      <w:r>
        <w:rPr>
          <w:rFonts w:hint="eastAsia" w:ascii="微软雅黑" w:hAnsi="微软雅黑" w:eastAsia="微软雅黑" w:cs="微软雅黑"/>
          <w:b/>
          <w:bCs/>
          <w:sz w:val="44"/>
          <w:szCs w:val="52"/>
          <w:u w:val="single"/>
          <w:lang w:eastAsia="zh-CN"/>
        </w:rPr>
        <w:t>万山分院</w:t>
      </w:r>
    </w:p>
    <w:p w14:paraId="287073E3">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院内采购项目</w:t>
      </w:r>
    </w:p>
    <w:p w14:paraId="2518DC1D">
      <w:pPr>
        <w:jc w:val="center"/>
        <w:rPr>
          <w:rFonts w:ascii="微软雅黑" w:hAnsi="微软雅黑" w:eastAsia="微软雅黑" w:cs="微软雅黑"/>
          <w:b/>
          <w:bCs/>
          <w:sz w:val="44"/>
          <w:szCs w:val="52"/>
          <w:u w:val="single"/>
        </w:rPr>
      </w:pPr>
    </w:p>
    <w:p w14:paraId="64108A88">
      <w:pPr>
        <w:jc w:val="center"/>
        <w:rPr>
          <w:rFonts w:ascii="微软雅黑" w:hAnsi="微软雅黑" w:eastAsia="微软雅黑" w:cs="微软雅黑"/>
          <w:b/>
          <w:bCs/>
          <w:sz w:val="44"/>
          <w:szCs w:val="52"/>
          <w:u w:val="single"/>
        </w:rPr>
      </w:pPr>
    </w:p>
    <w:p w14:paraId="760E215A">
      <w:pPr>
        <w:jc w:val="center"/>
        <w:rPr>
          <w:rFonts w:ascii="微软雅黑" w:hAnsi="微软雅黑" w:eastAsia="微软雅黑" w:cs="微软雅黑"/>
          <w:b/>
          <w:bCs/>
          <w:sz w:val="72"/>
          <w:szCs w:val="144"/>
        </w:rPr>
      </w:pPr>
      <w:r>
        <w:rPr>
          <w:rFonts w:hint="eastAsia" w:ascii="微软雅黑" w:hAnsi="微软雅黑" w:eastAsia="微软雅黑" w:cs="微软雅黑"/>
          <w:b/>
          <w:bCs/>
          <w:sz w:val="72"/>
          <w:szCs w:val="144"/>
        </w:rPr>
        <w:t>采购文件</w:t>
      </w:r>
    </w:p>
    <w:p w14:paraId="61E83004">
      <w:pPr>
        <w:jc w:val="center"/>
        <w:rPr>
          <w:rFonts w:ascii="微软雅黑" w:hAnsi="微软雅黑" w:eastAsia="微软雅黑" w:cs="微软雅黑"/>
          <w:b/>
          <w:bCs/>
          <w:sz w:val="72"/>
          <w:szCs w:val="144"/>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6"/>
        <w:gridCol w:w="5866"/>
      </w:tblGrid>
      <w:tr w14:paraId="5514D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3E9AC204">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采购方式：</w:t>
            </w:r>
          </w:p>
        </w:tc>
        <w:tc>
          <w:tcPr>
            <w:tcW w:w="5866" w:type="dxa"/>
          </w:tcPr>
          <w:p w14:paraId="3AF6E39D">
            <w:pPr>
              <w:jc w:val="center"/>
              <w:rPr>
                <w:rFonts w:hint="eastAsia" w:ascii="微软雅黑" w:hAnsi="微软雅黑" w:eastAsia="微软雅黑" w:cs="微软雅黑"/>
                <w:b/>
                <w:bCs/>
                <w:color w:val="0070C0"/>
                <w:sz w:val="32"/>
                <w:szCs w:val="40"/>
                <w:lang w:eastAsia="zh-CN"/>
              </w:rPr>
            </w:pPr>
            <w:bookmarkStart w:id="0" w:name="PO_biddingType"/>
            <w:r>
              <w:rPr>
                <w:rFonts w:hint="eastAsia" w:ascii="微软雅黑" w:hAnsi="微软雅黑" w:eastAsia="微软雅黑" w:cs="微软雅黑"/>
                <w:b/>
                <w:bCs/>
                <w:color w:val="0070C0"/>
                <w:sz w:val="28"/>
                <w:szCs w:val="28"/>
                <w:lang w:eastAsia="zh-CN"/>
              </w:rPr>
              <w:t>竞争性磋商</w:t>
            </w:r>
            <w:bookmarkEnd w:id="0"/>
          </w:p>
        </w:tc>
      </w:tr>
      <w:tr w14:paraId="3940D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00DD0E29">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项目类型：</w:t>
            </w:r>
          </w:p>
        </w:tc>
        <w:tc>
          <w:tcPr>
            <w:tcW w:w="5866" w:type="dxa"/>
          </w:tcPr>
          <w:p w14:paraId="643C1756">
            <w:pPr>
              <w:jc w:val="center"/>
              <w:rPr>
                <w:rFonts w:hint="eastAsia" w:ascii="微软雅黑" w:hAnsi="微软雅黑" w:eastAsia="微软雅黑" w:cs="微软雅黑"/>
                <w:b/>
                <w:bCs/>
                <w:color w:val="0070C0"/>
                <w:sz w:val="28"/>
                <w:szCs w:val="28"/>
                <w:lang w:eastAsia="zh-CN"/>
              </w:rPr>
            </w:pPr>
            <w:bookmarkStart w:id="1" w:name="PO_biddingType_2"/>
            <w:r>
              <w:rPr>
                <w:rFonts w:hint="eastAsia" w:ascii="微软雅黑" w:hAnsi="微软雅黑" w:eastAsia="微软雅黑" w:cs="微软雅黑"/>
                <w:b/>
                <w:bCs/>
                <w:color w:val="0070C0"/>
                <w:sz w:val="28"/>
                <w:szCs w:val="28"/>
                <w:lang w:eastAsia="zh-CN"/>
              </w:rPr>
              <w:t>货物类</w:t>
            </w:r>
            <w:bookmarkEnd w:id="1"/>
          </w:p>
        </w:tc>
      </w:tr>
      <w:tr w14:paraId="0F592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39140F3C">
            <w:pPr>
              <w:jc w:val="center"/>
              <w:rPr>
                <w:rFonts w:ascii="微软雅黑" w:hAnsi="微软雅黑" w:eastAsia="微软雅黑" w:cs="微软雅黑"/>
                <w:b/>
                <w:bCs/>
                <w:sz w:val="32"/>
                <w:szCs w:val="40"/>
              </w:rPr>
            </w:pPr>
            <w:r>
              <w:rPr>
                <w:rFonts w:hint="eastAsia" w:ascii="微软雅黑" w:hAnsi="微软雅黑" w:eastAsia="微软雅黑" w:cs="微软雅黑"/>
                <w:b/>
                <w:bCs/>
                <w:color w:val="0070C0"/>
                <w:sz w:val="32"/>
                <w:szCs w:val="40"/>
              </w:rPr>
              <w:t>项目名称：</w:t>
            </w:r>
          </w:p>
        </w:tc>
        <w:tc>
          <w:tcPr>
            <w:tcW w:w="5866" w:type="dxa"/>
          </w:tcPr>
          <w:p w14:paraId="5CC6A64E">
            <w:pPr>
              <w:jc w:val="center"/>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襄阳市中心医院万山分院医用液氧采购</w:t>
            </w:r>
          </w:p>
        </w:tc>
      </w:tr>
      <w:tr w14:paraId="18907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283F904A">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项目编号：</w:t>
            </w:r>
          </w:p>
        </w:tc>
        <w:tc>
          <w:tcPr>
            <w:tcW w:w="5866" w:type="dxa"/>
          </w:tcPr>
          <w:p w14:paraId="6D50817A">
            <w:pPr>
              <w:jc w:val="center"/>
              <w:rPr>
                <w:rFonts w:hint="eastAsia" w:ascii="微软雅黑" w:hAnsi="微软雅黑" w:eastAsia="微软雅黑" w:cs="微软雅黑"/>
                <w:b/>
                <w:bCs/>
                <w:sz w:val="32"/>
                <w:szCs w:val="40"/>
                <w:lang w:eastAsia="zh-CN"/>
              </w:rPr>
            </w:pPr>
            <w:r>
              <w:rPr>
                <w:rFonts w:hint="eastAsia" w:ascii="微软雅黑" w:hAnsi="微软雅黑" w:eastAsia="微软雅黑" w:cs="微软雅黑"/>
                <w:b/>
                <w:bCs/>
                <w:color w:val="auto"/>
                <w:sz w:val="32"/>
                <w:szCs w:val="32"/>
                <w:lang w:val="en-US" w:eastAsia="zh-CN"/>
              </w:rPr>
              <w:t>WSZHB20260001</w:t>
            </w:r>
          </w:p>
        </w:tc>
      </w:tr>
      <w:tr w14:paraId="07939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4D765BEB">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采购单位：</w:t>
            </w:r>
          </w:p>
        </w:tc>
        <w:tc>
          <w:tcPr>
            <w:tcW w:w="5866" w:type="dxa"/>
          </w:tcPr>
          <w:p w14:paraId="0016E645">
            <w:pPr>
              <w:jc w:val="center"/>
              <w:rPr>
                <w:rFonts w:hint="eastAsia"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rPr>
              <w:t>襄阳市中心医院</w:t>
            </w:r>
            <w:r>
              <w:rPr>
                <w:rFonts w:hint="eastAsia" w:ascii="微软雅黑" w:hAnsi="微软雅黑" w:eastAsia="微软雅黑" w:cs="微软雅黑"/>
                <w:b/>
                <w:bCs/>
                <w:sz w:val="32"/>
                <w:szCs w:val="40"/>
                <w:lang w:eastAsia="zh-CN"/>
              </w:rPr>
              <w:t>万山分院</w:t>
            </w:r>
          </w:p>
        </w:tc>
      </w:tr>
      <w:tr w14:paraId="30773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2B1EBF85">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采购日期：</w:t>
            </w:r>
          </w:p>
        </w:tc>
        <w:tc>
          <w:tcPr>
            <w:tcW w:w="5866" w:type="dxa"/>
          </w:tcPr>
          <w:p w14:paraId="1960A313">
            <w:pPr>
              <w:ind w:firstLine="640" w:firstLineChars="200"/>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lang w:val="en-US" w:eastAsia="zh-CN"/>
              </w:rPr>
              <w:t>2026</w:t>
            </w:r>
            <w:r>
              <w:rPr>
                <w:rFonts w:hint="eastAsia" w:ascii="微软雅黑" w:hAnsi="微软雅黑" w:eastAsia="微软雅黑" w:cs="微软雅黑"/>
                <w:b/>
                <w:bCs/>
                <w:sz w:val="32"/>
                <w:szCs w:val="40"/>
              </w:rPr>
              <w:t xml:space="preserve">年 </w:t>
            </w:r>
            <w:r>
              <w:rPr>
                <w:rFonts w:hint="eastAsia" w:ascii="微软雅黑" w:hAnsi="微软雅黑" w:eastAsia="微软雅黑" w:cs="微软雅黑"/>
                <w:b/>
                <w:bCs/>
                <w:sz w:val="32"/>
                <w:szCs w:val="40"/>
                <w:lang w:val="en-US" w:eastAsia="zh-CN"/>
              </w:rPr>
              <w:t>1</w:t>
            </w:r>
            <w:r>
              <w:rPr>
                <w:rFonts w:hint="eastAsia" w:ascii="微软雅黑" w:hAnsi="微软雅黑" w:eastAsia="微软雅黑" w:cs="微软雅黑"/>
                <w:b/>
                <w:bCs/>
                <w:sz w:val="32"/>
                <w:szCs w:val="40"/>
              </w:rPr>
              <w:t xml:space="preserve">月 </w:t>
            </w:r>
            <w:r>
              <w:rPr>
                <w:rFonts w:hint="eastAsia" w:ascii="微软雅黑" w:hAnsi="微软雅黑" w:eastAsia="微软雅黑" w:cs="微软雅黑"/>
                <w:b/>
                <w:bCs/>
                <w:sz w:val="32"/>
                <w:szCs w:val="40"/>
                <w:lang w:val="en-US" w:eastAsia="zh-CN"/>
              </w:rPr>
              <w:t>5</w:t>
            </w:r>
            <w:r>
              <w:rPr>
                <w:rFonts w:hint="eastAsia" w:ascii="微软雅黑" w:hAnsi="微软雅黑" w:eastAsia="微软雅黑" w:cs="微软雅黑"/>
                <w:b/>
                <w:bCs/>
                <w:sz w:val="32"/>
                <w:szCs w:val="40"/>
              </w:rPr>
              <w:t xml:space="preserve"> 日</w:t>
            </w:r>
          </w:p>
        </w:tc>
      </w:tr>
    </w:tbl>
    <w:p w14:paraId="6DCEF6A5">
      <w:pPr>
        <w:jc w:val="center"/>
        <w:rPr>
          <w:rFonts w:hint="eastAsia" w:ascii="微软雅黑" w:hAnsi="微软雅黑" w:eastAsia="微软雅黑" w:cs="微软雅黑"/>
          <w:b/>
          <w:sz w:val="32"/>
          <w:szCs w:val="32"/>
        </w:rPr>
        <w:sectPr>
          <w:pgSz w:w="11906" w:h="16838"/>
          <w:pgMar w:top="1440" w:right="1800" w:bottom="1440" w:left="1800" w:header="851" w:footer="992" w:gutter="0"/>
          <w:cols w:space="425" w:num="1"/>
          <w:docGrid w:type="lines" w:linePitch="312" w:charSpace="0"/>
        </w:sectPr>
      </w:pPr>
    </w:p>
    <w:p w14:paraId="73B199BA">
      <w:pPr>
        <w:jc w:val="center"/>
        <w:rPr>
          <w:rFonts w:ascii="微软雅黑" w:hAnsi="微软雅黑" w:eastAsia="微软雅黑" w:cs="微软雅黑"/>
          <w:b/>
          <w:sz w:val="32"/>
          <w:szCs w:val="32"/>
        </w:rPr>
      </w:pPr>
      <w:r>
        <w:rPr>
          <w:rFonts w:hint="eastAsia" w:ascii="微软雅黑" w:hAnsi="微软雅黑" w:eastAsia="微软雅黑" w:cs="微软雅黑"/>
          <w:b/>
          <w:sz w:val="32"/>
          <w:szCs w:val="32"/>
        </w:rPr>
        <w:t>襄阳市中心医院</w:t>
      </w:r>
      <w:r>
        <w:rPr>
          <w:rFonts w:hint="eastAsia" w:ascii="微软雅黑" w:hAnsi="微软雅黑" w:eastAsia="微软雅黑" w:cs="微软雅黑"/>
          <w:b/>
          <w:sz w:val="32"/>
          <w:szCs w:val="32"/>
          <w:lang w:eastAsia="zh-CN"/>
        </w:rPr>
        <w:t>万山分院</w:t>
      </w:r>
      <w:r>
        <w:rPr>
          <w:rFonts w:hint="eastAsia" w:ascii="微软雅黑" w:hAnsi="微软雅黑" w:eastAsia="微软雅黑" w:cs="微软雅黑"/>
          <w:b/>
          <w:sz w:val="32"/>
          <w:szCs w:val="32"/>
        </w:rPr>
        <w:t>院内采购项目采购文件</w:t>
      </w:r>
    </w:p>
    <w:p w14:paraId="61F89147">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采购公告（代采购邀请函）</w:t>
      </w:r>
    </w:p>
    <w:p w14:paraId="03A50A16">
      <w:pPr>
        <w:spacing w:line="400" w:lineRule="exact"/>
        <w:ind w:firstLine="420" w:firstLineChars="200"/>
        <w:jc w:val="left"/>
        <w:rPr>
          <w:rFonts w:ascii="微软雅黑" w:hAnsi="微软雅黑" w:eastAsia="微软雅黑" w:cs="微软雅黑"/>
        </w:rPr>
      </w:pPr>
      <w:r>
        <w:rPr>
          <w:rFonts w:hint="eastAsia" w:ascii="微软雅黑" w:hAnsi="微软雅黑" w:eastAsia="微软雅黑" w:cs="微软雅黑"/>
        </w:rPr>
        <w:t>襄阳市中心医院</w:t>
      </w:r>
      <w:r>
        <w:rPr>
          <w:rFonts w:hint="eastAsia" w:ascii="微软雅黑" w:hAnsi="微软雅黑" w:eastAsia="微软雅黑" w:cs="微软雅黑"/>
          <w:lang w:eastAsia="zh-CN"/>
        </w:rPr>
        <w:t>万山分院</w:t>
      </w:r>
      <w:r>
        <w:rPr>
          <w:rFonts w:hint="eastAsia" w:ascii="微软雅黑" w:hAnsi="微软雅黑" w:eastAsia="微软雅黑" w:cs="微软雅黑"/>
        </w:rPr>
        <w:t>拟对如下项目进行采购，现发布本采购公告（代采购邀请函），欢迎符合条件且诚意合作的供应商报名参与。</w:t>
      </w:r>
    </w:p>
    <w:p w14:paraId="5FA679D1">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项目概述</w:t>
      </w:r>
    </w:p>
    <w:p w14:paraId="576D0342">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项目编号：</w:t>
      </w:r>
      <w:r>
        <w:rPr>
          <w:rFonts w:hint="eastAsia" w:ascii="微软雅黑" w:hAnsi="微软雅黑" w:eastAsia="微软雅黑" w:cs="微软雅黑"/>
          <w:color w:val="auto"/>
          <w:lang w:val="en-US" w:eastAsia="zh-CN"/>
        </w:rPr>
        <w:t>WSZHB20260001</w:t>
      </w:r>
    </w:p>
    <w:p w14:paraId="429BF81F">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项目名称：</w:t>
      </w:r>
      <w:bookmarkStart w:id="2" w:name="PO_projectName_2"/>
      <w:r>
        <w:rPr>
          <w:rFonts w:hint="eastAsia" w:ascii="微软雅黑" w:hAnsi="微软雅黑" w:eastAsia="微软雅黑" w:cs="微软雅黑"/>
          <w:color w:val="0070C0"/>
          <w:lang w:val="en-US" w:eastAsia="zh-CN"/>
        </w:rPr>
        <w:t>襄阳市中心医院万山分院医用液氧</w:t>
      </w:r>
      <w:r>
        <w:rPr>
          <w:rFonts w:hint="eastAsia" w:ascii="微软雅黑" w:hAnsi="微软雅黑" w:eastAsia="微软雅黑" w:cs="微软雅黑"/>
          <w:color w:val="0070C0"/>
          <w:lang w:eastAsia="zh-CN"/>
        </w:rPr>
        <w:t>采购</w:t>
      </w:r>
      <w:bookmarkEnd w:id="2"/>
      <w:r>
        <w:rPr>
          <w:rFonts w:hint="eastAsia" w:ascii="微软雅黑" w:hAnsi="微软雅黑" w:eastAsia="微软雅黑" w:cs="微软雅黑"/>
          <w:color w:val="0070C0"/>
          <w:lang w:val="en-US" w:eastAsia="zh-CN"/>
        </w:rPr>
        <w:t>项目</w:t>
      </w:r>
    </w:p>
    <w:p w14:paraId="7973B499">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采购方式：</w:t>
      </w:r>
      <w:bookmarkStart w:id="3" w:name="PO_biddingType_3"/>
      <w:r>
        <w:rPr>
          <w:rFonts w:hint="eastAsia" w:ascii="微软雅黑" w:hAnsi="微软雅黑" w:eastAsia="微软雅黑" w:cs="微软雅黑"/>
          <w:color w:val="0070C0"/>
          <w:lang w:eastAsia="zh-CN"/>
        </w:rPr>
        <w:t>竞争性磋商</w:t>
      </w:r>
      <w:bookmarkEnd w:id="3"/>
    </w:p>
    <w:p w14:paraId="421DF7A2">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预算金额：</w:t>
      </w:r>
      <w:r>
        <w:rPr>
          <w:rFonts w:hint="eastAsia" w:ascii="微软雅黑" w:hAnsi="微软雅黑" w:eastAsia="微软雅黑" w:cs="微软雅黑"/>
          <w:color w:val="0070C0"/>
          <w:lang w:val="en-US" w:eastAsia="zh-CN"/>
        </w:rPr>
        <w:t>80000</w:t>
      </w:r>
      <w:r>
        <w:rPr>
          <w:rFonts w:hint="eastAsia" w:ascii="微软雅黑" w:hAnsi="微软雅黑" w:eastAsia="微软雅黑" w:cs="微软雅黑"/>
          <w:color w:val="0070C0"/>
        </w:rPr>
        <w:t>元；</w:t>
      </w:r>
    </w:p>
    <w:p w14:paraId="18ECAC73">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最高限价：</w:t>
      </w:r>
      <w:r>
        <w:rPr>
          <w:rFonts w:hint="eastAsia" w:ascii="微软雅黑" w:hAnsi="微软雅黑" w:eastAsia="微软雅黑" w:cs="微软雅黑"/>
          <w:color w:val="0070C0"/>
          <w:lang w:val="en-US" w:eastAsia="zh-CN"/>
        </w:rPr>
        <w:t>80000</w:t>
      </w:r>
      <w:r>
        <w:rPr>
          <w:rFonts w:hint="eastAsia" w:ascii="微软雅黑" w:hAnsi="微软雅黑" w:eastAsia="微软雅黑" w:cs="微软雅黑"/>
          <w:color w:val="0070C0"/>
        </w:rPr>
        <w:t>元；</w:t>
      </w:r>
    </w:p>
    <w:p w14:paraId="10CB229D">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采购需求：</w:t>
      </w:r>
      <w:r>
        <w:rPr>
          <w:rFonts w:hint="eastAsia" w:ascii="微软雅黑" w:hAnsi="微软雅黑" w:eastAsia="微软雅黑" w:cs="微软雅黑"/>
          <w:color w:val="0070C0"/>
          <w:lang w:val="en-US" w:eastAsia="zh-CN"/>
        </w:rPr>
        <w:t>为满足采购人的医疗用氧的供应（具体医用液氧规格详见第四章采购需求）。</w:t>
      </w:r>
    </w:p>
    <w:p w14:paraId="4D05B556">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合同履行期限：</w:t>
      </w:r>
      <w:r>
        <w:rPr>
          <w:rFonts w:hint="eastAsia" w:ascii="微软雅黑" w:hAnsi="微软雅黑" w:eastAsia="微软雅黑" w:cs="微软雅黑"/>
          <w:color w:val="0070C0"/>
          <w:lang w:val="en-US" w:eastAsia="zh-CN"/>
        </w:rPr>
        <w:t>壹 年</w:t>
      </w:r>
    </w:p>
    <w:p w14:paraId="69625F7F">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本项目（是/否）接受联合体投标：</w:t>
      </w:r>
      <w:bookmarkStart w:id="4" w:name="PO_isUniteBid"/>
      <w:r>
        <w:rPr>
          <w:rFonts w:hint="eastAsia" w:ascii="微软雅黑" w:hAnsi="微软雅黑" w:eastAsia="微软雅黑" w:cs="微软雅黑"/>
          <w:color w:val="0070C0"/>
          <w:lang w:eastAsia="zh-CN"/>
        </w:rPr>
        <w:t>否</w:t>
      </w:r>
      <w:bookmarkEnd w:id="4"/>
    </w:p>
    <w:p w14:paraId="263CB125">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本项目是否可采购进口产品：</w:t>
      </w:r>
      <w:bookmarkStart w:id="5" w:name="PO_isImport"/>
      <w:r>
        <w:rPr>
          <w:rFonts w:hint="eastAsia" w:ascii="微软雅黑" w:hAnsi="微软雅黑" w:eastAsia="微软雅黑" w:cs="微软雅黑"/>
          <w:color w:val="0070C0"/>
          <w:lang w:eastAsia="zh-CN"/>
        </w:rPr>
        <w:t>否</w:t>
      </w:r>
      <w:bookmarkEnd w:id="5"/>
    </w:p>
    <w:p w14:paraId="04152C80">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本项目（是/否）接受合同分包：</w:t>
      </w:r>
      <w:bookmarkStart w:id="6" w:name="PO_isSubcontract"/>
      <w:r>
        <w:rPr>
          <w:rFonts w:hint="eastAsia" w:ascii="微软雅黑" w:hAnsi="微软雅黑" w:eastAsia="微软雅黑" w:cs="微软雅黑"/>
          <w:color w:val="0070C0"/>
          <w:lang w:eastAsia="zh-CN"/>
        </w:rPr>
        <w:t>否</w:t>
      </w:r>
      <w:bookmarkEnd w:id="6"/>
    </w:p>
    <w:p w14:paraId="1A37976F">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本项目（是/否）专门面向中小微企业：</w:t>
      </w:r>
      <w:bookmarkStart w:id="7" w:name="PO_isTrunMiddle"/>
      <w:r>
        <w:rPr>
          <w:rFonts w:hint="eastAsia" w:ascii="微软雅黑" w:hAnsi="微软雅黑" w:eastAsia="微软雅黑" w:cs="微软雅黑"/>
          <w:color w:val="0070C0"/>
          <w:lang w:eastAsia="zh-CN"/>
        </w:rPr>
        <w:t>是</w:t>
      </w:r>
      <w:bookmarkEnd w:id="7"/>
    </w:p>
    <w:p w14:paraId="0342DE6B">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供应商资格要求</w:t>
      </w:r>
    </w:p>
    <w:p w14:paraId="3B4A286F">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8" w:name="PO_businessRequire_start"/>
      <w:bookmarkEnd w:id="8"/>
      <w:bookmarkStart w:id="9" w:name="PO_reg_business_require1"/>
      <w:r>
        <w:rPr>
          <w:rFonts w:hint="eastAsia" w:ascii="微软雅黑" w:hAnsi="微软雅黑" w:eastAsia="微软雅黑" w:cs="微软雅黑"/>
          <w:color w:val="0070C0"/>
          <w:lang w:eastAsia="zh-CN"/>
        </w:rPr>
        <w:t>1. 满足《中华人民共和国政府采购法》第二十二条规定，即：</w:t>
      </w:r>
    </w:p>
    <w:bookmarkEnd w:id="9"/>
    <w:p w14:paraId="51BDDDFE">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0" w:name="PO_reg_business_require2"/>
      <w:r>
        <w:rPr>
          <w:rFonts w:hint="eastAsia" w:ascii="微软雅黑" w:hAnsi="微软雅黑" w:eastAsia="微软雅黑" w:cs="微软雅黑"/>
          <w:color w:val="0070C0"/>
          <w:lang w:eastAsia="zh-CN"/>
        </w:rPr>
        <w:t>（1） 具有独立承担民事责任的能力；</w:t>
      </w:r>
    </w:p>
    <w:bookmarkEnd w:id="10"/>
    <w:p w14:paraId="7685B8F2">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1" w:name="PO_reg_business_require3"/>
      <w:r>
        <w:rPr>
          <w:rFonts w:hint="eastAsia" w:ascii="微软雅黑" w:hAnsi="微软雅黑" w:eastAsia="微软雅黑" w:cs="微软雅黑"/>
          <w:color w:val="0070C0"/>
          <w:lang w:eastAsia="zh-CN"/>
        </w:rPr>
        <w:t>（2） 具有良好的商业信誉和健全的财务会计制度；</w:t>
      </w:r>
    </w:p>
    <w:bookmarkEnd w:id="11"/>
    <w:p w14:paraId="01ACBD07">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2" w:name="PO_reg_business_require4"/>
      <w:r>
        <w:rPr>
          <w:rFonts w:hint="eastAsia" w:ascii="微软雅黑" w:hAnsi="微软雅黑" w:eastAsia="微软雅黑" w:cs="微软雅黑"/>
          <w:color w:val="0070C0"/>
          <w:lang w:eastAsia="zh-CN"/>
        </w:rPr>
        <w:t>（3） 具有履行合同所必需的设备和专业技术能力；</w:t>
      </w:r>
    </w:p>
    <w:bookmarkEnd w:id="12"/>
    <w:p w14:paraId="6593FB4E">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3" w:name="PO_reg_business_require5"/>
      <w:r>
        <w:rPr>
          <w:rFonts w:hint="eastAsia" w:ascii="微软雅黑" w:hAnsi="微软雅黑" w:eastAsia="微软雅黑" w:cs="微软雅黑"/>
          <w:color w:val="0070C0"/>
          <w:lang w:eastAsia="zh-CN"/>
        </w:rPr>
        <w:t>（4） 有依法缴纳税收和社会保障资金的良好记录；</w:t>
      </w:r>
    </w:p>
    <w:bookmarkEnd w:id="13"/>
    <w:p w14:paraId="52630A51">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4" w:name="PO_reg_business_require6"/>
      <w:r>
        <w:rPr>
          <w:rFonts w:hint="eastAsia" w:ascii="微软雅黑" w:hAnsi="微软雅黑" w:eastAsia="微软雅黑" w:cs="微软雅黑"/>
          <w:color w:val="0070C0"/>
          <w:lang w:eastAsia="zh-CN"/>
        </w:rPr>
        <w:t>（5） 参加政府采购活动前三年内，在经营活动中没有重大违法记录；</w:t>
      </w:r>
    </w:p>
    <w:bookmarkEnd w:id="14"/>
    <w:p w14:paraId="2B02E2CE">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5" w:name="PO_reg_business_require7"/>
      <w:r>
        <w:rPr>
          <w:rFonts w:hint="eastAsia" w:ascii="微软雅黑" w:hAnsi="微软雅黑" w:eastAsia="微软雅黑" w:cs="微软雅黑"/>
          <w:color w:val="0070C0"/>
          <w:lang w:eastAsia="zh-CN"/>
        </w:rPr>
        <w:t>（6） 法律、行政法规规定的其他条件。</w:t>
      </w:r>
    </w:p>
    <w:bookmarkEnd w:id="15"/>
    <w:p w14:paraId="7D248434">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6" w:name="PO_reg_business_require8"/>
      <w:r>
        <w:rPr>
          <w:rFonts w:hint="eastAsia" w:ascii="微软雅黑" w:hAnsi="微软雅黑" w:eastAsia="微软雅黑" w:cs="微软雅黑"/>
          <w:color w:val="0070C0"/>
          <w:lang w:eastAsia="zh-CN"/>
        </w:rPr>
        <w:t>2. 单位负责人为同一人或者存在直接控股、管理关系的不同投标人，不得参加本项目同一合同项下的采购活动。</w:t>
      </w:r>
    </w:p>
    <w:bookmarkEnd w:id="16"/>
    <w:p w14:paraId="4BA04759">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7" w:name="PO_reg_business_require9"/>
      <w:r>
        <w:rPr>
          <w:rFonts w:hint="eastAsia" w:ascii="微软雅黑" w:hAnsi="微软雅黑" w:eastAsia="微软雅黑" w:cs="微软雅黑"/>
          <w:color w:val="0070C0"/>
          <w:lang w:eastAsia="zh-CN"/>
        </w:rPr>
        <w:t>3. 为本采购项目提供整体设计、规范编制或者项目管理、监理、检测等服务的，不得再参加本项目的其他招标采购活动。</w:t>
      </w:r>
    </w:p>
    <w:bookmarkEnd w:id="17"/>
    <w:p w14:paraId="686AF83D">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8" w:name="PO_reg_business_require10"/>
      <w:r>
        <w:rPr>
          <w:rFonts w:hint="eastAsia" w:ascii="微软雅黑" w:hAnsi="微软雅黑" w:eastAsia="微软雅黑" w:cs="微软雅黑"/>
          <w:color w:val="0070C0"/>
          <w:lang w:eastAsia="zh-CN"/>
        </w:rPr>
        <w:t>4. 未被列入失信被执行人、重大税收违法失信主体，未被列入政府采购严重违法失信行为记录名单。</w:t>
      </w:r>
    </w:p>
    <w:bookmarkEnd w:id="18"/>
    <w:p w14:paraId="49335CFB">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19" w:name="PO_reg_business_require11"/>
      <w:r>
        <w:rPr>
          <w:rFonts w:hint="eastAsia" w:ascii="微软雅黑" w:hAnsi="微软雅黑" w:eastAsia="微软雅黑" w:cs="微软雅黑"/>
          <w:color w:val="0070C0"/>
          <w:lang w:eastAsia="zh-CN"/>
        </w:rPr>
        <w:t>5. 本项目特定资格要求：</w:t>
      </w:r>
    </w:p>
    <w:bookmarkEnd w:id="19"/>
    <w:p w14:paraId="36908881">
      <w:pPr>
        <w:numPr>
          <w:ilvl w:val="0"/>
          <w:numId w:val="0"/>
        </w:numPr>
        <w:spacing w:line="400" w:lineRule="exact"/>
        <w:ind w:left="402" w:leftChars="0"/>
        <w:jc w:val="left"/>
        <w:rPr>
          <w:rFonts w:hint="eastAsia" w:ascii="微软雅黑" w:hAnsi="微软雅黑" w:eastAsia="微软雅黑" w:cs="微软雅黑"/>
          <w:color w:val="0070C0"/>
          <w:lang w:eastAsia="zh-CN"/>
        </w:rPr>
      </w:pPr>
      <w:bookmarkStart w:id="20" w:name="PO_reg_business_require12"/>
      <w:r>
        <w:rPr>
          <w:rFonts w:hint="eastAsia" w:ascii="微软雅黑" w:hAnsi="微软雅黑" w:eastAsia="微软雅黑" w:cs="微软雅黑"/>
          <w:color w:val="0070C0"/>
          <w:lang w:eastAsia="zh-CN"/>
        </w:rPr>
        <w:t xml:space="preserve">（1） </w:t>
      </w:r>
      <w:r>
        <w:rPr>
          <w:rFonts w:hint="eastAsia" w:ascii="微软雅黑" w:hAnsi="微软雅黑" w:eastAsia="微软雅黑" w:cs="微软雅黑"/>
          <w:color w:val="0070C0"/>
          <w:lang w:val="en-US" w:eastAsia="zh-CN"/>
        </w:rPr>
        <w:t>供应商须具有有效的《药品生产许可证》，证书中生产规范应包含医用液氧；投标人需具有有效的《危险化学品经营许可证》《安全生产许可证》《道路危险货物运输许可证》。</w:t>
      </w:r>
      <w:bookmarkEnd w:id="20"/>
    </w:p>
    <w:p w14:paraId="1ABDE180">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供应商报名须知</w:t>
      </w:r>
    </w:p>
    <w:p w14:paraId="267EC7EA">
      <w:pPr>
        <w:keepNext w:val="0"/>
        <w:keepLines w:val="0"/>
        <w:pageBreakBefore w:val="0"/>
        <w:widowControl w:val="0"/>
        <w:numPr>
          <w:ilvl w:val="2"/>
          <w:numId w:val="1"/>
        </w:numPr>
        <w:kinsoku/>
        <w:wordWrap/>
        <w:overflowPunct/>
        <w:topLinePunct w:val="0"/>
        <w:autoSpaceDE/>
        <w:autoSpaceDN/>
        <w:bidi w:val="0"/>
        <w:adjustRightInd/>
        <w:snapToGrid/>
        <w:spacing w:line="400" w:lineRule="exact"/>
        <w:ind w:left="0" w:leftChars="0" w:firstLine="402" w:firstLineChars="0"/>
        <w:jc w:val="left"/>
        <w:textAlignment w:val="auto"/>
        <w:rPr>
          <w:rFonts w:ascii="微软雅黑" w:hAnsi="微软雅黑" w:eastAsia="微软雅黑" w:cs="微软雅黑"/>
        </w:rPr>
      </w:pPr>
      <w:r>
        <w:rPr>
          <w:rFonts w:hint="eastAsia" w:ascii="微软雅黑" w:hAnsi="微软雅黑" w:eastAsia="微软雅黑" w:cs="微软雅黑"/>
        </w:rPr>
        <w:t>报名时间：</w:t>
      </w:r>
      <w:r>
        <w:rPr>
          <w:rFonts w:hint="eastAsia" w:ascii="微软雅黑" w:hAnsi="微软雅黑" w:eastAsia="微软雅黑" w:cs="微软雅黑"/>
          <w:b w:val="0"/>
          <w:bCs w:val="0"/>
          <w:color w:val="auto"/>
          <w:lang w:val="en-US" w:eastAsia="zh-CN"/>
        </w:rPr>
        <w:t>2026年1月6日8时起至2026年1月12</w:t>
      </w:r>
      <w:bookmarkStart w:id="221" w:name="_GoBack"/>
      <w:bookmarkEnd w:id="221"/>
      <w:r>
        <w:rPr>
          <w:rFonts w:hint="eastAsia" w:ascii="微软雅黑" w:hAnsi="微软雅黑" w:eastAsia="微软雅黑" w:cs="微软雅黑"/>
          <w:b w:val="0"/>
          <w:bCs w:val="0"/>
          <w:color w:val="auto"/>
          <w:lang w:val="en-US" w:eastAsia="zh-CN"/>
        </w:rPr>
        <w:t>日17时止。（逾期不予接收）</w:t>
      </w:r>
    </w:p>
    <w:p w14:paraId="477F14A8">
      <w:pPr>
        <w:numPr>
          <w:ilvl w:val="2"/>
          <w:numId w:val="1"/>
        </w:numPr>
        <w:spacing w:line="400" w:lineRule="exact"/>
        <w:jc w:val="left"/>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rPr>
        <w:t>报名方式及注意事项：</w:t>
      </w:r>
      <w:r>
        <w:rPr>
          <w:rFonts w:hint="eastAsia" w:ascii="微软雅黑" w:hAnsi="微软雅黑" w:eastAsia="微软雅黑" w:cs="微软雅黑"/>
          <w:b w:val="0"/>
          <w:bCs w:val="0"/>
          <w:color w:val="auto"/>
          <w:kern w:val="2"/>
          <w:sz w:val="21"/>
          <w:szCs w:val="24"/>
          <w:lang w:val="en-US" w:eastAsia="zh-CN" w:bidi="ar-SA"/>
        </w:rPr>
        <w:t>（1）</w:t>
      </w:r>
      <w:r>
        <w:rPr>
          <w:rFonts w:hint="eastAsia" w:ascii="微软雅黑" w:hAnsi="微软雅黑" w:eastAsia="微软雅黑" w:cs="微软雅黑"/>
          <w:b w:val="0"/>
          <w:bCs w:val="0"/>
          <w:color w:val="auto"/>
          <w:lang w:val="en-US" w:eastAsia="zh-CN"/>
        </w:rPr>
        <w:t>现场报名。请供应商将报名资料盖章后交至襄阳市中心医院万山分院（新院区）行政办公区四楼综合办403（工作日上午8:00-12:00、下午14:00-17:00受理投标工作，节假日除外）。</w:t>
      </w:r>
    </w:p>
    <w:p w14:paraId="01CB4386">
      <w:pPr>
        <w:keepNext w:val="0"/>
        <w:keepLines w:val="0"/>
        <w:pageBreakBefore w:val="0"/>
        <w:widowControl w:val="0"/>
        <w:numPr>
          <w:ilvl w:val="3"/>
          <w:numId w:val="0"/>
        </w:numPr>
        <w:kinsoku/>
        <w:wordWrap/>
        <w:overflowPunct/>
        <w:topLinePunct w:val="0"/>
        <w:autoSpaceDE/>
        <w:autoSpaceDN/>
        <w:bidi w:val="0"/>
        <w:adjustRightInd/>
        <w:snapToGrid/>
        <w:spacing w:line="380" w:lineRule="exact"/>
        <w:ind w:firstLine="420" w:firstLineChars="200"/>
        <w:jc w:val="left"/>
        <w:textAlignment w:val="auto"/>
        <w:rPr>
          <w:rFonts w:hint="default" w:ascii="微软雅黑" w:hAnsi="微软雅黑" w:eastAsia="微软雅黑" w:cs="微软雅黑"/>
          <w:color w:val="auto"/>
          <w:lang w:val="en-US"/>
        </w:rPr>
      </w:pPr>
      <w:r>
        <w:rPr>
          <w:rFonts w:hint="eastAsia" w:ascii="微软雅黑" w:hAnsi="微软雅黑" w:eastAsia="微软雅黑" w:cs="微软雅黑"/>
          <w:b w:val="0"/>
          <w:bCs w:val="0"/>
          <w:color w:val="auto"/>
          <w:kern w:val="2"/>
          <w:sz w:val="21"/>
          <w:szCs w:val="24"/>
          <w:lang w:val="en-US" w:eastAsia="zh-CN" w:bidi="ar-SA"/>
        </w:rPr>
        <w:t>（2）报名要求</w:t>
      </w:r>
      <w:r>
        <w:rPr>
          <w:rFonts w:hint="eastAsia" w:ascii="微软雅黑" w:hAnsi="微软雅黑" w:eastAsia="微软雅黑" w:cs="微软雅黑"/>
          <w:b w:val="0"/>
          <w:bCs w:val="0"/>
          <w:color w:val="auto"/>
          <w:lang w:val="en-US" w:eastAsia="zh-CN"/>
        </w:rPr>
        <w:t>：①供应商下载并填写附件“供应商报名资料模板”，资料加盖公章。②供应商下载并填写附件“供应商报名登记表”，以表格形式提交。③法定代表人身份证明书或法定代表人授权委托书、</w:t>
      </w:r>
      <w:r>
        <w:rPr>
          <w:rFonts w:hint="eastAsia" w:ascii="微软雅黑" w:hAnsi="微软雅黑" w:eastAsia="微软雅黑" w:cs="微软雅黑"/>
          <w:b w:val="0"/>
          <w:bCs w:val="0"/>
          <w:color w:val="auto"/>
          <w:highlight w:val="none"/>
          <w:lang w:val="en-US" w:eastAsia="zh-CN"/>
        </w:rPr>
        <w:t>纸质版一份需加盖公章</w:t>
      </w:r>
      <w:r>
        <w:rPr>
          <w:rFonts w:hint="eastAsia" w:ascii="微软雅黑" w:hAnsi="微软雅黑" w:eastAsia="微软雅黑" w:cs="微软雅黑"/>
          <w:b w:val="0"/>
          <w:bCs w:val="0"/>
          <w:color w:val="auto"/>
          <w:lang w:val="en-US" w:eastAsia="zh-CN"/>
        </w:rPr>
        <w:t>。④公司承诺书（对本公司提供报名资料复印件真实性的承诺）。</w:t>
      </w:r>
    </w:p>
    <w:p w14:paraId="119D46A9">
      <w:pPr>
        <w:numPr>
          <w:ilvl w:val="1"/>
          <w:numId w:val="1"/>
        </w:numPr>
        <w:spacing w:line="400" w:lineRule="exact"/>
        <w:jc w:val="left"/>
        <w:rPr>
          <w:rFonts w:ascii="微软雅黑" w:hAnsi="微软雅黑" w:eastAsia="微软雅黑" w:cs="微软雅黑"/>
          <w:b/>
          <w:bCs/>
          <w:color w:val="auto"/>
        </w:rPr>
      </w:pPr>
      <w:r>
        <w:rPr>
          <w:rFonts w:hint="eastAsia" w:ascii="微软雅黑" w:hAnsi="微软雅黑" w:eastAsia="微软雅黑" w:cs="微软雅黑"/>
          <w:b/>
          <w:bCs/>
          <w:color w:val="auto"/>
        </w:rPr>
        <w:t>供应商投标须知</w:t>
      </w:r>
    </w:p>
    <w:p w14:paraId="7AEE3F52">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20" w:firstLineChars="20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1.开标及递交文件截止时间：开标当日上午9:00或下午15:00，具体以采购人电话通知时间为准（0710-3561868）</w:t>
      </w:r>
    </w:p>
    <w:p w14:paraId="3FD4C33F">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20" w:firstLineChars="20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2.递交响应文件注意事项：</w:t>
      </w:r>
    </w:p>
    <w:p w14:paraId="5DB7EBA2">
      <w:pPr>
        <w:keepNext w:val="0"/>
        <w:keepLines w:val="0"/>
        <w:pageBreakBefore w:val="0"/>
        <w:widowControl w:val="0"/>
        <w:numPr>
          <w:ilvl w:val="3"/>
          <w:numId w:val="0"/>
        </w:numPr>
        <w:kinsoku/>
        <w:wordWrap/>
        <w:overflowPunct/>
        <w:topLinePunct w:val="0"/>
        <w:autoSpaceDE/>
        <w:autoSpaceDN/>
        <w:bidi w:val="0"/>
        <w:adjustRightInd/>
        <w:snapToGrid/>
        <w:spacing w:line="380" w:lineRule="exact"/>
        <w:ind w:left="0" w:leftChars="0" w:firstLine="402" w:firstLineChars="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kern w:val="2"/>
          <w:sz w:val="21"/>
          <w:szCs w:val="24"/>
          <w:lang w:val="en-US" w:eastAsia="zh-CN" w:bidi="ar-SA"/>
        </w:rPr>
        <w:t>（1）</w:t>
      </w:r>
      <w:r>
        <w:rPr>
          <w:rFonts w:hint="eastAsia" w:ascii="微软雅黑" w:hAnsi="微软雅黑" w:eastAsia="微软雅黑" w:cs="微软雅黑"/>
          <w:b w:val="0"/>
          <w:bCs w:val="0"/>
          <w:color w:val="auto"/>
          <w:lang w:val="en-US" w:eastAsia="zh-CN"/>
        </w:rPr>
        <w:t>现场递交：供应商接到会议通知后，在通知的截止时间前将响应文件递交至会议通知的指定地点。供应商参会代表应同时携带身份证原件、法定代表人身份证明书或法定代表人授权委托书、</w:t>
      </w:r>
      <w:r>
        <w:rPr>
          <w:rFonts w:hint="eastAsia" w:ascii="微软雅黑" w:hAnsi="微软雅黑" w:eastAsia="微软雅黑" w:cs="微软雅黑"/>
          <w:b w:val="0"/>
          <w:bCs w:val="0"/>
          <w:color w:val="auto"/>
          <w:highlight w:val="none"/>
          <w:lang w:val="en-US" w:eastAsia="zh-CN"/>
        </w:rPr>
        <w:t>纸质版报名资料一份（加盖公章）</w:t>
      </w:r>
      <w:r>
        <w:rPr>
          <w:rFonts w:hint="eastAsia" w:ascii="微软雅黑" w:hAnsi="微软雅黑" w:eastAsia="微软雅黑" w:cs="微软雅黑"/>
          <w:b w:val="0"/>
          <w:bCs w:val="0"/>
          <w:color w:val="auto"/>
          <w:lang w:val="en-US" w:eastAsia="zh-CN"/>
        </w:rPr>
        <w:t>。</w:t>
      </w:r>
    </w:p>
    <w:p w14:paraId="057F77B7">
      <w:pPr>
        <w:keepNext w:val="0"/>
        <w:keepLines w:val="0"/>
        <w:pageBreakBefore w:val="0"/>
        <w:widowControl w:val="0"/>
        <w:numPr>
          <w:ilvl w:val="3"/>
          <w:numId w:val="0"/>
        </w:numPr>
        <w:kinsoku/>
        <w:wordWrap/>
        <w:overflowPunct/>
        <w:topLinePunct w:val="0"/>
        <w:autoSpaceDE/>
        <w:autoSpaceDN/>
        <w:bidi w:val="0"/>
        <w:adjustRightInd/>
        <w:snapToGrid/>
        <w:spacing w:line="380" w:lineRule="exact"/>
        <w:ind w:left="0" w:leftChars="0" w:firstLine="402" w:firstLineChars="0"/>
        <w:jc w:val="left"/>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kern w:val="2"/>
          <w:sz w:val="21"/>
          <w:szCs w:val="24"/>
          <w:lang w:val="en-US" w:eastAsia="zh-CN" w:bidi="ar-SA"/>
        </w:rPr>
        <w:t>（2）</w:t>
      </w:r>
      <w:r>
        <w:rPr>
          <w:rFonts w:hint="eastAsia" w:ascii="微软雅黑" w:hAnsi="微软雅黑" w:eastAsia="微软雅黑" w:cs="微软雅黑"/>
          <w:b w:val="0"/>
          <w:bCs w:val="0"/>
          <w:color w:val="auto"/>
          <w:lang w:val="en-US" w:eastAsia="zh-CN"/>
        </w:rPr>
        <w:t>开标地点：襄阳市中心医院万山分院（新院区）行政办公区4楼会议室（417、417室）。（暂定，如有更改，采购人会以电话0710-3561868通知）</w:t>
      </w:r>
    </w:p>
    <w:p w14:paraId="79C10180">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供应商其他注意事项</w:t>
      </w:r>
    </w:p>
    <w:p w14:paraId="1D8C5E39">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供应商应认真阅读采购文件中所有的事项、格式、条款和技术规范、参数及要求等。供应商没有按照采购文件要求提交全部资料，或者响应文件中没有按采购要求做出实质性响应，有可能导致其被拒绝，或被认定为无效响应。</w:t>
      </w:r>
    </w:p>
    <w:p w14:paraId="1AD284A8">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要求提供样品的项目，供应商必须与响应文件一同提交样品，否则视为弃权。</w:t>
      </w:r>
    </w:p>
    <w:p w14:paraId="2673661A">
      <w:pPr>
        <w:numPr>
          <w:ilvl w:val="2"/>
          <w:numId w:val="1"/>
        </w:numPr>
        <w:spacing w:line="400" w:lineRule="exact"/>
        <w:jc w:val="left"/>
        <w:rPr>
          <w:rFonts w:ascii="微软雅黑" w:hAnsi="微软雅黑" w:eastAsia="微软雅黑" w:cs="微软雅黑"/>
          <w:color w:val="auto"/>
          <w:kern w:val="10"/>
          <w:sz w:val="24"/>
        </w:rPr>
      </w:pPr>
      <w:r>
        <w:rPr>
          <w:rFonts w:hint="eastAsia" w:ascii="微软雅黑" w:hAnsi="微软雅黑" w:eastAsia="微软雅黑" w:cs="微软雅黑"/>
          <w:color w:val="auto"/>
        </w:rPr>
        <w:t>供应商应在截止时间前送达并递交响应文件，逾期不予接收。</w:t>
      </w:r>
    </w:p>
    <w:p w14:paraId="1716CC15">
      <w:pPr>
        <w:numPr>
          <w:ilvl w:val="2"/>
          <w:numId w:val="1"/>
        </w:numPr>
        <w:spacing w:line="400" w:lineRule="exact"/>
        <w:jc w:val="left"/>
        <w:rPr>
          <w:rFonts w:ascii="微软雅黑" w:hAnsi="微软雅黑" w:eastAsia="微软雅黑" w:cs="微软雅黑"/>
          <w:kern w:val="10"/>
          <w:szCs w:val="21"/>
        </w:rPr>
      </w:pPr>
      <w:r>
        <w:rPr>
          <w:rFonts w:hint="eastAsia" w:ascii="微软雅黑" w:hAnsi="微软雅黑" w:eastAsia="微软雅黑" w:cs="微软雅黑"/>
        </w:rPr>
        <w:t>若本项目是专门面向中小微企业，为</w:t>
      </w:r>
      <w:r>
        <w:rPr>
          <w:rFonts w:hint="eastAsia" w:ascii="微软雅黑" w:hAnsi="微软雅黑" w:eastAsia="微软雅黑" w:cs="微软雅黑"/>
          <w:kern w:val="10"/>
          <w:szCs w:val="21"/>
        </w:rPr>
        <w:t>落实政府采购政策，供应商须出具《中小企业声明函》（供应商提供的货物应全部由符合政策要求的中小微企业制造），否则将视为无效投标。</w:t>
      </w:r>
    </w:p>
    <w:p w14:paraId="1266E2A0">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联系方式</w:t>
      </w:r>
    </w:p>
    <w:p w14:paraId="096B8D31">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403" w:leftChars="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襄阳市中心医院万山分院综合办</w:t>
      </w:r>
    </w:p>
    <w:p w14:paraId="093EEFE8">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403" w:leftChars="0"/>
        <w:jc w:val="left"/>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地址：襄阳市中心医院万山分院行政办公区四楼403室</w:t>
      </w:r>
    </w:p>
    <w:p w14:paraId="7F8788EE">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403" w:leftChars="0"/>
        <w:jc w:val="left"/>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联系电话：0710-3561868</w:t>
      </w:r>
    </w:p>
    <w:p w14:paraId="77C4FC46">
      <w:pPr>
        <w:ind w:firstLine="420" w:firstLineChars="200"/>
        <w:rPr>
          <w:rFonts w:ascii="微软雅黑" w:hAnsi="微软雅黑" w:eastAsia="微软雅黑" w:cs="微软雅黑"/>
        </w:rPr>
      </w:pPr>
      <w:r>
        <w:rPr>
          <w:rFonts w:hint="eastAsia" w:ascii="微软雅黑" w:hAnsi="微软雅黑" w:eastAsia="微软雅黑" w:cs="微软雅黑"/>
          <w:b w:val="0"/>
          <w:bCs w:val="0"/>
          <w:color w:val="auto"/>
          <w:lang w:val="en-US" w:eastAsia="zh-CN"/>
        </w:rPr>
        <w:t>联系人：赵老师</w:t>
      </w:r>
    </w:p>
    <w:p w14:paraId="1BD5B527">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供应商须知</w:t>
      </w:r>
    </w:p>
    <w:p w14:paraId="3E9B16B3">
      <w:pPr>
        <w:jc w:val="center"/>
        <w:rPr>
          <w:rFonts w:ascii="微软雅黑" w:hAnsi="微软雅黑" w:eastAsia="微软雅黑" w:cs="微软雅黑"/>
          <w:szCs w:val="21"/>
        </w:rPr>
      </w:pPr>
      <w:r>
        <w:rPr>
          <w:rFonts w:hint="eastAsia" w:ascii="微软雅黑" w:hAnsi="微软雅黑" w:eastAsia="微软雅黑" w:cs="微软雅黑"/>
          <w:szCs w:val="21"/>
        </w:rPr>
        <w:t>供应商应严格按照本采购文件及须知要求进行响应，否则采购人有权否决</w:t>
      </w:r>
    </w:p>
    <w:tbl>
      <w:tblPr>
        <w:tblStyle w:val="15"/>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128"/>
        <w:gridCol w:w="6975"/>
      </w:tblGrid>
      <w:tr w14:paraId="3C39F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tcPr>
          <w:p w14:paraId="56A09EA9">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序号</w:t>
            </w:r>
          </w:p>
        </w:tc>
        <w:tc>
          <w:tcPr>
            <w:tcW w:w="1128" w:type="dxa"/>
          </w:tcPr>
          <w:p w14:paraId="21171BFB">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条款名称</w:t>
            </w:r>
          </w:p>
        </w:tc>
        <w:tc>
          <w:tcPr>
            <w:tcW w:w="6975" w:type="dxa"/>
          </w:tcPr>
          <w:p w14:paraId="55BA9CD6">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编列内容</w:t>
            </w:r>
          </w:p>
        </w:tc>
      </w:tr>
      <w:tr w14:paraId="1875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5AC7AB2">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200513F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采购人</w:t>
            </w:r>
          </w:p>
        </w:tc>
        <w:tc>
          <w:tcPr>
            <w:tcW w:w="6975" w:type="dxa"/>
            <w:vAlign w:val="center"/>
          </w:tcPr>
          <w:p w14:paraId="5F7451BE">
            <w:pPr>
              <w:tabs>
                <w:tab w:val="left" w:pos="0"/>
              </w:tabs>
              <w:spacing w:line="400" w:lineRule="exact"/>
              <w:rPr>
                <w:rFonts w:hint="default" w:ascii="微软雅黑" w:hAnsi="微软雅黑" w:eastAsia="微软雅黑" w:cs="微软雅黑"/>
                <w:szCs w:val="21"/>
                <w:lang w:val="en-US" w:eastAsia="zh-CN"/>
              </w:rPr>
            </w:pPr>
            <w:r>
              <w:rPr>
                <w:rFonts w:hint="eastAsia" w:ascii="微软雅黑" w:hAnsi="微软雅黑" w:eastAsia="微软雅黑" w:cs="微软雅黑"/>
                <w:szCs w:val="21"/>
              </w:rPr>
              <w:t>襄阳市中心医院</w:t>
            </w:r>
            <w:r>
              <w:rPr>
                <w:rFonts w:hint="eastAsia" w:ascii="微软雅黑" w:hAnsi="微软雅黑" w:eastAsia="微软雅黑" w:cs="微软雅黑"/>
                <w:szCs w:val="21"/>
                <w:lang w:val="en-US" w:eastAsia="zh-CN"/>
              </w:rPr>
              <w:t>万山分院</w:t>
            </w:r>
          </w:p>
        </w:tc>
      </w:tr>
      <w:tr w14:paraId="713D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D3CCC1D">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26A905D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w:t>
            </w:r>
          </w:p>
        </w:tc>
        <w:tc>
          <w:tcPr>
            <w:tcW w:w="6975" w:type="dxa"/>
            <w:vAlign w:val="center"/>
          </w:tcPr>
          <w:p w14:paraId="037CDFF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资格要求：符合本文件公告规定</w:t>
            </w:r>
          </w:p>
        </w:tc>
      </w:tr>
      <w:tr w14:paraId="313A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6DDF9BA">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6636C8C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响应文件装订要求</w:t>
            </w:r>
          </w:p>
        </w:tc>
        <w:tc>
          <w:tcPr>
            <w:tcW w:w="6975" w:type="dxa"/>
            <w:vAlign w:val="center"/>
          </w:tcPr>
          <w:p w14:paraId="551FD54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必须提供装订成册一式五套的响应文件（含一正四副），并进行密封。</w:t>
            </w:r>
          </w:p>
        </w:tc>
      </w:tr>
      <w:tr w14:paraId="296C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5634427">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3843373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响应文件编列要求</w:t>
            </w:r>
          </w:p>
        </w:tc>
        <w:tc>
          <w:tcPr>
            <w:tcW w:w="6975" w:type="dxa"/>
            <w:vAlign w:val="center"/>
          </w:tcPr>
          <w:p w14:paraId="70EF12C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见响应文件格式，格式中有具体要求的，供应商必须响应，否则可能导致响应文件被拒绝。</w:t>
            </w:r>
          </w:p>
        </w:tc>
      </w:tr>
      <w:tr w14:paraId="5635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8DFCFAE">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520160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响应文件有效期</w:t>
            </w:r>
          </w:p>
        </w:tc>
        <w:tc>
          <w:tcPr>
            <w:tcW w:w="6975" w:type="dxa"/>
            <w:vAlign w:val="center"/>
          </w:tcPr>
          <w:p w14:paraId="1C99782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90日历天</w:t>
            </w:r>
          </w:p>
        </w:tc>
      </w:tr>
      <w:tr w14:paraId="0691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4FDB42A">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69E5D8E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采购方式</w:t>
            </w:r>
          </w:p>
        </w:tc>
        <w:tc>
          <w:tcPr>
            <w:tcW w:w="6975" w:type="dxa"/>
            <w:vAlign w:val="center"/>
          </w:tcPr>
          <w:p w14:paraId="1E109491">
            <w:pPr>
              <w:tabs>
                <w:tab w:val="left" w:pos="0"/>
              </w:tabs>
              <w:spacing w:line="400" w:lineRule="exact"/>
              <w:rPr>
                <w:rFonts w:hint="default" w:ascii="微软雅黑" w:hAnsi="微软雅黑" w:eastAsia="微软雅黑" w:cs="微软雅黑"/>
                <w:szCs w:val="21"/>
                <w:lang w:val="en-US" w:eastAsia="zh-CN"/>
              </w:rPr>
            </w:pPr>
            <w:r>
              <w:rPr>
                <w:rFonts w:hint="eastAsia" w:ascii="微软雅黑" w:hAnsi="微软雅黑" w:eastAsia="微软雅黑" w:cs="微软雅黑"/>
                <w:color w:val="auto"/>
                <w:szCs w:val="21"/>
                <w:lang w:val="en-US" w:eastAsia="zh-CN"/>
              </w:rPr>
              <w:t>详见第一章 采购公告</w:t>
            </w:r>
          </w:p>
        </w:tc>
      </w:tr>
      <w:tr w14:paraId="6FB0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534E542">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78EB85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项目类型</w:t>
            </w:r>
          </w:p>
        </w:tc>
        <w:tc>
          <w:tcPr>
            <w:tcW w:w="6975" w:type="dxa"/>
            <w:vAlign w:val="center"/>
          </w:tcPr>
          <w:p w14:paraId="1CDA18D0">
            <w:pPr>
              <w:tabs>
                <w:tab w:val="left" w:pos="0"/>
              </w:tabs>
              <w:spacing w:line="400" w:lineRule="exact"/>
              <w:rPr>
                <w:rFonts w:hint="eastAsia" w:ascii="微软雅黑" w:hAnsi="微软雅黑" w:eastAsia="微软雅黑" w:cs="微软雅黑"/>
                <w:szCs w:val="21"/>
                <w:lang w:eastAsia="zh-CN"/>
              </w:rPr>
            </w:pPr>
            <w:bookmarkStart w:id="21" w:name="PO_purchaseType"/>
            <w:r>
              <w:rPr>
                <w:rFonts w:hint="eastAsia" w:ascii="微软雅黑" w:hAnsi="微软雅黑" w:eastAsia="微软雅黑" w:cs="微软雅黑"/>
                <w:color w:val="0070C0"/>
                <w:szCs w:val="21"/>
                <w:lang w:eastAsia="zh-CN"/>
              </w:rPr>
              <w:t>货物：是指各种形态和种类的物品，包括原材料、燃料、设备、产品等。</w:t>
            </w:r>
            <w:bookmarkEnd w:id="21"/>
          </w:p>
        </w:tc>
      </w:tr>
      <w:tr w14:paraId="1856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C58BAD9">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39E5E4D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样品</w:t>
            </w:r>
          </w:p>
        </w:tc>
        <w:tc>
          <w:tcPr>
            <w:tcW w:w="6975" w:type="dxa"/>
            <w:vAlign w:val="center"/>
          </w:tcPr>
          <w:p w14:paraId="764A2C99">
            <w:pPr>
              <w:tabs>
                <w:tab w:val="left" w:pos="0"/>
              </w:tabs>
              <w:spacing w:line="400" w:lineRule="exact"/>
              <w:rPr>
                <w:rFonts w:hint="eastAsia" w:ascii="微软雅黑" w:hAnsi="微软雅黑" w:eastAsia="微软雅黑" w:cs="微软雅黑"/>
                <w:color w:val="0070C0"/>
                <w:lang w:val="en-US" w:eastAsia="zh-CN"/>
              </w:rPr>
            </w:pPr>
            <w:bookmarkStart w:id="22" w:name="PO_isSubSample"/>
            <w:r>
              <w:rPr>
                <w:rFonts w:hint="eastAsia" w:ascii="微软雅黑" w:hAnsi="微软雅黑" w:eastAsia="微软雅黑" w:cs="微软雅黑"/>
                <w:color w:val="0070C0"/>
                <w:szCs w:val="21"/>
                <w:lang w:eastAsia="zh-CN"/>
              </w:rPr>
              <w:t>不需要提交样品</w:t>
            </w:r>
            <w:bookmarkEnd w:id="22"/>
          </w:p>
        </w:tc>
      </w:tr>
      <w:tr w14:paraId="7B33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3E7A7C4">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684231C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定标办法</w:t>
            </w:r>
          </w:p>
        </w:tc>
        <w:tc>
          <w:tcPr>
            <w:tcW w:w="6975" w:type="dxa"/>
            <w:vAlign w:val="center"/>
          </w:tcPr>
          <w:p w14:paraId="3E766F35">
            <w:pPr>
              <w:tabs>
                <w:tab w:val="left" w:pos="0"/>
              </w:tabs>
              <w:spacing w:line="400" w:lineRule="exact"/>
              <w:rPr>
                <w:rFonts w:hint="eastAsia" w:ascii="微软雅黑" w:hAnsi="微软雅黑" w:eastAsia="微软雅黑" w:cs="微软雅黑"/>
                <w:color w:val="0070C0"/>
                <w:szCs w:val="21"/>
                <w:lang w:eastAsia="zh-CN"/>
              </w:rPr>
            </w:pPr>
            <w:bookmarkStart w:id="23" w:name="PO_chooseType"/>
            <w:r>
              <w:rPr>
                <w:rFonts w:hint="eastAsia" w:ascii="微软雅黑" w:hAnsi="微软雅黑" w:eastAsia="微软雅黑" w:cs="微软雅黑"/>
                <w:color w:val="0070C0"/>
                <w:szCs w:val="21"/>
                <w:highlight w:val="none"/>
                <w:lang w:eastAsia="zh-CN"/>
              </w:rPr>
              <w:t>综合评审法</w:t>
            </w:r>
            <w:bookmarkEnd w:id="23"/>
          </w:p>
        </w:tc>
      </w:tr>
      <w:tr w14:paraId="451A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D33C07D">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73FAFDD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所属行业</w:t>
            </w:r>
          </w:p>
        </w:tc>
        <w:tc>
          <w:tcPr>
            <w:tcW w:w="6975" w:type="dxa"/>
            <w:vAlign w:val="center"/>
          </w:tcPr>
          <w:p w14:paraId="5723469C">
            <w:pPr>
              <w:tabs>
                <w:tab w:val="left" w:pos="0"/>
              </w:tabs>
              <w:spacing w:line="400" w:lineRule="exact"/>
              <w:rPr>
                <w:rFonts w:hint="eastAsia" w:ascii="微软雅黑" w:hAnsi="微软雅黑" w:eastAsia="微软雅黑" w:cs="微软雅黑"/>
                <w:color w:val="FF0000"/>
                <w:szCs w:val="21"/>
                <w:lang w:eastAsia="zh-CN"/>
              </w:rPr>
            </w:pPr>
            <w:bookmarkStart w:id="24" w:name="PO_industry"/>
            <w:r>
              <w:rPr>
                <w:rFonts w:hint="eastAsia" w:ascii="微软雅黑" w:hAnsi="微软雅黑" w:eastAsia="微软雅黑" w:cs="微软雅黑"/>
                <w:szCs w:val="21"/>
                <w:lang w:eastAsia="zh-CN"/>
              </w:rPr>
              <w:t>制造业</w:t>
            </w:r>
            <w:bookmarkEnd w:id="24"/>
          </w:p>
        </w:tc>
      </w:tr>
      <w:tr w14:paraId="3BE3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FB6CFFC">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42466C3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本项目是否专门面向中小微企业</w:t>
            </w:r>
          </w:p>
        </w:tc>
        <w:tc>
          <w:tcPr>
            <w:tcW w:w="6975" w:type="dxa"/>
            <w:vAlign w:val="center"/>
          </w:tcPr>
          <w:p w14:paraId="4C4C82FF">
            <w:pPr>
              <w:tabs>
                <w:tab w:val="left" w:pos="0"/>
              </w:tabs>
              <w:spacing w:line="400" w:lineRule="exact"/>
              <w:rPr>
                <w:rFonts w:hint="eastAsia" w:ascii="微软雅黑" w:hAnsi="微软雅黑" w:eastAsia="微软雅黑" w:cs="微软雅黑"/>
                <w:color w:val="FF0000"/>
                <w:szCs w:val="21"/>
                <w:lang w:eastAsia="zh-CN"/>
              </w:rPr>
            </w:pPr>
            <w:bookmarkStart w:id="25" w:name="PO_isTrunMiddleRemark"/>
            <w:r>
              <w:rPr>
                <w:rFonts w:hint="eastAsia" w:ascii="微软雅黑" w:hAnsi="微软雅黑" w:eastAsia="微软雅黑" w:cs="微软雅黑"/>
                <w:color w:val="0070C0"/>
                <w:szCs w:val="21"/>
                <w:lang w:eastAsia="zh-CN"/>
              </w:rPr>
              <w:t>专门面向中小微企业采购</w:t>
            </w:r>
            <w:bookmarkEnd w:id="25"/>
          </w:p>
        </w:tc>
      </w:tr>
      <w:tr w14:paraId="1CD5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03BFE42">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23F91B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澄清答疑</w:t>
            </w:r>
          </w:p>
        </w:tc>
        <w:tc>
          <w:tcPr>
            <w:tcW w:w="6975" w:type="dxa"/>
            <w:vAlign w:val="center"/>
          </w:tcPr>
          <w:p w14:paraId="0EC158A8">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auto"/>
                <w:sz w:val="21"/>
                <w:szCs w:val="21"/>
                <w:vertAlign w:val="baseline"/>
                <w:lang w:val="en-US" w:eastAsia="zh-CN"/>
              </w:rPr>
              <w:t>供应商对采购文件如有需要澄清的疑问，可在项目报名截止时间之后1个工作日均应以书面形式内通知采购人，</w:t>
            </w:r>
            <w:r>
              <w:rPr>
                <w:rFonts w:hint="eastAsia" w:ascii="微软雅黑" w:hAnsi="微软雅黑" w:eastAsia="微软雅黑" w:cs="微软雅黑"/>
                <w:b w:val="0"/>
                <w:bCs w:val="0"/>
                <w:i w:val="0"/>
                <w:iCs w:val="0"/>
                <w:caps w:val="0"/>
                <w:color w:val="000000"/>
                <w:spacing w:val="0"/>
                <w:kern w:val="0"/>
                <w:sz w:val="21"/>
                <w:szCs w:val="21"/>
                <w:shd w:val="clear" w:color="auto" w:fill="FFFFFF"/>
                <w:lang w:val="en-US" w:eastAsia="zh-CN" w:bidi="ar"/>
              </w:rPr>
              <w:t>采购方将组织对供应商所要求澄清的内容均以书面形式予以答复。</w:t>
            </w:r>
          </w:p>
        </w:tc>
      </w:tr>
      <w:tr w14:paraId="1247D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BBD74B7">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72F5A0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签字盖章要求</w:t>
            </w:r>
          </w:p>
        </w:tc>
        <w:tc>
          <w:tcPr>
            <w:tcW w:w="6975" w:type="dxa"/>
            <w:vAlign w:val="center"/>
          </w:tcPr>
          <w:p w14:paraId="3EA3735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供应商应在所有格式要求应加盖公章处加盖供应商单位公章，在所有格式要求应加盖法定代表人章或法定代表人签字处加盖法定代表人章或签字。</w:t>
            </w:r>
          </w:p>
        </w:tc>
      </w:tr>
      <w:tr w14:paraId="007A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C375669">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B3822F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报价要求</w:t>
            </w:r>
          </w:p>
        </w:tc>
        <w:tc>
          <w:tcPr>
            <w:tcW w:w="6975" w:type="dxa"/>
            <w:vAlign w:val="center"/>
          </w:tcPr>
          <w:p w14:paraId="7B38EE7E">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以人民币进行报价。</w:t>
            </w:r>
          </w:p>
          <w:p w14:paraId="461ED83A">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报价内容应符合采购文件规定，以经书面确认的最终报价确定合同价格。</w:t>
            </w:r>
          </w:p>
        </w:tc>
      </w:tr>
      <w:tr w14:paraId="7B26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A4C7A87">
            <w:pPr>
              <w:numPr>
                <w:ilvl w:val="0"/>
                <w:numId w:val="2"/>
              </w:numPr>
              <w:tabs>
                <w:tab w:val="left" w:pos="0"/>
              </w:tabs>
              <w:spacing w:line="400" w:lineRule="exact"/>
              <w:ind w:left="0" w:firstLine="0"/>
              <w:jc w:val="center"/>
              <w:rPr>
                <w:rFonts w:ascii="微软雅黑" w:hAnsi="微软雅黑" w:eastAsia="微软雅黑" w:cs="微软雅黑"/>
                <w:szCs w:val="21"/>
              </w:rPr>
            </w:pPr>
          </w:p>
        </w:tc>
        <w:tc>
          <w:tcPr>
            <w:tcW w:w="1128" w:type="dxa"/>
            <w:vAlign w:val="center"/>
          </w:tcPr>
          <w:p w14:paraId="1903BE2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信誉要求</w:t>
            </w:r>
          </w:p>
        </w:tc>
        <w:tc>
          <w:tcPr>
            <w:tcW w:w="6975" w:type="dxa"/>
            <w:vAlign w:val="center"/>
          </w:tcPr>
          <w:p w14:paraId="6F74E9B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color w:val="0070C0"/>
                <w:szCs w:val="21"/>
              </w:rPr>
              <w:t>已报名供应商若主动放弃参与，请在项目开标前至少提前1个工作日将弃权声明函上传至电子招标采购管理</w:t>
            </w:r>
            <w:r>
              <w:rPr>
                <w:rFonts w:hint="eastAsia" w:ascii="微软雅黑" w:hAnsi="微软雅黑" w:eastAsia="微软雅黑" w:cs="微软雅黑"/>
                <w:color w:val="0070C0"/>
                <w:szCs w:val="21"/>
                <w:lang w:val="en-US" w:eastAsia="zh-CN"/>
              </w:rPr>
              <w:t>平台</w:t>
            </w:r>
            <w:r>
              <w:rPr>
                <w:rFonts w:hint="eastAsia" w:ascii="微软雅黑" w:hAnsi="微软雅黑" w:eastAsia="微软雅黑" w:cs="微软雅黑"/>
                <w:color w:val="0070C0"/>
                <w:szCs w:val="21"/>
              </w:rPr>
              <w:t>。请各位供应商本着诚实守信、互相尊重的原则，诚意参与我院各项目的采购。</w:t>
            </w:r>
          </w:p>
        </w:tc>
      </w:tr>
      <w:tr w14:paraId="06DE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DDF8BC0">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5CA1B37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质疑投诉</w:t>
            </w:r>
          </w:p>
        </w:tc>
        <w:tc>
          <w:tcPr>
            <w:tcW w:w="6975" w:type="dxa"/>
            <w:vAlign w:val="center"/>
          </w:tcPr>
          <w:p w14:paraId="3989A41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若供应商认为采购过程和中标结果使自己的合法权益受到损害，可在项目结果公示期内以书面形式向采购人提出质疑并要求答复，但答复的内容不得涉及商业秘密。</w:t>
            </w:r>
          </w:p>
          <w:p w14:paraId="3699EF9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 w:val="21"/>
                <w:szCs w:val="21"/>
                <w:vertAlign w:val="baseline"/>
                <w:lang w:val="en-US" w:eastAsia="zh-CN"/>
              </w:rPr>
              <w:t>质疑供应商对采购人的答复不满意，可在答复后15个工作日内向医院纪检（监察）办公室（0710-3562669）投诉。</w:t>
            </w:r>
            <w:r>
              <w:rPr>
                <w:rFonts w:hint="eastAsia" w:ascii="微软雅黑" w:hAnsi="微软雅黑" w:eastAsia="微软雅黑" w:cs="微软雅黑"/>
                <w:szCs w:val="21"/>
              </w:rPr>
              <w:t>质疑供应商对采购人的答复不满意，可在答复后15个工作日内向医院纪检（监察）办公室（0710-3535192）投诉。</w:t>
            </w:r>
          </w:p>
        </w:tc>
      </w:tr>
      <w:tr w14:paraId="6366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0DCE3F8">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391DF1E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合同授予</w:t>
            </w:r>
          </w:p>
        </w:tc>
        <w:tc>
          <w:tcPr>
            <w:tcW w:w="6975" w:type="dxa"/>
            <w:vAlign w:val="center"/>
          </w:tcPr>
          <w:p w14:paraId="6C5DDBB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本文件不作为合同授予的唯一依据</w:t>
            </w:r>
          </w:p>
        </w:tc>
      </w:tr>
      <w:tr w14:paraId="03D5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816ADF8">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035CB97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其他</w:t>
            </w:r>
          </w:p>
        </w:tc>
        <w:tc>
          <w:tcPr>
            <w:tcW w:w="6975" w:type="dxa"/>
            <w:vAlign w:val="center"/>
          </w:tcPr>
          <w:p w14:paraId="63F168A3">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color w:val="0070C0"/>
                <w:szCs w:val="21"/>
              </w:rPr>
              <w:t>无</w:t>
            </w:r>
          </w:p>
        </w:tc>
      </w:tr>
      <w:tr w14:paraId="7456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D1D5A41">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454B889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解释权</w:t>
            </w:r>
          </w:p>
        </w:tc>
        <w:tc>
          <w:tcPr>
            <w:tcW w:w="6975" w:type="dxa"/>
            <w:vAlign w:val="center"/>
          </w:tcPr>
          <w:p w14:paraId="4D3BE6E0">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本采购文件解释权归襄阳市中心医院所有</w:t>
            </w:r>
          </w:p>
        </w:tc>
      </w:tr>
      <w:tr w14:paraId="6F52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12140A61">
            <w:pPr>
              <w:tabs>
                <w:tab w:val="left" w:pos="0"/>
              </w:tabs>
              <w:spacing w:line="400" w:lineRule="exact"/>
              <w:jc w:val="center"/>
              <w:rPr>
                <w:rFonts w:ascii="微软雅黑" w:hAnsi="微软雅黑" w:eastAsia="微软雅黑" w:cs="微软雅黑"/>
                <w:color w:val="0070C0"/>
                <w:szCs w:val="21"/>
              </w:rPr>
            </w:pPr>
            <w:r>
              <w:rPr>
                <w:rFonts w:hint="eastAsia" w:ascii="微软雅黑" w:hAnsi="微软雅黑" w:eastAsia="微软雅黑" w:cs="微软雅黑"/>
                <w:b/>
                <w:sz w:val="24"/>
              </w:rPr>
              <w:t>需要补充的其他内容</w:t>
            </w:r>
          </w:p>
        </w:tc>
      </w:tr>
      <w:tr w14:paraId="606F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6F1D849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（1）除本采购文件另有规定外，采购文件中出现的类似于“近三年”或“前三年”、“近五年”或“前五年”均指递交响应文件截止时间以前3年或前5年，以此类推。如：递交响应文件截止时间为202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年3月1日，则“近三年”是指202</w:t>
            </w:r>
            <w:r>
              <w:rPr>
                <w:rFonts w:hint="eastAsia" w:ascii="微软雅黑" w:hAnsi="微软雅黑" w:eastAsia="微软雅黑" w:cs="微软雅黑"/>
                <w:szCs w:val="21"/>
                <w:lang w:val="en-US" w:eastAsia="zh-CN"/>
              </w:rPr>
              <w:t>1</w:t>
            </w:r>
            <w:r>
              <w:rPr>
                <w:rFonts w:hint="eastAsia" w:ascii="微软雅黑" w:hAnsi="微软雅黑" w:eastAsia="微软雅黑" w:cs="微软雅黑"/>
                <w:szCs w:val="21"/>
              </w:rPr>
              <w:t>年3月1日至202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w:t>
            </w:r>
          </w:p>
          <w:p w14:paraId="3A7E70C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（2）关于提交财务审计报告的年份要求：递交响应文件截止时间如在当年6月30日以前，则</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指上上个年度，如递交响应文件截止时间为202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年3月1日，则“</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rPr>
              <w:t>”是指202</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年度。递交响应文件截止时间如在当年6月30日以后，则</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是指上个年度，如递交响应文件截止时间为202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年7月1日，则“</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rPr>
              <w:t>”是指202</w:t>
            </w:r>
            <w:r>
              <w:rPr>
                <w:rFonts w:hint="eastAsia" w:ascii="微软雅黑" w:hAnsi="微软雅黑" w:eastAsia="微软雅黑" w:cs="微软雅黑"/>
                <w:szCs w:val="21"/>
                <w:lang w:val="en-US" w:eastAsia="zh-CN"/>
              </w:rPr>
              <w:t>3</w:t>
            </w:r>
            <w:r>
              <w:rPr>
                <w:rFonts w:hint="eastAsia" w:ascii="微软雅黑" w:hAnsi="微软雅黑" w:eastAsia="微软雅黑" w:cs="微软雅黑"/>
                <w:szCs w:val="21"/>
              </w:rPr>
              <w:t>年度。</w:t>
            </w:r>
          </w:p>
          <w:p w14:paraId="2DB7F64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（3）本采购文件所称的“以上”、“以下”、“内”、“以内”、“届满”，包括本数；所称的“不足”、“不满”、“超过”、“以外”，不包括本数。</w:t>
            </w:r>
          </w:p>
          <w:p w14:paraId="239A26D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（4）</w:t>
            </w:r>
            <w:r>
              <w:rPr>
                <w:rFonts w:hint="eastAsia" w:ascii="微软雅黑" w:hAnsi="微软雅黑" w:eastAsia="微软雅黑" w:cs="微软雅黑"/>
                <w:szCs w:val="21"/>
                <w:lang w:val="en-US" w:eastAsia="zh-CN"/>
              </w:rPr>
              <w:t>本采购文件</w:t>
            </w:r>
            <w:r>
              <w:rPr>
                <w:rFonts w:hint="eastAsia" w:ascii="微软雅黑" w:hAnsi="微软雅黑" w:eastAsia="微软雅黑" w:cs="微软雅黑"/>
                <w:szCs w:val="21"/>
              </w:rPr>
              <w:t>中，“</w:t>
            </w:r>
            <w:r>
              <w:rPr>
                <w:rFonts w:hint="eastAsia" w:ascii="微软雅黑" w:hAnsi="微软雅黑" w:eastAsia="微软雅黑" w:cs="微软雅黑"/>
                <w:szCs w:val="21"/>
              </w:rPr>
              <w:sym w:font="Wingdings" w:char="00FE"/>
            </w:r>
            <w:r>
              <w:rPr>
                <w:rFonts w:hint="eastAsia" w:ascii="微软雅黑" w:hAnsi="微软雅黑" w:eastAsia="微软雅黑" w:cs="微软雅黑"/>
                <w:szCs w:val="21"/>
              </w:rPr>
              <w:t xml:space="preserve"> ”代表选中，“</w:t>
            </w: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”代表未选中。</w:t>
            </w:r>
          </w:p>
          <w:p w14:paraId="2205040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（5）本采购文件规定按日计算期间的，开始当天不计入，从次日开始计算。期限的最后一日是国家法定节假日的，顺延到节假日后的次日为期限的最后一日。</w:t>
            </w:r>
          </w:p>
          <w:p w14:paraId="352E79E7">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6）本采购文件所称书面形式，是指合同书、信件、电报、电传、传真等可以有形地表现所载内容的形式。以电子数据交换、电子邮件等方式能够有形地表现所载内容,并可以随时调取查用的数据电文,视为书面形式。</w:t>
            </w:r>
          </w:p>
          <w:p w14:paraId="6AA584E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（7）本采购文件中列出的所有法律、法规、条例、规章、文件、通知公告、标准、规范等文件的版本或证书名称与现行版本或名称不一致的，以现行版本或名称为准。</w:t>
            </w:r>
          </w:p>
          <w:p w14:paraId="2662E0D2">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（8）本采购文件所列品牌或型号均为参考，供应商可以选用质量相当的产品进行投标，采购人不指定品牌或型号。</w:t>
            </w:r>
          </w:p>
        </w:tc>
      </w:tr>
    </w:tbl>
    <w:p w14:paraId="5F8F27D0">
      <w:pPr>
        <w:pStyle w:val="3"/>
        <w:pageBreakBefore/>
        <w:numPr>
          <w:ilvl w:val="0"/>
          <w:numId w:val="1"/>
        </w:numPr>
        <w:ind w:firstLine="403"/>
        <w:jc w:val="center"/>
        <w:rPr>
          <w:rFonts w:ascii="微软雅黑" w:hAnsi="微软雅黑" w:eastAsia="微软雅黑" w:cs="微软雅黑"/>
          <w:color w:val="2E75B6" w:themeColor="accent1" w:themeShade="BF"/>
          <w:szCs w:val="32"/>
        </w:rPr>
      </w:pPr>
      <w:bookmarkStart w:id="26" w:name="_Toc119331374"/>
      <w:r>
        <w:rPr>
          <w:rFonts w:hint="eastAsia" w:ascii="微软雅黑" w:hAnsi="微软雅黑" w:eastAsia="微软雅黑" w:cs="微软雅黑"/>
          <w:color w:val="2E75B6" w:themeColor="accent1" w:themeShade="BF"/>
          <w:szCs w:val="32"/>
          <w:lang w:val="en-US" w:eastAsia="zh-CN"/>
        </w:rPr>
        <w:t>响应文件</w:t>
      </w:r>
    </w:p>
    <w:p w14:paraId="31C7848B">
      <w:pPr>
        <w:pStyle w:val="22"/>
        <w:numPr>
          <w:ilvl w:val="0"/>
          <w:numId w:val="3"/>
        </w:numPr>
        <w:ind w:firstLineChars="0"/>
        <w:rPr>
          <w:rFonts w:hint="eastAsia" w:ascii="微软雅黑" w:hAnsi="微软雅黑" w:eastAsia="微软雅黑" w:cs="微软雅黑"/>
          <w:sz w:val="21"/>
          <w:szCs w:val="21"/>
          <w:lang w:val="zh-CN"/>
        </w:rPr>
      </w:pPr>
      <w:bookmarkStart w:id="27" w:name="_Toc102056193"/>
      <w:bookmarkStart w:id="28" w:name="_Toc102116127"/>
      <w:bookmarkStart w:id="29" w:name="_Toc102115997"/>
      <w:bookmarkStart w:id="30" w:name="_Toc102119828"/>
      <w:bookmarkStart w:id="31" w:name="_Toc102057693"/>
      <w:bookmarkStart w:id="32" w:name="_Toc102114895"/>
      <w:r>
        <w:rPr>
          <w:rFonts w:hint="eastAsia" w:ascii="微软雅黑" w:hAnsi="微软雅黑" w:eastAsia="微软雅黑" w:cs="微软雅黑"/>
          <w:sz w:val="21"/>
          <w:szCs w:val="21"/>
          <w:lang w:val="zh-CN"/>
        </w:rPr>
        <w:t>响应文件</w:t>
      </w:r>
      <w:bookmarkEnd w:id="27"/>
      <w:bookmarkEnd w:id="28"/>
      <w:bookmarkEnd w:id="29"/>
      <w:bookmarkEnd w:id="30"/>
      <w:bookmarkEnd w:id="31"/>
      <w:bookmarkEnd w:id="32"/>
      <w:r>
        <w:rPr>
          <w:rFonts w:hint="eastAsia" w:ascii="微软雅黑" w:hAnsi="微软雅黑" w:eastAsia="微软雅黑" w:cs="微软雅黑"/>
          <w:sz w:val="21"/>
          <w:szCs w:val="21"/>
          <w:lang w:val="zh-CN"/>
        </w:rPr>
        <w:t>组成</w:t>
      </w:r>
    </w:p>
    <w:p w14:paraId="2EC097FC">
      <w:pPr>
        <w:pStyle w:val="6"/>
        <w:numPr>
          <w:ilvl w:val="0"/>
          <w:numId w:val="4"/>
        </w:numPr>
        <w:ind w:left="0" w:leftChars="0"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响应文件由响应文件（PDF格式和纸质文本）组成。</w:t>
      </w:r>
    </w:p>
    <w:p w14:paraId="2E48B062">
      <w:pPr>
        <w:pStyle w:val="6"/>
        <w:numPr>
          <w:ilvl w:val="0"/>
          <w:numId w:val="4"/>
        </w:numPr>
        <w:ind w:left="0" w:leftChars="0"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响应文件（PDF格式和纸质文本）详见“第七章 响应文件格式（</w:t>
      </w:r>
      <w:r>
        <w:rPr>
          <w:rFonts w:hint="eastAsia" w:ascii="微软雅黑" w:hAnsi="微软雅黑" w:eastAsia="微软雅黑" w:cs="微软雅黑"/>
          <w:sz w:val="21"/>
          <w:szCs w:val="21"/>
          <w:lang w:val="en-US" w:eastAsia="zh-CN"/>
        </w:rPr>
        <w:t>参考</w:t>
      </w:r>
      <w:r>
        <w:rPr>
          <w:rFonts w:hint="eastAsia" w:ascii="微软雅黑" w:hAnsi="微软雅黑" w:eastAsia="微软雅黑" w:cs="微软雅黑"/>
          <w:sz w:val="21"/>
          <w:szCs w:val="21"/>
          <w:lang w:val="zh-CN"/>
        </w:rPr>
        <w:t>）”。</w:t>
      </w:r>
    </w:p>
    <w:p w14:paraId="47C3FDD1">
      <w:pPr>
        <w:pStyle w:val="22"/>
        <w:numPr>
          <w:ilvl w:val="0"/>
          <w:numId w:val="3"/>
        </w:numPr>
        <w:ind w:firstLineChars="0"/>
        <w:rPr>
          <w:rFonts w:hint="eastAsia" w:ascii="微软雅黑" w:hAnsi="微软雅黑" w:eastAsia="微软雅黑" w:cs="微软雅黑"/>
          <w:sz w:val="21"/>
          <w:szCs w:val="21"/>
          <w:lang w:val="zh-CN"/>
        </w:rPr>
      </w:pPr>
      <w:bookmarkStart w:id="33" w:name="_Toc102057705"/>
      <w:bookmarkStart w:id="34" w:name="_Toc102116009"/>
      <w:bookmarkStart w:id="35" w:name="_Toc102116139"/>
      <w:bookmarkStart w:id="36" w:name="_Toc102114907"/>
      <w:bookmarkStart w:id="37" w:name="_Toc102056205"/>
      <w:bookmarkStart w:id="38" w:name="_Toc102119840"/>
      <w:r>
        <w:rPr>
          <w:rFonts w:hint="eastAsia" w:ascii="微软雅黑" w:hAnsi="微软雅黑" w:eastAsia="微软雅黑" w:cs="微软雅黑"/>
          <w:sz w:val="21"/>
          <w:szCs w:val="21"/>
          <w:lang w:val="zh-CN"/>
        </w:rPr>
        <w:t>响应文件的数量</w:t>
      </w:r>
    </w:p>
    <w:p w14:paraId="784E9D76">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w:t>
      </w:r>
      <w:r>
        <w:rPr>
          <w:rFonts w:hint="eastAsia" w:ascii="微软雅黑" w:hAnsi="微软雅黑" w:eastAsia="微软雅黑" w:cs="微软雅黑"/>
          <w:b/>
          <w:sz w:val="21"/>
          <w:szCs w:val="21"/>
          <w:lang w:val="zh-CN"/>
        </w:rPr>
        <w:t xml:space="preserve"> “供应商须知”</w:t>
      </w:r>
      <w:r>
        <w:rPr>
          <w:rFonts w:hint="eastAsia" w:ascii="微软雅黑" w:hAnsi="微软雅黑" w:eastAsia="微软雅黑" w:cs="微软雅黑"/>
          <w:sz w:val="21"/>
          <w:szCs w:val="21"/>
          <w:lang w:val="zh-CN"/>
        </w:rPr>
        <w:t>中规定的份数编制响应文件。</w:t>
      </w:r>
    </w:p>
    <w:p w14:paraId="6E3801A8">
      <w:pPr>
        <w:pStyle w:val="22"/>
        <w:numPr>
          <w:ilvl w:val="0"/>
          <w:numId w:val="3"/>
        </w:numPr>
        <w:ind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响应报价</w:t>
      </w:r>
    </w:p>
    <w:p w14:paraId="0493504A">
      <w:pPr>
        <w:pStyle w:val="22"/>
        <w:numPr>
          <w:ilvl w:val="0"/>
          <w:numId w:val="5"/>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应按照“第四章 项目需求及采购要求”规定的内容、责任范围以及合同条款进行报价。供应商的报价应包括完成本项目全部内容可能发生的全部费用（含税费、保险等），并在合同执行过程中是固定不变的，不得以任何理由予以变更。</w:t>
      </w:r>
    </w:p>
    <w:p w14:paraId="3DF87B0C">
      <w:pPr>
        <w:pStyle w:val="22"/>
        <w:numPr>
          <w:ilvl w:val="0"/>
          <w:numId w:val="5"/>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应对项目范围内的全部内容进行报价，不得缺、漏项或只投其中部分内容，否则按照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p w14:paraId="63F19AAB">
      <w:pPr>
        <w:pStyle w:val="22"/>
        <w:numPr>
          <w:ilvl w:val="0"/>
          <w:numId w:val="5"/>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报价不得超过采购预算和最高限价，否则按照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bookmarkEnd w:id="33"/>
    <w:bookmarkEnd w:id="34"/>
    <w:bookmarkEnd w:id="35"/>
    <w:bookmarkEnd w:id="36"/>
    <w:bookmarkEnd w:id="37"/>
    <w:bookmarkEnd w:id="38"/>
    <w:p w14:paraId="6834900B">
      <w:pPr>
        <w:pStyle w:val="22"/>
        <w:numPr>
          <w:ilvl w:val="0"/>
          <w:numId w:val="3"/>
        </w:numPr>
        <w:ind w:firstLineChars="0"/>
        <w:rPr>
          <w:rFonts w:hint="eastAsia" w:ascii="微软雅黑" w:hAnsi="微软雅黑" w:eastAsia="微软雅黑" w:cs="微软雅黑"/>
          <w:sz w:val="21"/>
          <w:szCs w:val="21"/>
          <w:lang w:val="zh-CN"/>
        </w:rPr>
      </w:pPr>
      <w:bookmarkStart w:id="39" w:name="_Toc102116136"/>
      <w:bookmarkStart w:id="40" w:name="_Toc102056202"/>
      <w:bookmarkStart w:id="41" w:name="_Toc102119837"/>
      <w:bookmarkStart w:id="42" w:name="_Toc102116006"/>
      <w:bookmarkStart w:id="43" w:name="_Toc102057702"/>
      <w:bookmarkStart w:id="44" w:name="_Toc102114904"/>
      <w:r>
        <w:rPr>
          <w:rFonts w:hint="eastAsia" w:ascii="微软雅黑" w:hAnsi="微软雅黑" w:eastAsia="微软雅黑" w:cs="微软雅黑"/>
          <w:sz w:val="21"/>
          <w:szCs w:val="21"/>
          <w:lang w:val="zh-CN"/>
        </w:rPr>
        <w:t>响应文件签署</w:t>
      </w:r>
      <w:bookmarkEnd w:id="39"/>
      <w:bookmarkEnd w:id="40"/>
      <w:bookmarkEnd w:id="41"/>
      <w:bookmarkEnd w:id="42"/>
      <w:bookmarkEnd w:id="43"/>
      <w:bookmarkEnd w:id="44"/>
    </w:p>
    <w:p w14:paraId="0A2DA033">
      <w:pPr>
        <w:pStyle w:val="22"/>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供应商应按要求对响应文件（含响应文件PDF格式）需要加盖公章的部位加盖公章，需要法定代表人签名的部位加盖法定代表人名章</w:t>
      </w:r>
      <w:r>
        <w:rPr>
          <w:rFonts w:hint="eastAsia" w:ascii="微软雅黑" w:hAnsi="微软雅黑" w:eastAsia="微软雅黑" w:cs="微软雅黑"/>
          <w:sz w:val="21"/>
          <w:szCs w:val="21"/>
          <w:lang w:val="en-US" w:eastAsia="zh-CN"/>
        </w:rPr>
        <w:t>或签字</w:t>
      </w:r>
      <w:r>
        <w:rPr>
          <w:rFonts w:hint="eastAsia" w:ascii="微软雅黑" w:hAnsi="微软雅黑" w:eastAsia="微软雅黑" w:cs="微软雅黑"/>
          <w:sz w:val="21"/>
          <w:szCs w:val="21"/>
          <w:lang w:val="zh-CN"/>
        </w:rPr>
        <w:t>。</w:t>
      </w:r>
    </w:p>
    <w:p w14:paraId="43C5D965">
      <w:pPr>
        <w:pStyle w:val="22"/>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以联合体形式的，联合体成员都应在响应文件上加盖公章。</w:t>
      </w:r>
    </w:p>
    <w:p w14:paraId="2A340D6D">
      <w:pPr>
        <w:pStyle w:val="22"/>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未按采购文件要求签署、盖章及签字（签章）的，按照</w:t>
      </w:r>
      <w:r>
        <w:rPr>
          <w:rFonts w:hint="eastAsia" w:ascii="微软雅黑" w:hAnsi="微软雅黑" w:eastAsia="微软雅黑" w:cs="微软雅黑"/>
          <w:b w:val="0"/>
          <w:sz w:val="21"/>
          <w:szCs w:val="21"/>
          <w:lang w:val="zh-CN"/>
        </w:rPr>
        <w:t>无效响应处理</w:t>
      </w:r>
      <w:r>
        <w:rPr>
          <w:rFonts w:hint="eastAsia" w:ascii="微软雅黑" w:hAnsi="微软雅黑" w:eastAsia="微软雅黑" w:cs="微软雅黑"/>
          <w:sz w:val="21"/>
          <w:szCs w:val="21"/>
          <w:lang w:val="zh-CN"/>
        </w:rPr>
        <w:t>。</w:t>
      </w:r>
    </w:p>
    <w:p w14:paraId="1E9775BD">
      <w:pPr>
        <w:pStyle w:val="22"/>
        <w:numPr>
          <w:ilvl w:val="0"/>
          <w:numId w:val="3"/>
        </w:numPr>
        <w:ind w:firstLineChars="0"/>
        <w:rPr>
          <w:rFonts w:hint="eastAsia" w:ascii="微软雅黑" w:hAnsi="微软雅黑" w:eastAsia="微软雅黑" w:cs="微软雅黑"/>
          <w:sz w:val="21"/>
          <w:szCs w:val="21"/>
          <w:lang w:val="zh-CN"/>
        </w:rPr>
      </w:pPr>
      <w:bookmarkStart w:id="45" w:name="_Toc102057703"/>
      <w:bookmarkStart w:id="46" w:name="_Toc102116007"/>
      <w:bookmarkStart w:id="47" w:name="_Toc102116137"/>
      <w:bookmarkStart w:id="48" w:name="_Toc102114905"/>
      <w:bookmarkStart w:id="49" w:name="_Toc102056203"/>
      <w:bookmarkStart w:id="50" w:name="_Toc102119838"/>
      <w:r>
        <w:rPr>
          <w:rFonts w:hint="eastAsia" w:ascii="微软雅黑" w:hAnsi="微软雅黑" w:eastAsia="微软雅黑" w:cs="微软雅黑"/>
          <w:sz w:val="21"/>
          <w:szCs w:val="21"/>
          <w:lang w:val="zh-CN"/>
        </w:rPr>
        <w:t>响应文件提交</w:t>
      </w:r>
      <w:bookmarkEnd w:id="45"/>
      <w:bookmarkEnd w:id="46"/>
      <w:bookmarkEnd w:id="47"/>
      <w:bookmarkEnd w:id="48"/>
      <w:bookmarkEnd w:id="49"/>
      <w:bookmarkEnd w:id="50"/>
    </w:p>
    <w:p w14:paraId="4303720B">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供应商应按第一章“采购</w:t>
      </w:r>
      <w:r>
        <w:rPr>
          <w:rFonts w:hint="eastAsia" w:ascii="微软雅黑" w:hAnsi="微软雅黑" w:eastAsia="微软雅黑" w:cs="微软雅黑"/>
          <w:sz w:val="21"/>
          <w:szCs w:val="21"/>
          <w:lang w:val="en-US" w:eastAsia="zh-CN"/>
        </w:rPr>
        <w:t>公告</w:t>
      </w:r>
      <w:r>
        <w:rPr>
          <w:rFonts w:hint="eastAsia" w:ascii="微软雅黑" w:hAnsi="微软雅黑" w:eastAsia="微软雅黑" w:cs="微软雅黑"/>
          <w:sz w:val="21"/>
          <w:szCs w:val="21"/>
          <w:lang w:val="zh-CN"/>
        </w:rPr>
        <w:t xml:space="preserve">”中规定的时间前提交响应文件； </w:t>
      </w:r>
    </w:p>
    <w:p w14:paraId="53CA7735">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供应商应充分评估集中提交带来的网络影响，尽量避开网络使用高峰时间，错峰进行上传。</w:t>
      </w:r>
    </w:p>
    <w:p w14:paraId="35D2D6AB">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响应文件提交时间以电子招标采购管理平台显示为准</w:t>
      </w:r>
      <w:r>
        <w:rPr>
          <w:rFonts w:hint="eastAsia" w:ascii="微软雅黑" w:hAnsi="微软雅黑" w:eastAsia="微软雅黑" w:cs="微软雅黑"/>
          <w:b w:val="0"/>
          <w:sz w:val="21"/>
          <w:szCs w:val="21"/>
          <w:lang w:val="zh-CN"/>
        </w:rPr>
        <w:t>，</w:t>
      </w:r>
      <w:r>
        <w:rPr>
          <w:rFonts w:hint="eastAsia" w:ascii="微软雅黑" w:hAnsi="微软雅黑" w:eastAsia="微软雅黑" w:cs="微软雅黑"/>
          <w:sz w:val="21"/>
          <w:szCs w:val="21"/>
          <w:lang w:val="zh-CN"/>
        </w:rPr>
        <w:t>系统以收到供应商发出的提交指令时间作为其</w:t>
      </w:r>
      <w:r>
        <w:rPr>
          <w:rFonts w:hint="eastAsia" w:ascii="微软雅黑" w:hAnsi="微软雅黑" w:eastAsia="微软雅黑" w:cs="微软雅黑"/>
          <w:sz w:val="21"/>
          <w:szCs w:val="21"/>
          <w:lang w:val="en-US" w:eastAsia="zh-CN"/>
        </w:rPr>
        <w:t>提交</w:t>
      </w:r>
      <w:r>
        <w:rPr>
          <w:rFonts w:hint="eastAsia" w:ascii="微软雅黑" w:hAnsi="微软雅黑" w:eastAsia="微软雅黑" w:cs="微软雅黑"/>
          <w:sz w:val="21"/>
          <w:szCs w:val="21"/>
          <w:lang w:val="zh-CN"/>
        </w:rPr>
        <w:t>时间。超过</w:t>
      </w:r>
      <w:r>
        <w:rPr>
          <w:rFonts w:hint="eastAsia" w:ascii="微软雅黑" w:hAnsi="微软雅黑" w:eastAsia="微软雅黑" w:cs="微软雅黑"/>
          <w:sz w:val="21"/>
          <w:szCs w:val="21"/>
          <w:lang w:val="en-US" w:eastAsia="zh-CN"/>
        </w:rPr>
        <w:t>通知</w:t>
      </w:r>
      <w:r>
        <w:rPr>
          <w:rFonts w:hint="eastAsia" w:ascii="微软雅黑" w:hAnsi="微软雅黑" w:eastAsia="微软雅黑" w:cs="微软雅黑"/>
          <w:sz w:val="21"/>
          <w:szCs w:val="21"/>
          <w:lang w:val="zh-CN"/>
        </w:rPr>
        <w:t>截止时间的，</w:t>
      </w:r>
      <w:r>
        <w:rPr>
          <w:rFonts w:hint="eastAsia" w:ascii="微软雅黑" w:hAnsi="微软雅黑" w:eastAsia="微软雅黑" w:cs="微软雅黑"/>
          <w:b w:val="0"/>
          <w:sz w:val="21"/>
          <w:szCs w:val="21"/>
          <w:lang w:val="zh-CN"/>
        </w:rPr>
        <w:t>采购人拒收逾期提交的响应文件</w:t>
      </w:r>
      <w:r>
        <w:rPr>
          <w:rFonts w:hint="eastAsia" w:ascii="微软雅黑" w:hAnsi="微软雅黑" w:eastAsia="微软雅黑" w:cs="微软雅黑"/>
          <w:sz w:val="21"/>
          <w:szCs w:val="21"/>
          <w:lang w:val="zh-CN"/>
        </w:rPr>
        <w:t>。</w:t>
      </w:r>
    </w:p>
    <w:p w14:paraId="3F0218FD">
      <w:pPr>
        <w:pStyle w:val="22"/>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供应商应将电子招标采购管理平台上的响应文件下载谨慎保存，以便启动应急</w:t>
      </w:r>
      <w:r>
        <w:rPr>
          <w:rFonts w:hint="eastAsia" w:ascii="微软雅黑" w:hAnsi="微软雅黑" w:eastAsia="微软雅黑" w:cs="微软雅黑"/>
          <w:sz w:val="21"/>
          <w:szCs w:val="21"/>
          <w:lang w:val="en-US" w:eastAsia="zh-CN"/>
        </w:rPr>
        <w:t>采购</w:t>
      </w:r>
      <w:r>
        <w:rPr>
          <w:rFonts w:hint="eastAsia" w:ascii="微软雅黑" w:hAnsi="微软雅黑" w:eastAsia="微软雅黑" w:cs="微软雅黑"/>
          <w:sz w:val="21"/>
          <w:szCs w:val="21"/>
          <w:lang w:val="zh-CN"/>
        </w:rPr>
        <w:t>程序时使用。</w:t>
      </w:r>
    </w:p>
    <w:p w14:paraId="680FEDA4">
      <w:pPr>
        <w:pStyle w:val="22"/>
        <w:numPr>
          <w:ilvl w:val="0"/>
          <w:numId w:val="3"/>
        </w:numPr>
        <w:ind w:firstLineChars="0"/>
        <w:rPr>
          <w:rFonts w:hint="eastAsia" w:ascii="微软雅黑" w:hAnsi="微软雅黑" w:eastAsia="微软雅黑" w:cs="微软雅黑"/>
          <w:sz w:val="21"/>
          <w:szCs w:val="21"/>
          <w:lang w:val="zh-CN"/>
        </w:rPr>
      </w:pPr>
      <w:bookmarkStart w:id="51" w:name="_Toc102056204"/>
      <w:bookmarkStart w:id="52" w:name="_Toc102057704"/>
      <w:bookmarkStart w:id="53" w:name="_Toc102119839"/>
      <w:bookmarkStart w:id="54" w:name="_Toc102114906"/>
      <w:bookmarkStart w:id="55" w:name="_Toc102116008"/>
      <w:bookmarkStart w:id="56" w:name="_Toc102116138"/>
      <w:r>
        <w:rPr>
          <w:rFonts w:hint="eastAsia" w:ascii="微软雅黑" w:hAnsi="微软雅黑" w:eastAsia="微软雅黑" w:cs="微软雅黑"/>
          <w:sz w:val="21"/>
          <w:szCs w:val="21"/>
          <w:lang w:val="zh-CN"/>
        </w:rPr>
        <w:t>响应文件的修改和撤回</w:t>
      </w:r>
      <w:bookmarkEnd w:id="51"/>
      <w:bookmarkEnd w:id="52"/>
      <w:bookmarkEnd w:id="53"/>
      <w:bookmarkEnd w:id="54"/>
      <w:bookmarkEnd w:id="55"/>
      <w:bookmarkEnd w:id="56"/>
    </w:p>
    <w:p w14:paraId="6BA95010">
      <w:pPr>
        <w:pStyle w:val="22"/>
        <w:numPr>
          <w:ilvl w:val="0"/>
          <w:numId w:val="8"/>
        </w:numPr>
        <w:ind w:firstLine="400" w:firstLineChars="0"/>
        <w:rPr>
          <w:rFonts w:hint="eastAsia" w:ascii="微软雅黑" w:hAnsi="微软雅黑" w:eastAsia="微软雅黑" w:cs="微软雅黑"/>
          <w:strike w:val="0"/>
          <w:sz w:val="21"/>
          <w:szCs w:val="21"/>
          <w:lang w:val="zh-CN"/>
        </w:rPr>
      </w:pPr>
      <w:r>
        <w:rPr>
          <w:rFonts w:hint="eastAsia" w:ascii="微软雅黑" w:hAnsi="微软雅黑" w:eastAsia="微软雅黑" w:cs="微软雅黑"/>
          <w:sz w:val="21"/>
          <w:szCs w:val="21"/>
          <w:lang w:val="zh-CN"/>
        </w:rPr>
        <w:t>供应商在开标及递交文件截止时间前，可以对所提交的响应文件进行补充、修改或者撤回。补充、修改的内容应当按照</w:t>
      </w:r>
      <w:r>
        <w:rPr>
          <w:rFonts w:hint="eastAsia" w:ascii="微软雅黑" w:hAnsi="微软雅黑" w:eastAsia="微软雅黑" w:cs="微软雅黑"/>
          <w:sz w:val="21"/>
          <w:szCs w:val="21"/>
          <w:lang w:val="en-US" w:eastAsia="zh-CN"/>
        </w:rPr>
        <w:t>采购</w:t>
      </w:r>
      <w:r>
        <w:rPr>
          <w:rFonts w:hint="eastAsia" w:ascii="微软雅黑" w:hAnsi="微软雅黑" w:eastAsia="微软雅黑" w:cs="微软雅黑"/>
          <w:sz w:val="21"/>
          <w:szCs w:val="21"/>
          <w:lang w:val="zh-CN"/>
        </w:rPr>
        <w:t>文件要求签署、盖章后，作为响应文件的组成部分。</w:t>
      </w:r>
    </w:p>
    <w:p w14:paraId="16BA290A">
      <w:pPr>
        <w:pStyle w:val="22"/>
        <w:numPr>
          <w:ilvl w:val="0"/>
          <w:numId w:val="8"/>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开标及递交文件截止后，供应商不得撤销其响应文件。</w:t>
      </w:r>
    </w:p>
    <w:p w14:paraId="0CA751B0">
      <w:pPr>
        <w:pStyle w:val="22"/>
        <w:numPr>
          <w:ilvl w:val="0"/>
          <w:numId w:val="3"/>
        </w:numPr>
        <w:ind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响应无效情形</w:t>
      </w:r>
    </w:p>
    <w:p w14:paraId="09AC5249">
      <w:pPr>
        <w:pStyle w:val="22"/>
        <w:numPr>
          <w:ilvl w:val="-1"/>
          <w:numId w:val="0"/>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有下列情形之一的，视为供应商串通影响，其响应无效：</w:t>
      </w:r>
    </w:p>
    <w:p w14:paraId="77D7CEBA">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不同的供应商的响应文件由同一单位或者个人编制；</w:t>
      </w:r>
    </w:p>
    <w:p w14:paraId="4D418105">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不同供应商委托同一单位或者个人办理</w:t>
      </w:r>
      <w:r>
        <w:rPr>
          <w:rFonts w:hint="eastAsia" w:ascii="微软雅黑" w:hAnsi="微软雅黑" w:eastAsia="微软雅黑" w:cs="微软雅黑"/>
          <w:sz w:val="21"/>
          <w:szCs w:val="21"/>
          <w:lang w:val="en-US" w:eastAsia="zh-CN"/>
        </w:rPr>
        <w:t>投标</w:t>
      </w:r>
      <w:r>
        <w:rPr>
          <w:rFonts w:hint="eastAsia" w:ascii="微软雅黑" w:hAnsi="微软雅黑" w:eastAsia="微软雅黑" w:cs="微软雅黑"/>
          <w:sz w:val="21"/>
          <w:szCs w:val="21"/>
          <w:lang w:val="zh-CN"/>
        </w:rPr>
        <w:t>事宜；</w:t>
      </w:r>
    </w:p>
    <w:p w14:paraId="1940442B">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不同供应商的响应文件载明的项目管理成员或者联系人员为同一人；</w:t>
      </w:r>
    </w:p>
    <w:p w14:paraId="7EEF7807">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不同供应商的响应文件异常一致或者</w:t>
      </w:r>
      <w:r>
        <w:rPr>
          <w:rFonts w:hint="eastAsia" w:ascii="微软雅黑" w:hAnsi="微软雅黑" w:eastAsia="微软雅黑" w:cs="微软雅黑"/>
          <w:sz w:val="21"/>
          <w:szCs w:val="21"/>
          <w:lang w:val="en-US" w:eastAsia="zh-CN"/>
        </w:rPr>
        <w:t>投标</w:t>
      </w:r>
      <w:r>
        <w:rPr>
          <w:rFonts w:hint="eastAsia" w:ascii="微软雅黑" w:hAnsi="微软雅黑" w:eastAsia="微软雅黑" w:cs="微软雅黑"/>
          <w:sz w:val="21"/>
          <w:szCs w:val="21"/>
          <w:lang w:val="zh-CN"/>
        </w:rPr>
        <w:t>报价呈规律性差异；</w:t>
      </w:r>
    </w:p>
    <w:p w14:paraId="09D41D1F">
      <w:pPr>
        <w:pStyle w:val="22"/>
        <w:numPr>
          <w:ilvl w:val="0"/>
          <w:numId w:val="9"/>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不同供应商的响应文件相互混装。</w:t>
      </w:r>
      <w:r>
        <w:rPr>
          <w:rFonts w:hint="eastAsia" w:ascii="微软雅黑" w:hAnsi="微软雅黑" w:eastAsia="微软雅黑" w:cs="微软雅黑"/>
          <w:sz w:val="21"/>
          <w:szCs w:val="21"/>
          <w:lang w:val="zh-CN"/>
        </w:rPr>
        <w:br w:type="page"/>
      </w:r>
    </w:p>
    <w:p w14:paraId="6722E10C">
      <w:pPr>
        <w:pStyle w:val="3"/>
        <w:pageBreakBefore/>
        <w:numPr>
          <w:ilvl w:val="0"/>
          <w:numId w:val="1"/>
        </w:numPr>
        <w:ind w:firstLine="403"/>
        <w:jc w:val="center"/>
        <w:rPr>
          <w:rFonts w:ascii="微软雅黑" w:hAnsi="微软雅黑" w:eastAsia="微软雅黑" w:cs="微软雅黑"/>
          <w:color w:val="2E75B6" w:themeColor="accent1" w:themeShade="BF"/>
          <w:szCs w:val="32"/>
        </w:rPr>
      </w:pPr>
      <w:r>
        <w:rPr>
          <w:rFonts w:hint="eastAsia" w:ascii="微软雅黑" w:hAnsi="微软雅黑" w:eastAsia="微软雅黑" w:cs="微软雅黑"/>
          <w:color w:val="2E75B6" w:themeColor="accent1" w:themeShade="BF"/>
          <w:szCs w:val="32"/>
        </w:rPr>
        <w:t>项目需求及采购要求</w:t>
      </w:r>
      <w:bookmarkEnd w:id="26"/>
    </w:p>
    <w:p w14:paraId="11FB163E">
      <w:pPr>
        <w:spacing w:line="360" w:lineRule="auto"/>
        <w:ind w:firstLine="420" w:firstLineChars="200"/>
        <w:outlineLvl w:val="1"/>
        <w:rPr>
          <w:rFonts w:ascii="微软雅黑" w:hAnsi="微软雅黑" w:eastAsia="微软雅黑" w:cs="微软雅黑"/>
          <w:b/>
          <w:szCs w:val="21"/>
        </w:rPr>
      </w:pPr>
      <w:bookmarkStart w:id="57" w:name="_Toc119331375"/>
      <w:r>
        <w:rPr>
          <w:rFonts w:hint="eastAsia" w:ascii="微软雅黑" w:hAnsi="微软雅黑" w:eastAsia="微软雅黑" w:cs="微软雅黑"/>
          <w:b/>
          <w:szCs w:val="21"/>
        </w:rPr>
        <w:t>一、商务部分</w:t>
      </w:r>
      <w:bookmarkEnd w:id="57"/>
    </w:p>
    <w:p w14:paraId="6123EFE7">
      <w:pPr>
        <w:spacing w:before="0" w:after="0" w:line="480" w:lineRule="exact"/>
        <w:ind w:firstLine="420" w:firstLineChars="200"/>
        <w:rPr>
          <w:rFonts w:hint="eastAsia" w:ascii="微软雅黑" w:hAnsi="微软雅黑" w:eastAsia="微软雅黑" w:cs="微软雅黑"/>
          <w:b w:val="0"/>
          <w:bCs/>
          <w:szCs w:val="21"/>
          <w:lang w:val="en-US" w:eastAsia="zh-CN"/>
        </w:rPr>
      </w:pPr>
      <w:bookmarkStart w:id="58" w:name="PO_compositeRequire_start"/>
      <w:bookmarkEnd w:id="58"/>
      <w:r>
        <w:rPr>
          <w:rFonts w:hint="eastAsia" w:ascii="微软雅黑" w:hAnsi="微软雅黑" w:eastAsia="微软雅黑" w:cs="微软雅黑"/>
          <w:b w:val="0"/>
          <w:bCs/>
          <w:szCs w:val="21"/>
          <w:lang w:val="en-US" w:eastAsia="zh-CN"/>
        </w:rPr>
        <w:t>1.工程内容、货物清单、服务内容</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1695"/>
        <w:gridCol w:w="1140"/>
        <w:gridCol w:w="1245"/>
        <w:gridCol w:w="1110"/>
        <w:gridCol w:w="2019"/>
      </w:tblGrid>
      <w:tr w14:paraId="376B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246" w:type="dxa"/>
            <w:vAlign w:val="center"/>
          </w:tcPr>
          <w:p w14:paraId="6116B1B8">
            <w:pPr>
              <w:spacing w:before="0" w:after="0" w:line="480" w:lineRule="exact"/>
              <w:jc w:val="center"/>
              <w:rPr>
                <w:rFonts w:hint="default" w:ascii="微软雅黑" w:hAnsi="微软雅黑" w:eastAsia="微软雅黑" w:cs="微软雅黑"/>
                <w:b w:val="0"/>
                <w:bCs/>
                <w:szCs w:val="21"/>
                <w:vertAlign w:val="baseline"/>
                <w:lang w:val="en-US" w:eastAsia="zh-CN"/>
              </w:rPr>
            </w:pPr>
            <w:r>
              <w:rPr>
                <w:rFonts w:hint="eastAsia" w:ascii="微软雅黑" w:hAnsi="微软雅黑" w:eastAsia="微软雅黑" w:cs="微软雅黑"/>
                <w:b w:val="0"/>
                <w:bCs/>
                <w:szCs w:val="21"/>
                <w:vertAlign w:val="baseline"/>
                <w:lang w:val="en-US" w:eastAsia="zh-CN"/>
              </w:rPr>
              <w:t>名称</w:t>
            </w:r>
          </w:p>
        </w:tc>
        <w:tc>
          <w:tcPr>
            <w:tcW w:w="1695" w:type="dxa"/>
            <w:vAlign w:val="center"/>
          </w:tcPr>
          <w:p w14:paraId="70881F1E">
            <w:pPr>
              <w:spacing w:before="0" w:after="0" w:line="480" w:lineRule="exact"/>
              <w:jc w:val="center"/>
              <w:rPr>
                <w:rFonts w:hint="default" w:ascii="微软雅黑" w:hAnsi="微软雅黑" w:eastAsia="微软雅黑" w:cs="微软雅黑"/>
                <w:b w:val="0"/>
                <w:bCs/>
                <w:szCs w:val="21"/>
                <w:vertAlign w:val="baseline"/>
                <w:lang w:val="en-US" w:eastAsia="zh-CN"/>
              </w:rPr>
            </w:pPr>
            <w:r>
              <w:rPr>
                <w:rFonts w:hint="eastAsia" w:ascii="微软雅黑" w:hAnsi="微软雅黑" w:eastAsia="微软雅黑" w:cs="微软雅黑"/>
                <w:b w:val="0"/>
                <w:bCs/>
                <w:szCs w:val="21"/>
                <w:vertAlign w:val="baseline"/>
                <w:lang w:val="en-US" w:eastAsia="zh-CN"/>
              </w:rPr>
              <w:t>质量标准</w:t>
            </w:r>
          </w:p>
        </w:tc>
        <w:tc>
          <w:tcPr>
            <w:tcW w:w="1140" w:type="dxa"/>
            <w:vAlign w:val="center"/>
          </w:tcPr>
          <w:p w14:paraId="7C9899AB">
            <w:pPr>
              <w:spacing w:before="0" w:after="0" w:line="480" w:lineRule="exact"/>
              <w:jc w:val="center"/>
              <w:rPr>
                <w:rFonts w:hint="default" w:ascii="微软雅黑" w:hAnsi="微软雅黑" w:eastAsia="微软雅黑" w:cs="微软雅黑"/>
                <w:b w:val="0"/>
                <w:bCs/>
                <w:szCs w:val="21"/>
                <w:vertAlign w:val="baseline"/>
                <w:lang w:val="en-US" w:eastAsia="zh-CN"/>
              </w:rPr>
            </w:pPr>
            <w:r>
              <w:rPr>
                <w:rFonts w:hint="eastAsia" w:ascii="微软雅黑" w:hAnsi="微软雅黑" w:eastAsia="微软雅黑" w:cs="微软雅黑"/>
                <w:b w:val="0"/>
                <w:bCs/>
                <w:szCs w:val="21"/>
                <w:vertAlign w:val="baseline"/>
                <w:lang w:val="en-US" w:eastAsia="zh-CN"/>
              </w:rPr>
              <w:t>规格</w:t>
            </w:r>
          </w:p>
        </w:tc>
        <w:tc>
          <w:tcPr>
            <w:tcW w:w="1245" w:type="dxa"/>
            <w:vAlign w:val="center"/>
          </w:tcPr>
          <w:p w14:paraId="0C717A51">
            <w:pPr>
              <w:spacing w:before="0" w:after="0" w:line="480" w:lineRule="exact"/>
              <w:jc w:val="center"/>
              <w:rPr>
                <w:rFonts w:hint="default" w:ascii="微软雅黑" w:hAnsi="微软雅黑" w:eastAsia="微软雅黑" w:cs="微软雅黑"/>
                <w:b w:val="0"/>
                <w:bCs/>
                <w:szCs w:val="21"/>
                <w:vertAlign w:val="baseline"/>
                <w:lang w:val="en-US" w:eastAsia="zh-CN"/>
              </w:rPr>
            </w:pPr>
            <w:r>
              <w:rPr>
                <w:rFonts w:hint="eastAsia" w:ascii="微软雅黑" w:hAnsi="微软雅黑" w:eastAsia="微软雅黑" w:cs="微软雅黑"/>
                <w:b w:val="0"/>
                <w:bCs/>
                <w:szCs w:val="21"/>
                <w:vertAlign w:val="baseline"/>
                <w:lang w:val="en-US" w:eastAsia="zh-CN"/>
              </w:rPr>
              <w:t>预采数量</w:t>
            </w:r>
          </w:p>
        </w:tc>
        <w:tc>
          <w:tcPr>
            <w:tcW w:w="1110" w:type="dxa"/>
            <w:vAlign w:val="center"/>
          </w:tcPr>
          <w:p w14:paraId="33544EF7">
            <w:pPr>
              <w:spacing w:before="0" w:after="0" w:line="480" w:lineRule="exact"/>
              <w:jc w:val="center"/>
              <w:rPr>
                <w:rFonts w:hint="default" w:ascii="微软雅黑" w:hAnsi="微软雅黑" w:eastAsia="微软雅黑" w:cs="微软雅黑"/>
                <w:b w:val="0"/>
                <w:bCs/>
                <w:szCs w:val="21"/>
                <w:vertAlign w:val="baseline"/>
                <w:lang w:val="en-US" w:eastAsia="zh-CN"/>
              </w:rPr>
            </w:pPr>
            <w:r>
              <w:rPr>
                <w:rFonts w:hint="eastAsia" w:ascii="微软雅黑" w:hAnsi="微软雅黑" w:eastAsia="微软雅黑" w:cs="微软雅黑"/>
                <w:b w:val="0"/>
                <w:bCs/>
                <w:szCs w:val="21"/>
                <w:vertAlign w:val="baseline"/>
                <w:lang w:val="en-US" w:eastAsia="zh-CN"/>
              </w:rPr>
              <w:t>单价（元）</w:t>
            </w:r>
          </w:p>
        </w:tc>
        <w:tc>
          <w:tcPr>
            <w:tcW w:w="2019" w:type="dxa"/>
            <w:vAlign w:val="center"/>
          </w:tcPr>
          <w:p w14:paraId="24CACCB9">
            <w:pPr>
              <w:spacing w:before="0" w:after="0" w:line="480" w:lineRule="exact"/>
              <w:jc w:val="center"/>
              <w:rPr>
                <w:rFonts w:hint="default" w:ascii="微软雅黑" w:hAnsi="微软雅黑" w:eastAsia="微软雅黑" w:cs="微软雅黑"/>
                <w:b w:val="0"/>
                <w:bCs/>
                <w:szCs w:val="21"/>
                <w:vertAlign w:val="baseline"/>
                <w:lang w:val="en-US" w:eastAsia="zh-CN"/>
              </w:rPr>
            </w:pPr>
            <w:r>
              <w:rPr>
                <w:rFonts w:hint="eastAsia" w:ascii="微软雅黑" w:hAnsi="微软雅黑" w:eastAsia="微软雅黑" w:cs="微软雅黑"/>
                <w:b w:val="0"/>
                <w:bCs/>
                <w:szCs w:val="21"/>
                <w:vertAlign w:val="baseline"/>
                <w:lang w:val="en-US" w:eastAsia="zh-CN"/>
              </w:rPr>
              <w:t>地点</w:t>
            </w:r>
          </w:p>
        </w:tc>
      </w:tr>
      <w:tr w14:paraId="1AFE7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1246" w:type="dxa"/>
            <w:vAlign w:val="center"/>
          </w:tcPr>
          <w:p w14:paraId="7819EA9C">
            <w:pPr>
              <w:spacing w:before="0" w:after="0" w:line="480" w:lineRule="exact"/>
              <w:jc w:val="center"/>
              <w:rPr>
                <w:rFonts w:hint="default" w:ascii="微软雅黑" w:hAnsi="微软雅黑" w:eastAsia="微软雅黑" w:cs="微软雅黑"/>
                <w:b w:val="0"/>
                <w:bCs/>
                <w:szCs w:val="21"/>
                <w:vertAlign w:val="baseline"/>
                <w:lang w:val="en-US" w:eastAsia="zh-CN"/>
              </w:rPr>
            </w:pPr>
            <w:r>
              <w:rPr>
                <w:rFonts w:hint="eastAsia" w:ascii="微软雅黑" w:hAnsi="微软雅黑" w:eastAsia="微软雅黑" w:cs="微软雅黑"/>
                <w:b w:val="0"/>
                <w:bCs/>
                <w:szCs w:val="21"/>
                <w:vertAlign w:val="baseline"/>
                <w:lang w:val="en-US" w:eastAsia="zh-CN"/>
              </w:rPr>
              <w:t>医用液氧</w:t>
            </w:r>
          </w:p>
        </w:tc>
        <w:tc>
          <w:tcPr>
            <w:tcW w:w="1695" w:type="dxa"/>
            <w:vAlign w:val="center"/>
          </w:tcPr>
          <w:p w14:paraId="26BED467">
            <w:pPr>
              <w:spacing w:before="0" w:after="0" w:line="480" w:lineRule="exact"/>
              <w:jc w:val="center"/>
              <w:rPr>
                <w:rFonts w:hint="default" w:ascii="微软雅黑" w:hAnsi="微软雅黑" w:eastAsia="微软雅黑" w:cs="微软雅黑"/>
                <w:b w:val="0"/>
                <w:bCs/>
                <w:szCs w:val="21"/>
                <w:vertAlign w:val="baseline"/>
                <w:lang w:val="en-US" w:eastAsia="zh-CN"/>
              </w:rPr>
            </w:pPr>
            <w:r>
              <w:rPr>
                <w:rFonts w:hint="eastAsia" w:ascii="微软雅黑" w:hAnsi="微软雅黑" w:eastAsia="微软雅黑" w:cs="微软雅黑"/>
                <w:b w:val="0"/>
                <w:bCs/>
                <w:szCs w:val="21"/>
                <w:vertAlign w:val="baseline"/>
                <w:lang w:val="en-US" w:eastAsia="zh-CN"/>
              </w:rPr>
              <w:t>中国药典2020年第二版</w:t>
            </w:r>
          </w:p>
        </w:tc>
        <w:tc>
          <w:tcPr>
            <w:tcW w:w="1140" w:type="dxa"/>
            <w:vAlign w:val="center"/>
          </w:tcPr>
          <w:p w14:paraId="07E34564">
            <w:pPr>
              <w:spacing w:before="0" w:after="0" w:line="480" w:lineRule="exact"/>
              <w:jc w:val="center"/>
              <w:rPr>
                <w:rFonts w:hint="default" w:ascii="微软雅黑" w:hAnsi="微软雅黑" w:eastAsia="微软雅黑" w:cs="微软雅黑"/>
                <w:b w:val="0"/>
                <w:bCs/>
                <w:szCs w:val="21"/>
                <w:vertAlign w:val="baseline"/>
                <w:lang w:val="en-US" w:eastAsia="zh-CN"/>
              </w:rPr>
            </w:pPr>
            <w:r>
              <w:rPr>
                <w:rFonts w:hint="eastAsia" w:ascii="微软雅黑" w:hAnsi="微软雅黑" w:eastAsia="微软雅黑" w:cs="微软雅黑"/>
                <w:b w:val="0"/>
                <w:bCs/>
                <w:szCs w:val="21"/>
                <w:vertAlign w:val="baseline"/>
                <w:lang w:val="en-US" w:eastAsia="zh-CN"/>
              </w:rPr>
              <w:t>吨</w:t>
            </w:r>
          </w:p>
        </w:tc>
        <w:tc>
          <w:tcPr>
            <w:tcW w:w="1245" w:type="dxa"/>
            <w:vAlign w:val="center"/>
          </w:tcPr>
          <w:p w14:paraId="38BE62E8">
            <w:pPr>
              <w:spacing w:before="0" w:after="0" w:line="480" w:lineRule="exact"/>
              <w:jc w:val="center"/>
              <w:rPr>
                <w:rFonts w:hint="default" w:ascii="微软雅黑" w:hAnsi="微软雅黑" w:eastAsia="微软雅黑" w:cs="微软雅黑"/>
                <w:b w:val="0"/>
                <w:bCs/>
                <w:szCs w:val="21"/>
                <w:vertAlign w:val="baseline"/>
                <w:lang w:val="en-US" w:eastAsia="zh-CN"/>
              </w:rPr>
            </w:pPr>
            <w:r>
              <w:rPr>
                <w:rFonts w:hint="eastAsia" w:ascii="微软雅黑" w:hAnsi="微软雅黑" w:eastAsia="微软雅黑" w:cs="微软雅黑"/>
                <w:b w:val="0"/>
                <w:bCs/>
                <w:szCs w:val="21"/>
                <w:vertAlign w:val="baseline"/>
                <w:lang w:val="en-US" w:eastAsia="zh-CN"/>
              </w:rPr>
              <w:t>50</w:t>
            </w:r>
          </w:p>
        </w:tc>
        <w:tc>
          <w:tcPr>
            <w:tcW w:w="1110" w:type="dxa"/>
            <w:vAlign w:val="center"/>
          </w:tcPr>
          <w:p w14:paraId="46F591F4">
            <w:pPr>
              <w:spacing w:before="0" w:after="0" w:line="480" w:lineRule="exact"/>
              <w:jc w:val="center"/>
              <w:rPr>
                <w:rFonts w:hint="default" w:ascii="微软雅黑" w:hAnsi="微软雅黑" w:eastAsia="微软雅黑" w:cs="微软雅黑"/>
                <w:b w:val="0"/>
                <w:bCs/>
                <w:szCs w:val="21"/>
                <w:vertAlign w:val="baseline"/>
                <w:lang w:val="en-US" w:eastAsia="zh-CN"/>
              </w:rPr>
            </w:pPr>
          </w:p>
        </w:tc>
        <w:tc>
          <w:tcPr>
            <w:tcW w:w="2019" w:type="dxa"/>
            <w:vAlign w:val="center"/>
          </w:tcPr>
          <w:p w14:paraId="58891DC1">
            <w:pPr>
              <w:spacing w:before="0" w:after="0" w:line="480" w:lineRule="exact"/>
              <w:jc w:val="center"/>
              <w:rPr>
                <w:rFonts w:hint="default" w:ascii="微软雅黑" w:hAnsi="微软雅黑" w:eastAsia="微软雅黑" w:cs="微软雅黑"/>
                <w:b w:val="0"/>
                <w:bCs/>
                <w:szCs w:val="21"/>
                <w:vertAlign w:val="baseline"/>
                <w:lang w:val="en-US" w:eastAsia="zh-CN"/>
              </w:rPr>
            </w:pPr>
            <w:r>
              <w:rPr>
                <w:rFonts w:hint="eastAsia" w:ascii="微软雅黑" w:hAnsi="微软雅黑" w:eastAsia="微软雅黑" w:cs="微软雅黑"/>
                <w:b w:val="0"/>
                <w:bCs/>
                <w:szCs w:val="21"/>
                <w:vertAlign w:val="baseline"/>
                <w:lang w:val="en-US" w:eastAsia="zh-CN"/>
              </w:rPr>
              <w:t>中心医院万山分院</w:t>
            </w:r>
          </w:p>
        </w:tc>
      </w:tr>
    </w:tbl>
    <w:p w14:paraId="6B152BD6">
      <w:pPr>
        <w:numPr>
          <w:ilvl w:val="0"/>
          <w:numId w:val="0"/>
        </w:numPr>
        <w:spacing w:before="0" w:after="0" w:line="480" w:lineRule="exact"/>
        <w:ind w:left="400" w:leftChars="0"/>
        <w:rPr>
          <w:rFonts w:hint="eastAsia" w:ascii="微软雅黑" w:hAnsi="微软雅黑" w:eastAsia="微软雅黑" w:cs="微软雅黑"/>
          <w:b w:val="0"/>
          <w:bCs/>
          <w:szCs w:val="21"/>
          <w:lang w:val="en-US" w:eastAsia="zh-CN"/>
        </w:rPr>
      </w:pPr>
      <w:r>
        <w:rPr>
          <w:rFonts w:hint="eastAsia" w:ascii="微软雅黑" w:hAnsi="微软雅黑" w:eastAsia="微软雅黑" w:cs="微软雅黑"/>
          <w:b w:val="0"/>
          <w:bCs/>
          <w:szCs w:val="21"/>
          <w:lang w:val="en-US" w:eastAsia="zh-CN"/>
        </w:rPr>
        <w:t>2.工程内容、货物清单、服务内容</w:t>
      </w:r>
    </w:p>
    <w:p w14:paraId="1A77733A">
      <w:pPr>
        <w:ind w:firstLine="210" w:firstLineChars="100"/>
        <w:rPr>
          <w:rFonts w:hint="eastAsia" w:ascii="微软雅黑" w:hAnsi="微软雅黑" w:eastAsia="微软雅黑" w:cs="微软雅黑"/>
        </w:rPr>
      </w:pPr>
      <w:r>
        <w:rPr>
          <w:rFonts w:hint="eastAsia" w:ascii="微软雅黑" w:hAnsi="微软雅黑" w:eastAsia="微软雅黑" w:cs="微软雅黑"/>
          <w:lang w:val="en-US" w:eastAsia="zh-CN"/>
        </w:rPr>
        <w:t>（1）</w:t>
      </w:r>
      <w:r>
        <w:rPr>
          <w:rFonts w:hint="eastAsia" w:ascii="微软雅黑" w:hAnsi="微软雅黑" w:eastAsia="微软雅黑" w:cs="微软雅黑"/>
        </w:rPr>
        <w:t>供应商应保证提供的医用液氧，符合药典和采购明细明示的质</w:t>
      </w:r>
      <w:r>
        <w:rPr>
          <w:rFonts w:hint="eastAsia" w:ascii="微软雅黑" w:hAnsi="微软雅黑" w:eastAsia="微软雅黑" w:cs="微软雅黑"/>
          <w:lang w:val="en-US" w:eastAsia="zh-CN"/>
        </w:rPr>
        <w:t>量要求；</w:t>
      </w:r>
    </w:p>
    <w:p w14:paraId="1D275241">
      <w:pPr>
        <w:ind w:firstLine="210" w:firstLineChars="1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w:t>
      </w:r>
      <w:r>
        <w:rPr>
          <w:rFonts w:hint="eastAsia" w:ascii="微软雅黑" w:hAnsi="微软雅黑" w:eastAsia="微软雅黑" w:cs="微软雅黑"/>
        </w:rPr>
        <w:t>供应商应保证医用液氧及时运送至</w:t>
      </w:r>
      <w:r>
        <w:rPr>
          <w:rFonts w:hint="eastAsia" w:ascii="微软雅黑" w:hAnsi="微软雅黑" w:eastAsia="微软雅黑" w:cs="微软雅黑"/>
          <w:lang w:val="en-US" w:eastAsia="zh-CN"/>
        </w:rPr>
        <w:t>院区</w:t>
      </w:r>
      <w:r>
        <w:rPr>
          <w:rFonts w:hint="eastAsia" w:ascii="微软雅黑" w:hAnsi="微软雅黑" w:eastAsia="微软雅黑" w:cs="微软雅黑"/>
        </w:rPr>
        <w:t>按需并保证使用</w:t>
      </w:r>
      <w:r>
        <w:rPr>
          <w:rFonts w:hint="eastAsia" w:ascii="微软雅黑" w:hAnsi="微软雅黑" w:eastAsia="微软雅黑" w:cs="微软雅黑"/>
          <w:lang w:val="en-US" w:eastAsia="zh-CN"/>
        </w:rPr>
        <w:t>正常；</w:t>
      </w:r>
    </w:p>
    <w:p w14:paraId="47B01EC6">
      <w:pPr>
        <w:ind w:firstLine="210" w:firstLineChars="100"/>
        <w:rPr>
          <w:rFonts w:hint="eastAsia" w:ascii="微软雅黑" w:hAnsi="微软雅黑" w:eastAsia="微软雅黑" w:cs="微软雅黑"/>
        </w:rPr>
      </w:pPr>
      <w:r>
        <w:rPr>
          <w:rFonts w:hint="eastAsia" w:ascii="微软雅黑" w:hAnsi="微软雅黑" w:eastAsia="微软雅黑" w:cs="微软雅黑"/>
          <w:lang w:val="en-US" w:eastAsia="zh-CN"/>
        </w:rPr>
        <w:t>（3）</w:t>
      </w:r>
      <w:r>
        <w:rPr>
          <w:rFonts w:hint="eastAsia" w:ascii="微软雅黑" w:hAnsi="微软雅黑" w:eastAsia="微软雅黑" w:cs="微软雅黑"/>
        </w:rPr>
        <w:t>供应商提供的盛装容器应按国家相关规定校验并提供相应的检验合格报告；</w:t>
      </w:r>
    </w:p>
    <w:p w14:paraId="0B63CF71">
      <w:pPr>
        <w:ind w:firstLine="210" w:firstLineChars="1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eastAsia="zh-CN"/>
        </w:rPr>
        <w:t>）</w:t>
      </w:r>
      <w:r>
        <w:rPr>
          <w:rFonts w:hint="eastAsia" w:ascii="微软雅黑" w:hAnsi="微软雅黑" w:eastAsia="微软雅黑" w:cs="微软雅黑"/>
          <w:spacing w:val="-2"/>
          <w:sz w:val="21"/>
          <w:szCs w:val="21"/>
        </w:rPr>
        <w:t>供应商应熟知并掌握压力容器的安全操作规范，不违规</w:t>
      </w:r>
      <w:r>
        <w:rPr>
          <w:rFonts w:hint="eastAsia" w:ascii="微软雅黑" w:hAnsi="微软雅黑" w:eastAsia="微软雅黑" w:cs="微软雅黑"/>
          <w:spacing w:val="-3"/>
          <w:sz w:val="21"/>
          <w:szCs w:val="21"/>
        </w:rPr>
        <w:t>运输、</w:t>
      </w:r>
      <w:r>
        <w:rPr>
          <w:rFonts w:hint="eastAsia" w:ascii="微软雅黑" w:hAnsi="微软雅黑" w:eastAsia="微软雅黑" w:cs="微软雅黑"/>
          <w:spacing w:val="-4"/>
          <w:sz w:val="21"/>
          <w:szCs w:val="21"/>
        </w:rPr>
        <w:t>搬运、操作。有义务对甲方工作人员提供业务指导，保障院方用氧安</w:t>
      </w:r>
      <w:r>
        <w:rPr>
          <w:rFonts w:hint="eastAsia" w:ascii="微软雅黑" w:hAnsi="微软雅黑" w:eastAsia="微软雅黑" w:cs="微软雅黑"/>
          <w:spacing w:val="-4"/>
          <w:sz w:val="21"/>
          <w:szCs w:val="21"/>
          <w:lang w:val="en-US" w:eastAsia="zh-CN"/>
        </w:rPr>
        <w:t>全。</w:t>
      </w:r>
    </w:p>
    <w:p w14:paraId="384A00B6">
      <w:pPr>
        <w:numPr>
          <w:ilvl w:val="0"/>
          <w:numId w:val="0"/>
        </w:numPr>
        <w:spacing w:before="0" w:after="0" w:line="480" w:lineRule="exact"/>
        <w:ind w:left="400" w:leftChars="0"/>
        <w:rPr>
          <w:rFonts w:hint="eastAsia" w:ascii="微软雅黑" w:hAnsi="微软雅黑" w:eastAsia="微软雅黑" w:cs="微软雅黑"/>
          <w:b w:val="0"/>
          <w:bCs/>
          <w:szCs w:val="21"/>
          <w:lang w:val="en-US" w:eastAsia="zh-CN"/>
        </w:rPr>
      </w:pPr>
      <w:r>
        <w:rPr>
          <w:rFonts w:hint="eastAsia" w:ascii="微软雅黑" w:hAnsi="微软雅黑" w:eastAsia="微软雅黑" w:cs="微软雅黑"/>
          <w:b w:val="0"/>
          <w:bCs/>
          <w:szCs w:val="21"/>
          <w:lang w:val="en-US" w:eastAsia="zh-CN"/>
        </w:rPr>
        <w:t>3.商务要求</w:t>
      </w:r>
    </w:p>
    <w:p w14:paraId="3186FBDD">
      <w:pPr>
        <w:ind w:firstLine="210" w:firstLineChars="100"/>
        <w:rPr>
          <w:rFonts w:hint="eastAsia" w:ascii="微软雅黑" w:hAnsi="微软雅黑" w:eastAsia="微软雅黑" w:cs="微软雅黑"/>
          <w:lang w:val="en-US" w:eastAsia="zh-CN"/>
        </w:rPr>
      </w:pP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1</w:t>
      </w:r>
      <w:r>
        <w:rPr>
          <w:rFonts w:hint="eastAsia" w:ascii="微软雅黑" w:hAnsi="微软雅黑" w:eastAsia="微软雅黑" w:cs="微软雅黑"/>
          <w:lang w:eastAsia="zh-CN"/>
        </w:rPr>
        <w:t>）</w:t>
      </w:r>
      <w:r>
        <w:rPr>
          <w:rFonts w:hint="eastAsia" w:ascii="微软雅黑" w:hAnsi="微软雅黑" w:eastAsia="微软雅黑" w:cs="微软雅黑"/>
        </w:rPr>
        <w:t>合同履约期限：期限为一年或实际发生金额达到合同总金额时</w:t>
      </w:r>
      <w:r>
        <w:rPr>
          <w:rFonts w:hint="eastAsia" w:ascii="微软雅黑" w:hAnsi="微软雅黑" w:eastAsia="微软雅黑" w:cs="微软雅黑"/>
          <w:lang w:val="en-US" w:eastAsia="zh-CN"/>
        </w:rPr>
        <w:t>止。</w:t>
      </w:r>
      <w:r>
        <w:rPr>
          <w:rFonts w:hint="eastAsia" w:ascii="微软雅黑" w:hAnsi="微软雅黑" w:eastAsia="微软雅黑" w:cs="微软雅黑"/>
          <w:b w:val="0"/>
          <w:bCs w:val="0"/>
          <w:color w:val="auto"/>
          <w:lang w:val="en-US" w:eastAsia="zh-CN"/>
        </w:rPr>
        <w:t>合同期满后</w:t>
      </w:r>
      <w:r>
        <w:rPr>
          <w:rFonts w:hint="eastAsia" w:ascii="微软雅黑" w:hAnsi="微软雅黑" w:eastAsia="微软雅黑" w:cs="微软雅黑"/>
          <w:color w:val="auto"/>
        </w:rPr>
        <w:t>根据考核</w:t>
      </w:r>
      <w:r>
        <w:rPr>
          <w:rFonts w:hint="eastAsia" w:ascii="微软雅黑" w:hAnsi="微软雅黑" w:eastAsia="微软雅黑" w:cs="微软雅黑"/>
          <w:color w:val="auto"/>
          <w:lang w:eastAsia="zh-CN"/>
        </w:rPr>
        <w:t>合格</w:t>
      </w:r>
      <w:r>
        <w:rPr>
          <w:rFonts w:hint="eastAsia" w:ascii="微软雅黑" w:hAnsi="微软雅黑" w:eastAsia="微软雅黑" w:cs="微软雅黑"/>
          <w:color w:val="auto"/>
        </w:rPr>
        <w:t>可续签合同，续签不超过两次。</w:t>
      </w:r>
    </w:p>
    <w:p w14:paraId="185BCD45">
      <w:pPr>
        <w:ind w:firstLine="210" w:firstLineChars="100"/>
        <w:rPr>
          <w:rFonts w:hint="eastAsia" w:ascii="微软雅黑" w:hAnsi="微软雅黑" w:eastAsia="微软雅黑" w:cs="微软雅黑"/>
        </w:rPr>
      </w:pPr>
      <w:r>
        <w:rPr>
          <w:rFonts w:hint="eastAsia" w:ascii="微软雅黑" w:hAnsi="微软雅黑" w:eastAsia="微软雅黑" w:cs="微软雅黑"/>
          <w:lang w:val="en-US" w:eastAsia="zh-CN"/>
        </w:rPr>
        <w:t>（2）</w:t>
      </w:r>
      <w:r>
        <w:rPr>
          <w:rFonts w:hint="eastAsia" w:ascii="微软雅黑" w:hAnsi="微软雅黑" w:eastAsia="微软雅黑" w:cs="微软雅黑"/>
        </w:rPr>
        <w:t>质保期：保质期 6 个月。</w:t>
      </w:r>
    </w:p>
    <w:p w14:paraId="6EF4339A">
      <w:pPr>
        <w:ind w:firstLine="210" w:firstLineChars="100"/>
        <w:rPr>
          <w:rFonts w:hint="default" w:ascii="微软雅黑" w:hAnsi="微软雅黑" w:eastAsia="微软雅黑" w:cs="微软雅黑"/>
          <w:lang w:val="en-US" w:eastAsia="zh-CN"/>
        </w:rPr>
      </w:pP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3</w:t>
      </w:r>
      <w:r>
        <w:rPr>
          <w:rFonts w:hint="eastAsia" w:ascii="微软雅黑" w:hAnsi="微软雅黑" w:eastAsia="微软雅黑" w:cs="微软雅黑"/>
          <w:lang w:eastAsia="zh-CN"/>
        </w:rPr>
        <w:t>）</w:t>
      </w:r>
      <w:r>
        <w:rPr>
          <w:rFonts w:hint="eastAsia" w:ascii="微软雅黑" w:hAnsi="微软雅黑" w:eastAsia="微软雅黑" w:cs="微软雅黑"/>
        </w:rPr>
        <w:t>服务要求：按需规范履约。</w:t>
      </w:r>
    </w:p>
    <w:p w14:paraId="0D11EA9B">
      <w:pPr>
        <w:ind w:firstLine="210" w:firstLineChars="100"/>
        <w:rPr>
          <w:rFonts w:hint="eastAsia" w:ascii="微软雅黑" w:hAnsi="微软雅黑" w:eastAsia="微软雅黑" w:cs="微软雅黑"/>
        </w:rPr>
      </w:pPr>
      <w:r>
        <w:rPr>
          <w:rFonts w:hint="eastAsia" w:ascii="微软雅黑" w:hAnsi="微软雅黑" w:eastAsia="微软雅黑" w:cs="微软雅黑"/>
        </w:rPr>
        <w:t>4.付款条件及方式：每月据实结算 1 次，采购人依据供应商提供的发票（收到发票之日起）在</w:t>
      </w:r>
      <w:r>
        <w:rPr>
          <w:rFonts w:hint="eastAsia" w:ascii="微软雅黑" w:hAnsi="微软雅黑" w:eastAsia="微软雅黑" w:cs="微软雅黑"/>
          <w:lang w:val="en-US" w:eastAsia="zh-CN"/>
        </w:rPr>
        <w:t>1</w:t>
      </w:r>
      <w:r>
        <w:rPr>
          <w:rFonts w:hint="eastAsia" w:ascii="微软雅黑" w:hAnsi="微软雅黑" w:eastAsia="微软雅黑" w:cs="微软雅黑"/>
        </w:rPr>
        <w:t>个月内支付当期款项。</w:t>
      </w:r>
    </w:p>
    <w:p w14:paraId="185A5C01">
      <w:pPr>
        <w:spacing w:before="62" w:line="223" w:lineRule="auto"/>
        <w:ind w:firstLine="208" w:firstLineChars="100"/>
        <w:rPr>
          <w:rFonts w:hint="eastAsia" w:ascii="微软雅黑" w:hAnsi="微软雅黑" w:eastAsia="微软雅黑" w:cs="微软雅黑"/>
          <w:spacing w:val="-1"/>
          <w:sz w:val="21"/>
          <w:szCs w:val="21"/>
          <w:lang w:eastAsia="zh-CN"/>
        </w:rPr>
      </w:pPr>
    </w:p>
    <w:p w14:paraId="62B298B2">
      <w:pPr>
        <w:spacing w:before="58" w:line="222" w:lineRule="auto"/>
        <w:ind w:firstLine="202" w:firstLineChars="100"/>
        <w:rPr>
          <w:rFonts w:hint="eastAsia" w:ascii="微软雅黑" w:hAnsi="微软雅黑" w:eastAsia="微软雅黑" w:cs="微软雅黑"/>
          <w:spacing w:val="-4"/>
          <w:sz w:val="21"/>
          <w:szCs w:val="21"/>
          <w:lang w:eastAsia="zh-CN"/>
        </w:rPr>
      </w:pPr>
    </w:p>
    <w:p w14:paraId="0CBE5DE9">
      <w:pPr>
        <w:numPr>
          <w:ilvl w:val="0"/>
          <w:numId w:val="0"/>
        </w:numPr>
        <w:spacing w:before="0" w:after="0" w:line="480" w:lineRule="exact"/>
        <w:ind w:firstLine="200" w:firstLineChars="100"/>
        <w:rPr>
          <w:rFonts w:hint="eastAsia" w:ascii="微软雅黑" w:hAnsi="微软雅黑" w:eastAsia="微软雅黑" w:cs="微软雅黑"/>
          <w:spacing w:val="-5"/>
          <w:sz w:val="21"/>
          <w:szCs w:val="21"/>
          <w:lang w:val="en-US" w:eastAsia="zh-CN"/>
        </w:rPr>
      </w:pPr>
    </w:p>
    <w:p w14:paraId="46567903">
      <w:pPr>
        <w:spacing w:before="91" w:line="222" w:lineRule="auto"/>
        <w:ind w:left="131"/>
        <w:outlineLvl w:val="1"/>
        <w:rPr>
          <w:rFonts w:hint="default" w:ascii="仿宋" w:hAnsi="仿宋" w:eastAsia="仿宋" w:cs="仿宋"/>
          <w:sz w:val="28"/>
          <w:szCs w:val="28"/>
          <w:lang w:val="en-US" w:eastAsia="zh-CN"/>
        </w:rPr>
      </w:pPr>
    </w:p>
    <w:p w14:paraId="3966C9D9">
      <w:pPr>
        <w:spacing w:before="0" w:after="0" w:line="480" w:lineRule="exact"/>
        <w:ind w:firstLine="420" w:firstLineChars="200"/>
        <w:rPr>
          <w:rFonts w:hint="default" w:ascii="微软雅黑" w:hAnsi="微软雅黑" w:eastAsia="微软雅黑" w:cs="微软雅黑"/>
          <w:b/>
          <w:szCs w:val="21"/>
          <w:lang w:val="en-US" w:eastAsia="zh-CN"/>
        </w:rPr>
      </w:pPr>
    </w:p>
    <w:p w14:paraId="1028F7C0">
      <w:pPr>
        <w:widowControl/>
        <w:jc w:val="left"/>
        <w:rPr>
          <w:rFonts w:ascii="微软雅黑" w:hAnsi="微软雅黑" w:eastAsia="微软雅黑" w:cs="微软雅黑"/>
          <w:sz w:val="24"/>
        </w:rPr>
      </w:pPr>
      <w:r>
        <w:rPr>
          <w:rFonts w:hint="eastAsia" w:ascii="微软雅黑" w:hAnsi="微软雅黑" w:eastAsia="微软雅黑" w:cs="微软雅黑"/>
          <w:sz w:val="24"/>
        </w:rPr>
        <w:br w:type="page"/>
      </w:r>
    </w:p>
    <w:p w14:paraId="66931EFD">
      <w:pPr>
        <w:pStyle w:val="3"/>
        <w:pageBreakBefore/>
        <w:numPr>
          <w:ilvl w:val="0"/>
          <w:numId w:val="1"/>
        </w:numPr>
        <w:ind w:firstLine="403"/>
        <w:jc w:val="center"/>
        <w:rPr>
          <w:rFonts w:ascii="微软雅黑" w:hAnsi="微软雅黑" w:eastAsia="微软雅黑" w:cs="微软雅黑"/>
        </w:rPr>
      </w:pPr>
      <w:r>
        <w:rPr>
          <w:rFonts w:hint="eastAsia" w:ascii="微软雅黑" w:hAnsi="微软雅黑" w:eastAsia="微软雅黑" w:cs="微软雅黑"/>
        </w:rPr>
        <w:t>评标办法</w:t>
      </w:r>
    </w:p>
    <w:p w14:paraId="07F62F36">
      <w:pPr>
        <w:pStyle w:val="22"/>
        <w:numPr>
          <w:ilvl w:val="1"/>
          <w:numId w:val="1"/>
        </w:numPr>
        <w:adjustRightInd w:val="0"/>
        <w:ind w:left="0" w:firstLine="420" w:firstLineChars="200"/>
        <w:rPr>
          <w:rFonts w:hint="eastAsia" w:ascii="微软雅黑" w:hAnsi="微软雅黑" w:eastAsia="微软雅黑" w:cs="微软雅黑"/>
          <w:sz w:val="21"/>
          <w:szCs w:val="21"/>
        </w:rPr>
      </w:pPr>
      <w:bookmarkStart w:id="59" w:name="_Toc102056242"/>
      <w:bookmarkStart w:id="60" w:name="_Toc117244479"/>
      <w:bookmarkStart w:id="61" w:name="_Toc102116046"/>
      <w:bookmarkStart w:id="62" w:name="_Toc102116176"/>
      <w:bookmarkStart w:id="63" w:name="_Toc102057742"/>
      <w:bookmarkStart w:id="64" w:name="_Toc11448"/>
      <w:bookmarkStart w:id="65" w:name="_Toc102119877"/>
      <w:bookmarkStart w:id="66" w:name="_Toc117244364"/>
      <w:bookmarkStart w:id="67" w:name="_Toc102114944"/>
      <w:bookmarkStart w:id="68" w:name="_Toc29038"/>
      <w:r>
        <w:rPr>
          <w:rFonts w:hint="eastAsia" w:ascii="微软雅黑" w:hAnsi="微软雅黑" w:eastAsia="微软雅黑" w:cs="微软雅黑"/>
          <w:sz w:val="21"/>
          <w:szCs w:val="21"/>
        </w:rPr>
        <w:t>评标程序</w:t>
      </w:r>
      <w:bookmarkEnd w:id="59"/>
      <w:bookmarkEnd w:id="60"/>
      <w:bookmarkEnd w:id="61"/>
      <w:bookmarkEnd w:id="62"/>
      <w:bookmarkEnd w:id="63"/>
      <w:bookmarkEnd w:id="64"/>
      <w:bookmarkEnd w:id="65"/>
      <w:bookmarkEnd w:id="66"/>
      <w:bookmarkEnd w:id="67"/>
    </w:p>
    <w:p w14:paraId="38763631">
      <w:pPr>
        <w:pStyle w:val="22"/>
        <w:numPr>
          <w:ilvl w:val="0"/>
          <w:numId w:val="10"/>
        </w:numPr>
        <w:adjustRightInd w:val="0"/>
        <w:ind w:firstLine="0" w:firstLineChars="0"/>
        <w:rPr>
          <w:rFonts w:hint="eastAsia" w:ascii="微软雅黑" w:hAnsi="微软雅黑" w:eastAsia="微软雅黑" w:cs="微软雅黑"/>
          <w:strike/>
          <w:sz w:val="21"/>
          <w:szCs w:val="21"/>
          <w:lang w:val="zh-CN"/>
        </w:rPr>
      </w:pPr>
      <w:r>
        <w:rPr>
          <w:rFonts w:hint="eastAsia" w:ascii="微软雅黑" w:hAnsi="微软雅黑" w:eastAsia="微软雅黑" w:cs="微软雅黑"/>
          <w:sz w:val="21"/>
          <w:szCs w:val="21"/>
          <w:lang w:val="en-US" w:eastAsia="zh-CN"/>
        </w:rPr>
        <w:t>初步评审</w:t>
      </w:r>
    </w:p>
    <w:p w14:paraId="091FA4B9">
      <w:pPr>
        <w:ind w:firstLine="420" w:firstLineChars="200"/>
        <w:rPr>
          <w:rFonts w:hint="eastAsia" w:ascii="微软雅黑" w:hAnsi="微软雅黑" w:eastAsia="微软雅黑" w:cs="微软雅黑"/>
          <w:b/>
          <w:bCs/>
          <w:sz w:val="21"/>
          <w:szCs w:val="21"/>
          <w:lang w:val="zh-CN"/>
        </w:rPr>
      </w:pPr>
      <w:r>
        <w:rPr>
          <w:rFonts w:hint="eastAsia" w:ascii="微软雅黑" w:hAnsi="微软雅黑" w:eastAsia="微软雅黑" w:cs="微软雅黑"/>
          <w:sz w:val="21"/>
          <w:szCs w:val="21"/>
          <w:lang w:val="zh-CN"/>
        </w:rPr>
        <w:t>评审小组应当按照本章“</w:t>
      </w:r>
      <w:r>
        <w:rPr>
          <w:rFonts w:hint="eastAsia" w:ascii="微软雅黑" w:hAnsi="微软雅黑" w:eastAsia="微软雅黑" w:cs="微软雅黑"/>
          <w:sz w:val="21"/>
          <w:szCs w:val="21"/>
          <w:lang w:val="en-US" w:eastAsia="zh-CN"/>
        </w:rPr>
        <w:t>二</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”中的内容对投标人的投标文件进行</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，以确定其是否满足招标文件实质性要求</w:t>
      </w:r>
      <w:r>
        <w:rPr>
          <w:rFonts w:hint="eastAsia" w:ascii="微软雅黑" w:hAnsi="微软雅黑" w:eastAsia="微软雅黑" w:cs="微软雅黑"/>
          <w:bCs/>
          <w:sz w:val="21"/>
          <w:szCs w:val="21"/>
          <w:lang w:val="zh-CN"/>
        </w:rPr>
        <w:t>。不满足招标文件实质性要求的按照</w:t>
      </w:r>
      <w:r>
        <w:rPr>
          <w:rFonts w:hint="eastAsia" w:ascii="微软雅黑" w:hAnsi="微软雅黑" w:eastAsia="微软雅黑" w:cs="微软雅黑"/>
          <w:b/>
          <w:bCs/>
          <w:sz w:val="21"/>
          <w:szCs w:val="21"/>
          <w:lang w:val="zh-CN"/>
        </w:rPr>
        <w:t>无效投标处理。</w:t>
      </w:r>
    </w:p>
    <w:p w14:paraId="4B45495D">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69" w:name="_Toc102116048"/>
      <w:bookmarkStart w:id="70" w:name="_Toc102116178"/>
      <w:bookmarkStart w:id="71" w:name="_Toc102057744"/>
      <w:bookmarkStart w:id="72" w:name="_Toc102119879"/>
      <w:bookmarkStart w:id="73" w:name="_Toc102056244"/>
      <w:bookmarkStart w:id="74" w:name="_Toc102114946"/>
      <w:r>
        <w:rPr>
          <w:rFonts w:hint="eastAsia" w:ascii="微软雅黑" w:hAnsi="微软雅黑" w:eastAsia="微软雅黑" w:cs="微软雅黑"/>
          <w:sz w:val="21"/>
          <w:szCs w:val="21"/>
          <w:lang w:val="zh-CN"/>
        </w:rPr>
        <w:t>投标文件澄清</w:t>
      </w:r>
      <w:bookmarkEnd w:id="69"/>
      <w:bookmarkEnd w:id="70"/>
      <w:bookmarkEnd w:id="71"/>
      <w:bookmarkEnd w:id="72"/>
      <w:bookmarkEnd w:id="73"/>
      <w:bookmarkEnd w:id="74"/>
    </w:p>
    <w:p w14:paraId="198003FB">
      <w:pPr>
        <w:pStyle w:val="22"/>
        <w:numPr>
          <w:ilvl w:val="0"/>
          <w:numId w:val="11"/>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评标期间，对于投标文件中含义不明确、同类问题表述不一致或者有明显文字和计算错误的内容，评审小组应当在</w:t>
      </w:r>
      <w:r>
        <w:rPr>
          <w:rFonts w:hint="eastAsia" w:ascii="微软雅黑" w:hAnsi="微软雅黑" w:eastAsia="微软雅黑" w:cs="微软雅黑"/>
          <w:color w:val="auto"/>
          <w:sz w:val="21"/>
          <w:szCs w:val="21"/>
          <w:lang w:val="zh-CN"/>
        </w:rPr>
        <w:t>电子招标采购管理平台</w:t>
      </w:r>
      <w:r>
        <w:rPr>
          <w:rFonts w:hint="eastAsia" w:ascii="微软雅黑" w:hAnsi="微软雅黑" w:eastAsia="微软雅黑" w:cs="微软雅黑"/>
          <w:sz w:val="21"/>
          <w:szCs w:val="21"/>
          <w:lang w:val="zh-CN"/>
        </w:rPr>
        <w:t>上或以书面的形式要求投标人作出必要的澄清、说明或者补正。</w:t>
      </w:r>
    </w:p>
    <w:p w14:paraId="5EAD9C0A">
      <w:pPr>
        <w:pStyle w:val="22"/>
        <w:numPr>
          <w:ilvl w:val="0"/>
          <w:numId w:val="11"/>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投标人</w:t>
      </w:r>
      <w:r>
        <w:rPr>
          <w:rFonts w:hint="eastAsia" w:ascii="微软雅黑" w:hAnsi="微软雅黑" w:eastAsia="微软雅黑" w:cs="微软雅黑"/>
          <w:bCs w:val="0"/>
          <w:sz w:val="21"/>
          <w:szCs w:val="21"/>
          <w:lang w:val="zh-CN"/>
        </w:rPr>
        <w:t>应</w:t>
      </w:r>
      <w:r>
        <w:rPr>
          <w:rFonts w:hint="eastAsia" w:ascii="微软雅黑" w:hAnsi="微软雅黑" w:eastAsia="微软雅黑" w:cs="微软雅黑"/>
          <w:sz w:val="21"/>
          <w:szCs w:val="21"/>
          <w:lang w:val="zh-CN"/>
        </w:rPr>
        <w:t>按照</w:t>
      </w:r>
      <w:r>
        <w:rPr>
          <w:rFonts w:hint="eastAsia" w:ascii="微软雅黑" w:hAnsi="微软雅黑" w:eastAsia="微软雅黑" w:cs="微软雅黑"/>
          <w:bCs w:val="0"/>
          <w:sz w:val="21"/>
          <w:szCs w:val="21"/>
          <w:lang w:val="zh-CN"/>
        </w:rPr>
        <w:t>评审小组要求在规定时间内作出澄清、说明或者补正，</w:t>
      </w:r>
      <w:r>
        <w:rPr>
          <w:rFonts w:hint="eastAsia" w:ascii="微软雅黑" w:hAnsi="微软雅黑" w:eastAsia="微软雅黑" w:cs="微软雅黑"/>
          <w:sz w:val="21"/>
          <w:szCs w:val="21"/>
          <w:lang w:val="zh-CN"/>
        </w:rPr>
        <w:t>澄清、说明或者补正不得超出投标文件的范围或者改变投标文件的实质性内容。</w:t>
      </w:r>
    </w:p>
    <w:p w14:paraId="513D879F">
      <w:pPr>
        <w:pStyle w:val="22"/>
        <w:numPr>
          <w:ilvl w:val="0"/>
          <w:numId w:val="11"/>
        </w:numPr>
        <w:ind w:left="0" w:firstLine="420" w:firstLineChars="200"/>
        <w:rPr>
          <w:rFonts w:hint="eastAsia" w:ascii="微软雅黑" w:hAnsi="微软雅黑" w:eastAsia="微软雅黑" w:cs="微软雅黑"/>
          <w:color w:val="auto"/>
          <w:sz w:val="21"/>
          <w:szCs w:val="21"/>
          <w:lang w:val="zh-CN"/>
        </w:rPr>
      </w:pPr>
      <w:r>
        <w:rPr>
          <w:rFonts w:hint="eastAsia" w:ascii="微软雅黑" w:hAnsi="微软雅黑" w:eastAsia="微软雅黑" w:cs="微软雅黑"/>
          <w:color w:val="auto"/>
          <w:sz w:val="21"/>
          <w:szCs w:val="21"/>
          <w:lang w:val="zh-CN"/>
        </w:rPr>
        <w:t>投标人的澄清、说明或者补正是其投标文件的有效组成部分，澄清、说明或者补正应当在电子招标采购管理平台</w:t>
      </w:r>
      <w:r>
        <w:rPr>
          <w:rFonts w:hint="eastAsia" w:ascii="微软雅黑" w:hAnsi="微软雅黑" w:eastAsia="微软雅黑" w:cs="微软雅黑"/>
          <w:color w:val="auto"/>
          <w:sz w:val="21"/>
          <w:szCs w:val="21"/>
          <w:lang w:val="zh-CN" w:eastAsia="zh-CN"/>
        </w:rPr>
        <w:t>中</w:t>
      </w:r>
      <w:r>
        <w:rPr>
          <w:rFonts w:hint="eastAsia" w:ascii="微软雅黑" w:hAnsi="微软雅黑" w:eastAsia="微软雅黑" w:cs="微软雅黑"/>
          <w:color w:val="auto"/>
          <w:sz w:val="21"/>
          <w:szCs w:val="21"/>
          <w:lang w:val="zh-CN"/>
        </w:rPr>
        <w:t>递交的材料加盖印章（</w:t>
      </w:r>
      <w:r>
        <w:rPr>
          <w:rFonts w:hint="eastAsia" w:ascii="微软雅黑" w:hAnsi="微软雅黑" w:eastAsia="微软雅黑" w:cs="微软雅黑"/>
          <w:color w:val="auto"/>
          <w:sz w:val="21"/>
          <w:szCs w:val="21"/>
          <w:lang w:val="zh-CN" w:eastAsia="zh-CN"/>
        </w:rPr>
        <w:t>或授权委托人签字</w:t>
      </w:r>
      <w:r>
        <w:rPr>
          <w:rFonts w:hint="eastAsia" w:ascii="微软雅黑" w:hAnsi="微软雅黑" w:eastAsia="微软雅黑" w:cs="微软雅黑"/>
          <w:color w:val="auto"/>
          <w:sz w:val="21"/>
          <w:szCs w:val="21"/>
          <w:lang w:val="zh-CN"/>
        </w:rPr>
        <w:t>）后提交。</w:t>
      </w:r>
    </w:p>
    <w:p w14:paraId="48384BC2">
      <w:pPr>
        <w:pStyle w:val="22"/>
        <w:numPr>
          <w:ilvl w:val="0"/>
          <w:numId w:val="11"/>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投标文件报价出现前后不一致的，按照下列规定修正：</w:t>
      </w:r>
    </w:p>
    <w:p w14:paraId="56C7090A">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（1）投标文件中开标一览表（报价表）内容与投标文件中相应内容不一致的，以开标一览表（报价表）为准。</w:t>
      </w:r>
    </w:p>
    <w:p w14:paraId="4A1E1939">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（2）大写金额和小写金额不一致的，以大写金额为准。</w:t>
      </w:r>
    </w:p>
    <w:p w14:paraId="2FA7177A">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（3）单价金额小数点或百分比有明显错位的，以开标一览表的总价为准，并修改单价。</w:t>
      </w:r>
    </w:p>
    <w:p w14:paraId="77EAE0AA">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（4）总价金额与按单价汇总金额不一致的，以单价金额计算结果为准。</w:t>
      </w:r>
    </w:p>
    <w:p w14:paraId="09F45AE5">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（5）同时出现两种以上不一致的，按照前款规定的顺序修正。</w:t>
      </w:r>
    </w:p>
    <w:p w14:paraId="6DE2C17F">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（6）修正后的报价按照本节第2.3条规定经投标人确认后产生约束力，投标人不确认的，按照</w:t>
      </w:r>
      <w:r>
        <w:rPr>
          <w:rFonts w:hint="eastAsia" w:ascii="微软雅黑" w:hAnsi="微软雅黑" w:eastAsia="微软雅黑" w:cs="微软雅黑"/>
          <w:b/>
          <w:bCs/>
          <w:sz w:val="21"/>
          <w:szCs w:val="21"/>
          <w:lang w:val="zh-CN"/>
        </w:rPr>
        <w:t>无效投标处理</w:t>
      </w:r>
      <w:r>
        <w:rPr>
          <w:rFonts w:hint="eastAsia" w:ascii="微软雅黑" w:hAnsi="微软雅黑" w:eastAsia="微软雅黑" w:cs="微软雅黑"/>
          <w:sz w:val="21"/>
          <w:szCs w:val="21"/>
          <w:lang w:val="zh-CN"/>
        </w:rPr>
        <w:t>。</w:t>
      </w:r>
    </w:p>
    <w:p w14:paraId="25F0876C">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75" w:name="_Toc102116049"/>
      <w:bookmarkStart w:id="76" w:name="_Toc102116179"/>
      <w:bookmarkStart w:id="77" w:name="_Toc102056245"/>
      <w:bookmarkStart w:id="78" w:name="_Toc102114947"/>
      <w:bookmarkStart w:id="79" w:name="_Toc102119880"/>
      <w:bookmarkStart w:id="80" w:name="_Toc102057745"/>
      <w:r>
        <w:rPr>
          <w:rFonts w:hint="eastAsia" w:ascii="微软雅黑" w:hAnsi="微软雅黑" w:eastAsia="微软雅黑" w:cs="微软雅黑"/>
          <w:sz w:val="21"/>
          <w:szCs w:val="21"/>
          <w:lang w:val="zh-CN"/>
        </w:rPr>
        <w:t>商务技术评</w:t>
      </w:r>
      <w:bookmarkEnd w:id="75"/>
      <w:bookmarkEnd w:id="76"/>
      <w:bookmarkEnd w:id="77"/>
      <w:bookmarkEnd w:id="78"/>
      <w:bookmarkEnd w:id="79"/>
      <w:bookmarkEnd w:id="80"/>
      <w:r>
        <w:rPr>
          <w:rFonts w:hint="eastAsia" w:ascii="微软雅黑" w:hAnsi="微软雅黑" w:eastAsia="微软雅黑" w:cs="微软雅黑"/>
          <w:sz w:val="21"/>
          <w:szCs w:val="21"/>
          <w:lang w:val="zh-CN"/>
        </w:rPr>
        <w:t>审</w:t>
      </w:r>
    </w:p>
    <w:p w14:paraId="054B9A58">
      <w:pPr>
        <w:ind w:firstLine="420" w:firstLineChars="200"/>
        <w:rPr>
          <w:rFonts w:hint="eastAsia" w:ascii="微软雅黑" w:hAnsi="微软雅黑" w:eastAsia="微软雅黑" w:cs="微软雅黑"/>
          <w:strike/>
          <w:sz w:val="21"/>
          <w:szCs w:val="21"/>
          <w:lang w:val="zh-CN"/>
        </w:rPr>
      </w:pPr>
      <w:r>
        <w:rPr>
          <w:rFonts w:hint="eastAsia" w:ascii="微软雅黑" w:hAnsi="微软雅黑" w:eastAsia="微软雅黑" w:cs="微软雅黑"/>
          <w:sz w:val="21"/>
          <w:szCs w:val="21"/>
          <w:lang w:val="zh-CN"/>
        </w:rPr>
        <w:t>评审小组应当按照招标文件要求及本章“三、</w:t>
      </w:r>
      <w:r>
        <w:rPr>
          <w:rFonts w:hint="eastAsia" w:ascii="微软雅黑" w:hAnsi="微软雅黑" w:eastAsia="微软雅黑" w:cs="微软雅黑"/>
          <w:sz w:val="21"/>
          <w:szCs w:val="21"/>
          <w:lang w:val="en-US" w:eastAsia="zh-CN"/>
        </w:rPr>
        <w:t>详细评分办法</w:t>
      </w:r>
      <w:r>
        <w:rPr>
          <w:rFonts w:hint="eastAsia" w:ascii="微软雅黑" w:hAnsi="微软雅黑" w:eastAsia="微软雅黑" w:cs="微软雅黑"/>
          <w:sz w:val="21"/>
          <w:szCs w:val="21"/>
          <w:lang w:val="zh-CN"/>
        </w:rPr>
        <w:t>”中“商务技术评审”的要求对</w:t>
      </w:r>
      <w:r>
        <w:rPr>
          <w:rFonts w:hint="eastAsia" w:ascii="微软雅黑" w:hAnsi="微软雅黑" w:eastAsia="微软雅黑" w:cs="微软雅黑"/>
          <w:sz w:val="21"/>
          <w:szCs w:val="21"/>
          <w:lang w:val="en-US" w:eastAsia="zh-CN"/>
        </w:rPr>
        <w:t>初步评审</w:t>
      </w:r>
      <w:r>
        <w:rPr>
          <w:rFonts w:hint="eastAsia" w:ascii="微软雅黑" w:hAnsi="微软雅黑" w:eastAsia="微软雅黑" w:cs="微软雅黑"/>
          <w:sz w:val="21"/>
          <w:szCs w:val="21"/>
          <w:lang w:val="zh-CN"/>
        </w:rPr>
        <w:t>合格的投标文件进行商务和技术评审。</w:t>
      </w:r>
    </w:p>
    <w:p w14:paraId="0A39E025">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81" w:name="_Toc102114949"/>
      <w:bookmarkStart w:id="82" w:name="_Toc102119882"/>
      <w:bookmarkStart w:id="83" w:name="_Toc102056247"/>
      <w:bookmarkStart w:id="84" w:name="_Toc102116181"/>
      <w:bookmarkStart w:id="85" w:name="_Toc102057747"/>
      <w:bookmarkStart w:id="86" w:name="_Toc102116051"/>
      <w:r>
        <w:rPr>
          <w:rFonts w:hint="eastAsia" w:ascii="微软雅黑" w:hAnsi="微软雅黑" w:eastAsia="微软雅黑" w:cs="微软雅黑"/>
          <w:sz w:val="21"/>
          <w:szCs w:val="21"/>
          <w:lang w:val="zh-CN"/>
        </w:rPr>
        <w:t>报价评</w:t>
      </w:r>
      <w:bookmarkEnd w:id="81"/>
      <w:bookmarkEnd w:id="82"/>
      <w:bookmarkEnd w:id="83"/>
      <w:bookmarkEnd w:id="84"/>
      <w:bookmarkEnd w:id="85"/>
      <w:bookmarkEnd w:id="86"/>
      <w:r>
        <w:rPr>
          <w:rFonts w:hint="eastAsia" w:ascii="微软雅黑" w:hAnsi="微软雅黑" w:eastAsia="微软雅黑" w:cs="微软雅黑"/>
          <w:sz w:val="21"/>
          <w:szCs w:val="21"/>
          <w:lang w:val="zh-CN"/>
        </w:rPr>
        <w:t>审</w:t>
      </w:r>
    </w:p>
    <w:p w14:paraId="13D15E7B">
      <w:pPr>
        <w:numPr>
          <w:ilvl w:val="0"/>
          <w:numId w:val="12"/>
        </w:numPr>
        <w:ind w:left="284"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eastAsia="zh-CN"/>
        </w:rPr>
        <w:t>评审小组</w:t>
      </w:r>
      <w:r>
        <w:rPr>
          <w:rFonts w:hint="eastAsia" w:ascii="微软雅黑" w:hAnsi="微软雅黑" w:eastAsia="微软雅黑" w:cs="微软雅黑"/>
          <w:sz w:val="21"/>
          <w:szCs w:val="21"/>
          <w:lang w:val="zh-CN"/>
        </w:rPr>
        <w:t>应对</w:t>
      </w:r>
      <w:r>
        <w:rPr>
          <w:rFonts w:hint="eastAsia" w:ascii="微软雅黑" w:hAnsi="微软雅黑" w:eastAsia="微软雅黑" w:cs="微软雅黑"/>
          <w:sz w:val="21"/>
          <w:szCs w:val="21"/>
          <w:lang w:val="zh-CN" w:eastAsia="zh-CN"/>
        </w:rPr>
        <w:t>初步评审</w:t>
      </w:r>
      <w:r>
        <w:rPr>
          <w:rFonts w:hint="eastAsia" w:ascii="微软雅黑" w:hAnsi="微软雅黑" w:eastAsia="微软雅黑" w:cs="微软雅黑"/>
          <w:sz w:val="21"/>
          <w:szCs w:val="21"/>
          <w:lang w:val="zh-CN"/>
        </w:rPr>
        <w:t>合格的投标文件报价进行评审。</w:t>
      </w:r>
    </w:p>
    <w:p w14:paraId="0586EC80">
      <w:pPr>
        <w:numPr>
          <w:ilvl w:val="0"/>
          <w:numId w:val="12"/>
        </w:numPr>
        <w:ind w:left="284" w:firstLine="420" w:firstLineChars="200"/>
        <w:rPr>
          <w:rFonts w:hint="eastAsia" w:ascii="微软雅黑" w:hAnsi="微软雅黑" w:eastAsia="微软雅黑" w:cs="微软雅黑"/>
          <w:bCs/>
          <w:sz w:val="21"/>
          <w:szCs w:val="21"/>
          <w:lang w:val="zh-CN"/>
        </w:rPr>
      </w:pPr>
      <w:r>
        <w:rPr>
          <w:rFonts w:hint="eastAsia" w:ascii="微软雅黑" w:hAnsi="微软雅黑" w:eastAsia="微软雅黑" w:cs="微软雅黑"/>
          <w:sz w:val="21"/>
          <w:szCs w:val="21"/>
          <w:lang w:val="zh-CN"/>
        </w:rPr>
        <w:t>报价合理性说明：评审小组认为投标人的报价明显低于其他通过初步评审投标人的报价，有可能影响产品质量或者不能诚信履约的，应当要求其在合理的时间内提供说明，必要时提交相关证明材料；投标人不能证明其报价合理性的，评标委员应当将其作为</w:t>
      </w:r>
      <w:r>
        <w:rPr>
          <w:rFonts w:hint="eastAsia" w:ascii="微软雅黑" w:hAnsi="微软雅黑" w:eastAsia="微软雅黑" w:cs="微软雅黑"/>
          <w:b/>
          <w:bCs/>
          <w:sz w:val="21"/>
          <w:szCs w:val="21"/>
          <w:lang w:val="zh-CN"/>
        </w:rPr>
        <w:t>无效投标处理</w:t>
      </w:r>
      <w:r>
        <w:rPr>
          <w:rFonts w:hint="eastAsia" w:ascii="微软雅黑" w:hAnsi="微软雅黑" w:eastAsia="微软雅黑" w:cs="微软雅黑"/>
          <w:sz w:val="21"/>
          <w:szCs w:val="21"/>
          <w:lang w:val="zh-CN"/>
        </w:rPr>
        <w:t>。</w:t>
      </w:r>
    </w:p>
    <w:p w14:paraId="411440F5">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87" w:name="_Toc102057750"/>
      <w:bookmarkStart w:id="88" w:name="_Toc102119885"/>
      <w:bookmarkStart w:id="89" w:name="_Toc102116054"/>
      <w:bookmarkStart w:id="90" w:name="_Toc102056250"/>
      <w:bookmarkStart w:id="91" w:name="_Toc102114952"/>
      <w:bookmarkStart w:id="92" w:name="_Toc102116184"/>
      <w:r>
        <w:rPr>
          <w:rFonts w:hint="eastAsia" w:ascii="微软雅黑" w:hAnsi="微软雅黑" w:eastAsia="微软雅黑" w:cs="微软雅黑"/>
          <w:sz w:val="21"/>
          <w:szCs w:val="21"/>
          <w:lang w:val="zh-CN"/>
        </w:rPr>
        <w:t>评标报告</w:t>
      </w:r>
      <w:bookmarkEnd w:id="87"/>
      <w:bookmarkEnd w:id="88"/>
      <w:bookmarkEnd w:id="89"/>
      <w:bookmarkEnd w:id="90"/>
      <w:bookmarkEnd w:id="91"/>
      <w:bookmarkEnd w:id="92"/>
    </w:p>
    <w:p w14:paraId="7FCB3AD6">
      <w:pPr>
        <w:pStyle w:val="22"/>
        <w:numPr>
          <w:ilvl w:val="0"/>
          <w:numId w:val="13"/>
        </w:numPr>
        <w:adjustRightInd w:val="0"/>
        <w:ind w:left="0" w:firstLine="420" w:firstLineChars="200"/>
        <w:rPr>
          <w:rFonts w:hint="eastAsia" w:ascii="微软雅黑" w:hAnsi="微软雅黑" w:eastAsia="微软雅黑" w:cs="微软雅黑"/>
          <w:color w:val="auto"/>
          <w:sz w:val="21"/>
          <w:szCs w:val="21"/>
          <w:lang w:val="en-US"/>
        </w:rPr>
      </w:pPr>
      <w:r>
        <w:rPr>
          <w:rFonts w:hint="eastAsia" w:ascii="微软雅黑" w:hAnsi="微软雅黑" w:eastAsia="微软雅黑" w:cs="微软雅黑"/>
          <w:color w:val="auto"/>
          <w:sz w:val="21"/>
          <w:szCs w:val="21"/>
          <w:lang w:val="en-US"/>
        </w:rPr>
        <w:t>评审小组按照招标文件确定的评标方法、程序及标准，对投标文件进行评审。采用综合评分法的，评标结果按评审后得分由高到低顺序排列。得分相同的，按投标报价由低到高顺序排列。</w:t>
      </w:r>
      <w:r>
        <w:rPr>
          <w:rFonts w:hint="eastAsia" w:ascii="微软雅黑" w:hAnsi="微软雅黑" w:eastAsia="微软雅黑" w:cs="微软雅黑"/>
          <w:sz w:val="21"/>
          <w:szCs w:val="21"/>
        </w:rPr>
        <w:t>得分且投标报价相同的并列。投标文件满足招标文件全部实质性要求，且按照评审因素的量化指标评审得分最高的投标人为排名第一的中标候选人</w:t>
      </w:r>
      <w:r>
        <w:rPr>
          <w:rFonts w:hint="eastAsia" w:ascii="微软雅黑" w:hAnsi="微软雅黑" w:eastAsia="微软雅黑" w:cs="微软雅黑"/>
          <w:sz w:val="21"/>
          <w:szCs w:val="21"/>
          <w:lang w:eastAsia="zh-CN"/>
        </w:rPr>
        <w:t>。</w:t>
      </w:r>
      <w:r>
        <w:rPr>
          <w:rFonts w:hint="eastAsia" w:ascii="微软雅黑" w:hAnsi="微软雅黑" w:eastAsia="微软雅黑" w:cs="微软雅黑"/>
          <w:color w:val="auto"/>
          <w:sz w:val="21"/>
          <w:szCs w:val="21"/>
          <w:lang w:val="en-US"/>
        </w:rPr>
        <w:t>采用最低价中标法且最终报价相同时，采购人将基于“符合采购需求、质量和服务相等”的原则来确定成交供应商。</w:t>
      </w:r>
    </w:p>
    <w:p w14:paraId="245F88FA">
      <w:pPr>
        <w:pStyle w:val="22"/>
        <w:numPr>
          <w:ilvl w:val="0"/>
          <w:numId w:val="13"/>
        </w:numPr>
        <w:adjustRightInd w:val="0"/>
        <w:ind w:left="0" w:firstLine="420" w:firstLineChars="200"/>
        <w:rPr>
          <w:rFonts w:hint="eastAsia" w:ascii="微软雅黑" w:hAnsi="微软雅黑" w:eastAsia="微软雅黑" w:cs="微软雅黑"/>
          <w:bCs w:val="0"/>
          <w:sz w:val="21"/>
          <w:szCs w:val="21"/>
          <w:lang w:val="zh-CN"/>
        </w:rPr>
      </w:pPr>
      <w:r>
        <w:rPr>
          <w:rFonts w:hint="eastAsia" w:ascii="微软雅黑" w:hAnsi="微软雅黑" w:eastAsia="微软雅黑" w:cs="微软雅黑"/>
          <w:sz w:val="21"/>
          <w:szCs w:val="21"/>
          <w:lang w:val="zh-CN"/>
        </w:rPr>
        <w:t>评审小组依据评标结果推荐中标</w:t>
      </w:r>
      <w:r>
        <w:rPr>
          <w:rFonts w:hint="eastAsia" w:ascii="微软雅黑" w:hAnsi="微软雅黑" w:eastAsia="微软雅黑" w:cs="微软雅黑"/>
          <w:bCs w:val="0"/>
          <w:sz w:val="21"/>
          <w:szCs w:val="21"/>
          <w:lang w:val="zh-CN"/>
        </w:rPr>
        <w:t>候选人名单，并形成评标报告。</w:t>
      </w:r>
    </w:p>
    <w:p w14:paraId="179351B1">
      <w:pPr>
        <w:pStyle w:val="22"/>
        <w:numPr>
          <w:ilvl w:val="0"/>
          <w:numId w:val="13"/>
        </w:numPr>
        <w:adjustRightInd w:val="0"/>
        <w:ind w:left="0" w:firstLine="420" w:firstLineChars="200"/>
        <w:rPr>
          <w:rFonts w:hint="default" w:ascii="微软雅黑" w:hAnsi="微软雅黑" w:eastAsia="微软雅黑" w:cs="微软雅黑"/>
          <w:bCs/>
          <w:sz w:val="21"/>
          <w:szCs w:val="21"/>
          <w:lang w:val="en-US" w:eastAsia="zh-CN"/>
        </w:rPr>
      </w:pPr>
      <w:r>
        <w:rPr>
          <w:rFonts w:hint="eastAsia" w:ascii="微软雅黑" w:hAnsi="微软雅黑" w:eastAsia="微软雅黑" w:cs="微软雅黑"/>
          <w:sz w:val="21"/>
          <w:szCs w:val="21"/>
          <w:lang w:val="zh-CN"/>
        </w:rPr>
        <w:t>评审小组应当在评标报告上签名，对自己的评审意见承担法律责任。对需要共同认定的事项存在争议的，应当按照少数服从多数的原则作出结论。持不同意见的评审小组成员应当在评标报告上签署不同意见，并说明理由，否则视为同意评标报告。</w:t>
      </w:r>
    </w:p>
    <w:p w14:paraId="67E57E1F">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93" w:name="_Toc102119852"/>
      <w:bookmarkStart w:id="94" w:name="_Toc102114919"/>
      <w:bookmarkStart w:id="95" w:name="_Toc102057717"/>
      <w:bookmarkStart w:id="96" w:name="_Toc102056217"/>
      <w:bookmarkStart w:id="97" w:name="_Toc102116151"/>
      <w:bookmarkStart w:id="98" w:name="_Toc102116021"/>
      <w:r>
        <w:rPr>
          <w:rFonts w:hint="eastAsia" w:ascii="微软雅黑" w:hAnsi="微软雅黑" w:eastAsia="微软雅黑" w:cs="微软雅黑"/>
          <w:sz w:val="21"/>
          <w:szCs w:val="21"/>
          <w:lang w:val="zh-CN"/>
        </w:rPr>
        <w:t>应予废标的情形</w:t>
      </w:r>
      <w:bookmarkEnd w:id="93"/>
      <w:bookmarkEnd w:id="94"/>
      <w:bookmarkEnd w:id="95"/>
      <w:bookmarkEnd w:id="96"/>
      <w:bookmarkEnd w:id="97"/>
      <w:bookmarkEnd w:id="98"/>
    </w:p>
    <w:p w14:paraId="6FB25A4E">
      <w:pPr>
        <w:pStyle w:val="22"/>
        <w:numPr>
          <w:ilvl w:val="0"/>
          <w:numId w:val="14"/>
        </w:numPr>
        <w:ind w:firstLine="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在招标采购过程中，出现下列情形之一的，应予废标：</w:t>
      </w:r>
    </w:p>
    <w:p w14:paraId="2B5C0C4D">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（1）符合专业条件的供应商或者对采购文件作实质响应的供应商不足3家的；</w:t>
      </w:r>
    </w:p>
    <w:p w14:paraId="44C297D4">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（2）出现影响采购公正的违法、违规行为的；</w:t>
      </w:r>
    </w:p>
    <w:p w14:paraId="021D9DDA">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（3）投标人的报价均超过了采购预算，采购人不能支付的；</w:t>
      </w:r>
    </w:p>
    <w:p w14:paraId="527F870A">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（4）因重大变故，采购任务取消的。</w:t>
      </w:r>
    </w:p>
    <w:p w14:paraId="18B61A12">
      <w:pPr>
        <w:pStyle w:val="22"/>
        <w:numPr>
          <w:ilvl w:val="0"/>
          <w:numId w:val="14"/>
        </w:numPr>
        <w:ind w:firstLine="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废标后，采购人应当将废标理由通知所有投标人。</w:t>
      </w:r>
    </w:p>
    <w:p w14:paraId="7CB55DDA">
      <w:pPr>
        <w:pStyle w:val="22"/>
        <w:numPr>
          <w:ilvl w:val="0"/>
          <w:numId w:val="10"/>
        </w:numPr>
        <w:adjustRightInd w:val="0"/>
        <w:ind w:firstLine="0" w:firstLineChars="0"/>
        <w:rPr>
          <w:rFonts w:hint="eastAsia" w:ascii="微软雅黑" w:hAnsi="微软雅黑" w:eastAsia="微软雅黑" w:cs="微软雅黑"/>
          <w:sz w:val="21"/>
          <w:szCs w:val="21"/>
          <w:lang w:val="zh-CN"/>
        </w:rPr>
      </w:pPr>
      <w:bookmarkStart w:id="99" w:name="_Toc102114920"/>
      <w:bookmarkStart w:id="100" w:name="_Toc102119853"/>
      <w:bookmarkStart w:id="101" w:name="_Toc102057718"/>
      <w:bookmarkStart w:id="102" w:name="_Toc102116152"/>
      <w:bookmarkStart w:id="103" w:name="_Toc102116022"/>
      <w:bookmarkStart w:id="104" w:name="_Toc102056218"/>
      <w:r>
        <w:rPr>
          <w:rFonts w:hint="eastAsia" w:ascii="微软雅黑" w:hAnsi="微软雅黑" w:eastAsia="微软雅黑" w:cs="微软雅黑"/>
          <w:sz w:val="21"/>
          <w:szCs w:val="21"/>
          <w:lang w:val="zh-CN"/>
        </w:rPr>
        <w:t>停止评标的情形</w:t>
      </w:r>
      <w:bookmarkEnd w:id="99"/>
      <w:bookmarkEnd w:id="100"/>
      <w:bookmarkEnd w:id="101"/>
      <w:bookmarkEnd w:id="102"/>
      <w:bookmarkEnd w:id="103"/>
      <w:bookmarkEnd w:id="104"/>
    </w:p>
    <w:p w14:paraId="6E6B9BBF">
      <w:pPr>
        <w:pStyle w:val="5"/>
        <w:spacing w:after="0"/>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评审小组发现采购文件存在歧义、重大缺陷导致评标工作无法进行，或者</w:t>
      </w:r>
      <w:r>
        <w:rPr>
          <w:rFonts w:hint="eastAsia" w:ascii="微软雅黑" w:hAnsi="微软雅黑" w:eastAsia="微软雅黑" w:cs="微软雅黑"/>
          <w:sz w:val="21"/>
          <w:szCs w:val="21"/>
          <w:lang w:val="en-US" w:eastAsia="zh-CN"/>
        </w:rPr>
        <w:t>招标</w:t>
      </w:r>
      <w:r>
        <w:rPr>
          <w:rFonts w:hint="eastAsia" w:ascii="微软雅黑" w:hAnsi="微软雅黑" w:eastAsia="微软雅黑" w:cs="微软雅黑"/>
          <w:sz w:val="21"/>
          <w:szCs w:val="21"/>
          <w:lang w:val="zh-CN"/>
        </w:rPr>
        <w:t>采购文件内容违反国家有关强制性规定的，应当停止评标工作，并作书面记录。采购人确认后，应当修改招标文件，重新组织采购活动。</w:t>
      </w:r>
    </w:p>
    <w:p w14:paraId="10C8187F">
      <w:pPr>
        <w:keepNext/>
        <w:keepLines w:val="0"/>
        <w:pageBreakBefore/>
        <w:widowControl w:val="0"/>
        <w:numPr>
          <w:ilvl w:val="1"/>
          <w:numId w:val="1"/>
        </w:numPr>
        <w:kinsoku/>
        <w:wordWrap/>
        <w:overflowPunct/>
        <w:topLinePunct w:val="0"/>
        <w:autoSpaceDE/>
        <w:autoSpaceDN/>
        <w:bidi w:val="0"/>
        <w:adjustRightInd/>
        <w:snapToGrid/>
        <w:spacing w:line="400" w:lineRule="exact"/>
        <w:ind w:left="-403" w:firstLine="403"/>
        <w:jc w:val="left"/>
        <w:textAlignment w:val="auto"/>
        <w:rPr>
          <w:rFonts w:ascii="微软雅黑" w:hAnsi="微软雅黑" w:eastAsia="微软雅黑" w:cs="微软雅黑"/>
          <w:b/>
          <w:bCs/>
        </w:rPr>
      </w:pPr>
      <w:r>
        <w:rPr>
          <w:rFonts w:hint="eastAsia" w:ascii="微软雅黑" w:hAnsi="微软雅黑" w:eastAsia="微软雅黑" w:cs="微软雅黑"/>
          <w:b/>
          <w:bCs/>
        </w:rPr>
        <w:t>初步评审</w:t>
      </w:r>
      <w:bookmarkEnd w:id="68"/>
    </w:p>
    <w:tbl>
      <w:tblPr>
        <w:tblStyle w:val="14"/>
        <w:tblW w:w="9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2721"/>
        <w:gridCol w:w="6284"/>
      </w:tblGrid>
      <w:tr w14:paraId="7E38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0" w:type="dxa"/>
            <w:gridSpan w:val="2"/>
            <w:tcBorders>
              <w:top w:val="single" w:color="auto" w:sz="4" w:space="0"/>
              <w:left w:val="single" w:color="auto" w:sz="4" w:space="0"/>
              <w:right w:val="single" w:color="auto" w:sz="4" w:space="0"/>
            </w:tcBorders>
            <w:vAlign w:val="center"/>
          </w:tcPr>
          <w:p w14:paraId="0264C131">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审查内容</w:t>
            </w:r>
          </w:p>
        </w:tc>
        <w:tc>
          <w:tcPr>
            <w:tcW w:w="6284" w:type="dxa"/>
            <w:tcBorders>
              <w:left w:val="single" w:color="auto" w:sz="4" w:space="0"/>
            </w:tcBorders>
            <w:vAlign w:val="center"/>
          </w:tcPr>
          <w:p w14:paraId="3D598DF7">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评审因素</w:t>
            </w:r>
          </w:p>
        </w:tc>
      </w:tr>
      <w:tr w14:paraId="4648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restart"/>
            <w:tcBorders>
              <w:left w:val="single" w:color="auto" w:sz="4" w:space="0"/>
              <w:right w:val="single" w:color="auto" w:sz="4" w:space="0"/>
            </w:tcBorders>
            <w:vAlign w:val="center"/>
          </w:tcPr>
          <w:p w14:paraId="6437B709">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初步评审</w:t>
            </w:r>
          </w:p>
        </w:tc>
        <w:tc>
          <w:tcPr>
            <w:tcW w:w="2721" w:type="dxa"/>
            <w:tcBorders>
              <w:top w:val="single" w:color="auto" w:sz="4" w:space="0"/>
              <w:left w:val="single" w:color="auto" w:sz="4" w:space="0"/>
              <w:bottom w:val="single" w:color="auto" w:sz="4" w:space="0"/>
              <w:right w:val="single" w:color="auto" w:sz="4" w:space="0"/>
            </w:tcBorders>
            <w:vAlign w:val="center"/>
          </w:tcPr>
          <w:p w14:paraId="25D7FB0C">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tc>
        <w:tc>
          <w:tcPr>
            <w:tcW w:w="6284" w:type="dxa"/>
            <w:tcBorders>
              <w:left w:val="single" w:color="auto" w:sz="4" w:space="0"/>
            </w:tcBorders>
            <w:vAlign w:val="center"/>
          </w:tcPr>
          <w:p w14:paraId="7C477FE3">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法人或者其他组织的营业执照等证明文件，自然人的身份证明（供应商根据自身情况提供对应的证明材料）</w:t>
            </w:r>
          </w:p>
          <w:p w14:paraId="6D133E38">
            <w:pPr>
              <w:spacing w:line="320" w:lineRule="exact"/>
              <w:rPr>
                <w:rFonts w:ascii="微软雅黑" w:hAnsi="微软雅黑" w:eastAsia="微软雅黑" w:cs="微软雅黑"/>
                <w:szCs w:val="21"/>
              </w:rPr>
            </w:pPr>
            <w:r>
              <w:rPr>
                <w:rFonts w:hint="eastAsia" w:ascii="微软雅黑" w:hAnsi="微软雅黑" w:eastAsia="微软雅黑" w:cs="微软雅黑"/>
                <w:szCs w:val="21"/>
              </w:rPr>
              <w:t>1.法人</w:t>
            </w:r>
          </w:p>
          <w:p w14:paraId="56850CD6">
            <w:pPr>
              <w:spacing w:line="320" w:lineRule="exact"/>
              <w:rPr>
                <w:rFonts w:ascii="微软雅黑" w:hAnsi="微软雅黑" w:eastAsia="微软雅黑" w:cs="微软雅黑"/>
                <w:szCs w:val="21"/>
              </w:rPr>
            </w:pPr>
            <w:r>
              <w:rPr>
                <w:rFonts w:hint="eastAsia" w:ascii="微软雅黑" w:hAnsi="微软雅黑" w:eastAsia="微软雅黑" w:cs="微软雅黑"/>
                <w:szCs w:val="21"/>
                <w:lang w:eastAsia="zh-CN"/>
              </w:rPr>
              <w:t>（1）</w:t>
            </w:r>
            <w:r>
              <w:rPr>
                <w:rFonts w:hint="eastAsia" w:ascii="微软雅黑" w:hAnsi="微软雅黑" w:eastAsia="微软雅黑" w:cs="微软雅黑"/>
                <w:szCs w:val="21"/>
              </w:rPr>
              <w:t>企业法人（包括合伙企业）：提供市场监督管理部门注册的有效“企业法人营业执照”或“营业执照”；</w:t>
            </w:r>
          </w:p>
          <w:p w14:paraId="4803790F">
            <w:pPr>
              <w:spacing w:line="320" w:lineRule="exact"/>
              <w:rPr>
                <w:rFonts w:ascii="微软雅黑" w:hAnsi="微软雅黑" w:eastAsia="微软雅黑" w:cs="微软雅黑"/>
                <w:szCs w:val="21"/>
              </w:rPr>
            </w:pPr>
            <w:r>
              <w:rPr>
                <w:rFonts w:hint="eastAsia" w:ascii="微软雅黑" w:hAnsi="微软雅黑" w:eastAsia="微软雅黑" w:cs="微软雅黑"/>
                <w:szCs w:val="21"/>
                <w:lang w:eastAsia="zh-CN"/>
              </w:rPr>
              <w:t>（2）</w:t>
            </w:r>
            <w:r>
              <w:rPr>
                <w:rFonts w:hint="eastAsia" w:ascii="微软雅黑" w:hAnsi="微软雅黑" w:eastAsia="微软雅黑" w:cs="微软雅黑"/>
                <w:szCs w:val="21"/>
              </w:rPr>
              <w:t>事业单位法人：提供有效的“事业单位法人证书”。</w:t>
            </w:r>
          </w:p>
          <w:p w14:paraId="1B243FA2">
            <w:pPr>
              <w:spacing w:line="320" w:lineRule="exact"/>
              <w:rPr>
                <w:rFonts w:ascii="微软雅黑" w:hAnsi="微软雅黑" w:eastAsia="微软雅黑" w:cs="微软雅黑"/>
                <w:szCs w:val="21"/>
              </w:rPr>
            </w:pPr>
            <w:r>
              <w:rPr>
                <w:rFonts w:hint="eastAsia" w:ascii="微软雅黑" w:hAnsi="微软雅黑" w:eastAsia="微软雅黑" w:cs="微软雅黑"/>
                <w:szCs w:val="21"/>
              </w:rPr>
              <w:t>2.其他组织</w:t>
            </w:r>
          </w:p>
          <w:p w14:paraId="10CF1C69">
            <w:pPr>
              <w:spacing w:line="320" w:lineRule="exact"/>
              <w:rPr>
                <w:rFonts w:ascii="微软雅黑" w:hAnsi="微软雅黑" w:eastAsia="微软雅黑" w:cs="微软雅黑"/>
                <w:szCs w:val="21"/>
              </w:rPr>
            </w:pPr>
            <w:r>
              <w:rPr>
                <w:rFonts w:hint="eastAsia" w:ascii="微软雅黑" w:hAnsi="微软雅黑" w:eastAsia="微软雅黑" w:cs="微软雅黑"/>
                <w:szCs w:val="21"/>
                <w:lang w:eastAsia="zh-CN"/>
              </w:rPr>
              <w:t>（1）</w:t>
            </w:r>
            <w:r>
              <w:rPr>
                <w:rFonts w:hint="eastAsia" w:ascii="微软雅黑" w:hAnsi="微软雅黑" w:eastAsia="微软雅黑" w:cs="微软雅黑"/>
                <w:szCs w:val="21"/>
              </w:rPr>
              <w:t>非企业专业服务机构：提供执业许可证等证明文件；</w:t>
            </w:r>
          </w:p>
          <w:p w14:paraId="73E38C6C">
            <w:pPr>
              <w:spacing w:line="320" w:lineRule="exact"/>
              <w:rPr>
                <w:rFonts w:ascii="微软雅黑" w:hAnsi="微软雅黑" w:eastAsia="微软雅黑" w:cs="微软雅黑"/>
                <w:szCs w:val="21"/>
              </w:rPr>
            </w:pPr>
            <w:r>
              <w:rPr>
                <w:rFonts w:hint="eastAsia" w:ascii="微软雅黑" w:hAnsi="微软雅黑" w:eastAsia="微软雅黑" w:cs="微软雅黑"/>
                <w:szCs w:val="21"/>
                <w:lang w:eastAsia="zh-CN"/>
              </w:rPr>
              <w:t>（2）</w:t>
            </w:r>
            <w:r>
              <w:rPr>
                <w:rFonts w:hint="eastAsia" w:ascii="微软雅黑" w:hAnsi="微软雅黑" w:eastAsia="微软雅黑" w:cs="微软雅黑"/>
                <w:szCs w:val="21"/>
              </w:rPr>
              <w:t>个体工商户：提供有效的“个体工商户营业执照”。</w:t>
            </w:r>
          </w:p>
          <w:p w14:paraId="60769B00">
            <w:pPr>
              <w:spacing w:line="320" w:lineRule="exact"/>
              <w:rPr>
                <w:rFonts w:ascii="微软雅黑" w:hAnsi="微软雅黑" w:eastAsia="微软雅黑" w:cs="微软雅黑"/>
                <w:szCs w:val="21"/>
              </w:rPr>
            </w:pPr>
            <w:r>
              <w:rPr>
                <w:rFonts w:hint="eastAsia" w:ascii="微软雅黑" w:hAnsi="微软雅黑" w:eastAsia="微软雅黑" w:cs="微软雅黑"/>
                <w:szCs w:val="21"/>
              </w:rPr>
              <w:t>3.自然人：提供有效的自然人身份证明。（仅限中国公民）</w:t>
            </w:r>
          </w:p>
        </w:tc>
      </w:tr>
      <w:tr w14:paraId="56C5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DA78D4F">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52813BBB">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具有良好的商业信誉和健全的财务会计制度</w:t>
            </w:r>
          </w:p>
        </w:tc>
        <w:tc>
          <w:tcPr>
            <w:tcW w:w="6284" w:type="dxa"/>
            <w:tcBorders>
              <w:left w:val="single" w:color="auto" w:sz="4" w:space="0"/>
            </w:tcBorders>
            <w:vAlign w:val="center"/>
          </w:tcPr>
          <w:p w14:paraId="11B16A18">
            <w:pPr>
              <w:spacing w:line="320" w:lineRule="exact"/>
              <w:rPr>
                <w:rFonts w:ascii="微软雅黑" w:hAnsi="微软雅黑" w:eastAsia="微软雅黑" w:cs="微软雅黑"/>
                <w:szCs w:val="21"/>
              </w:rPr>
            </w:pPr>
            <w:r>
              <w:rPr>
                <w:rFonts w:hint="eastAsia" w:ascii="微软雅黑" w:hAnsi="微软雅黑" w:eastAsia="微软雅黑" w:cs="微软雅黑"/>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24F5D478">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0EE00713">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07FE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497514E3">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1FCB2556">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具有履行合同所必需的设备和专业技术能力</w:t>
            </w:r>
          </w:p>
        </w:tc>
        <w:tc>
          <w:tcPr>
            <w:tcW w:w="6284" w:type="dxa"/>
            <w:tcBorders>
              <w:left w:val="single" w:color="auto" w:sz="4" w:space="0"/>
            </w:tcBorders>
            <w:vAlign w:val="center"/>
          </w:tcPr>
          <w:p w14:paraId="6020D9B6">
            <w:pPr>
              <w:spacing w:line="320" w:lineRule="exact"/>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04A5DF80">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4858BEAE">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b/>
                <w:bCs/>
                <w:szCs w:val="21"/>
              </w:rPr>
              <w:t>注：以上要求满足任意一条即可</w:t>
            </w:r>
          </w:p>
        </w:tc>
      </w:tr>
      <w:tr w14:paraId="3778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2695699">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00CD3FE1">
            <w:pPr>
              <w:spacing w:line="320" w:lineRule="exact"/>
              <w:rPr>
                <w:rFonts w:ascii="微软雅黑" w:hAnsi="微软雅黑" w:eastAsia="微软雅黑" w:cs="微软雅黑"/>
                <w:szCs w:val="21"/>
              </w:rPr>
            </w:pPr>
            <w:r>
              <w:rPr>
                <w:rFonts w:hint="eastAsia" w:ascii="微软雅黑" w:hAnsi="微软雅黑" w:eastAsia="微软雅黑" w:cs="微软雅黑"/>
                <w:szCs w:val="21"/>
              </w:rPr>
              <w:t>有依法缴纳税收和社会保障资金的良好记录</w:t>
            </w:r>
          </w:p>
        </w:tc>
        <w:tc>
          <w:tcPr>
            <w:tcW w:w="6284" w:type="dxa"/>
            <w:tcBorders>
              <w:left w:val="single" w:color="auto" w:sz="4" w:space="0"/>
            </w:tcBorders>
            <w:vAlign w:val="center"/>
          </w:tcPr>
          <w:p w14:paraId="44456295">
            <w:pPr>
              <w:spacing w:line="320" w:lineRule="exact"/>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w:t>
            </w:r>
            <w:r>
              <w:rPr>
                <w:rFonts w:hint="eastAsia" w:ascii="微软雅黑" w:hAnsi="微软雅黑" w:eastAsia="微软雅黑" w:cs="微软雅黑"/>
                <w:szCs w:val="21"/>
                <w:lang w:eastAsia="zh-CN"/>
              </w:rPr>
              <w:t>缴纳税款</w:t>
            </w:r>
            <w:r>
              <w:rPr>
                <w:rFonts w:hint="eastAsia" w:ascii="微软雅黑" w:hAnsi="微软雅黑" w:eastAsia="微软雅黑" w:cs="微软雅黑"/>
                <w:szCs w:val="21"/>
              </w:rPr>
              <w:t>的证明材料：交纳增值税和企业所得税的凭据（包括但不限于完税证、缴款书、银行代扣（代缴）转账凭证等，如当月没有税额，则需提供当月纳税申报表即可）</w:t>
            </w:r>
          </w:p>
          <w:p w14:paraId="7F91329E">
            <w:pPr>
              <w:spacing w:line="320" w:lineRule="exact"/>
              <w:rPr>
                <w:rFonts w:ascii="微软雅黑" w:hAnsi="微软雅黑" w:eastAsia="微软雅黑" w:cs="微软雅黑"/>
                <w:szCs w:val="21"/>
              </w:rPr>
            </w:pPr>
            <w:r>
              <w:rPr>
                <w:rFonts w:hint="eastAsia" w:ascii="微软雅黑" w:hAnsi="微软雅黑" w:eastAsia="微软雅黑" w:cs="微软雅黑"/>
                <w:szCs w:val="21"/>
              </w:rPr>
              <w:t>供应商近六个月内任意一个月依法</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社会保障资金的证明材料：交纳社会保险的凭据（专用收据或社会保险交纳清单）</w:t>
            </w:r>
          </w:p>
          <w:p w14:paraId="4198AC1D">
            <w:pPr>
              <w:spacing w:line="320" w:lineRule="exact"/>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2.供应商为其他组织或自然人的，也需要按此项规定提供</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税收的凭据和</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社会保险的凭据；</w:t>
            </w:r>
          </w:p>
          <w:p w14:paraId="2F103EBE">
            <w:pPr>
              <w:spacing w:line="320" w:lineRule="exact"/>
              <w:rPr>
                <w:rFonts w:ascii="微软雅黑" w:hAnsi="微软雅黑" w:eastAsia="微软雅黑" w:cs="微软雅黑"/>
                <w:szCs w:val="21"/>
              </w:rPr>
            </w:pPr>
            <w:r>
              <w:rPr>
                <w:rFonts w:hint="eastAsia" w:ascii="微软雅黑" w:hAnsi="微软雅黑" w:eastAsia="微软雅黑" w:cs="微软雅黑"/>
                <w:szCs w:val="21"/>
              </w:rPr>
              <w:t>3.依法免税或不需要</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社会保障资金的供应商，提供相应文件证明其依法免税</w:t>
            </w:r>
          </w:p>
          <w:p w14:paraId="30237579">
            <w:pPr>
              <w:spacing w:line="320" w:lineRule="exact"/>
              <w:rPr>
                <w:rFonts w:ascii="微软雅黑" w:hAnsi="微软雅黑" w:eastAsia="微软雅黑" w:cs="微软雅黑"/>
                <w:szCs w:val="21"/>
              </w:rPr>
            </w:pPr>
            <w:r>
              <w:rPr>
                <w:rFonts w:hint="eastAsia" w:ascii="微软雅黑" w:hAnsi="微软雅黑" w:eastAsia="微软雅黑" w:cs="微软雅黑"/>
                <w:szCs w:val="21"/>
              </w:rPr>
              <w:t>4.“供应商符合相关资格要求的承诺函”。</w:t>
            </w:r>
          </w:p>
          <w:p w14:paraId="5C43FE56">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57F5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549942AD">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23C2F130">
            <w:pPr>
              <w:spacing w:line="320" w:lineRule="exact"/>
              <w:rPr>
                <w:rFonts w:ascii="微软雅黑" w:hAnsi="微软雅黑" w:eastAsia="微软雅黑" w:cs="微软雅黑"/>
                <w:szCs w:val="21"/>
              </w:rPr>
            </w:pPr>
            <w:r>
              <w:rPr>
                <w:rFonts w:hint="eastAsia" w:ascii="微软雅黑" w:hAnsi="微软雅黑" w:eastAsia="微软雅黑" w:cs="微软雅黑"/>
                <w:szCs w:val="21"/>
              </w:rPr>
              <w:t>参加政府采购活动前三年内，在经营活动中没有重大违法记录</w:t>
            </w:r>
          </w:p>
        </w:tc>
        <w:tc>
          <w:tcPr>
            <w:tcW w:w="6284" w:type="dxa"/>
            <w:tcBorders>
              <w:left w:val="single" w:color="auto" w:sz="4" w:space="0"/>
            </w:tcBorders>
            <w:vAlign w:val="center"/>
          </w:tcPr>
          <w:p w14:paraId="6E4D01BE">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提供“供应商符合相关资格要求的承诺函”</w:t>
            </w:r>
          </w:p>
        </w:tc>
      </w:tr>
      <w:tr w14:paraId="639A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720CB5B">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5BC77AF0">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法律、行政法规规定的其他条件</w:t>
            </w:r>
          </w:p>
        </w:tc>
        <w:tc>
          <w:tcPr>
            <w:tcW w:w="6284" w:type="dxa"/>
            <w:tcBorders>
              <w:left w:val="single" w:color="auto" w:sz="4" w:space="0"/>
            </w:tcBorders>
            <w:vAlign w:val="center"/>
          </w:tcPr>
          <w:p w14:paraId="0511A43C">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具备法律、行政法规规定的其他条件的证明材料（如有）</w:t>
            </w:r>
          </w:p>
        </w:tc>
      </w:tr>
      <w:tr w14:paraId="7504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105A90B">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0F13B29D">
            <w:pPr>
              <w:spacing w:line="320" w:lineRule="exact"/>
              <w:rPr>
                <w:rFonts w:ascii="微软雅黑" w:hAnsi="微软雅黑" w:eastAsia="微软雅黑" w:cs="微软雅黑"/>
                <w:szCs w:val="21"/>
              </w:rPr>
            </w:pPr>
            <w:r>
              <w:rPr>
                <w:rFonts w:hint="eastAsia" w:ascii="微软雅黑" w:hAnsi="微软雅黑" w:eastAsia="微软雅黑" w:cs="微软雅黑"/>
                <w:szCs w:val="21"/>
              </w:rPr>
              <w:t>禁止参加情况</w:t>
            </w:r>
          </w:p>
        </w:tc>
        <w:tc>
          <w:tcPr>
            <w:tcW w:w="6284" w:type="dxa"/>
            <w:tcBorders>
              <w:left w:val="single" w:color="auto" w:sz="4" w:space="0"/>
            </w:tcBorders>
            <w:vAlign w:val="center"/>
          </w:tcPr>
          <w:p w14:paraId="5223EF1D">
            <w:pPr>
              <w:spacing w:line="320" w:lineRule="exact"/>
              <w:rPr>
                <w:rFonts w:ascii="微软雅黑" w:hAnsi="微软雅黑" w:eastAsia="微软雅黑" w:cs="微软雅黑"/>
                <w:szCs w:val="21"/>
              </w:rPr>
            </w:pPr>
            <w:r>
              <w:rPr>
                <w:rFonts w:hint="eastAsia" w:ascii="微软雅黑" w:hAnsi="微软雅黑" w:eastAsia="微软雅黑" w:cs="微软雅黑"/>
                <w:szCs w:val="21"/>
                <w:lang w:eastAsia="zh-CN"/>
              </w:rPr>
              <w:t>（1）</w:t>
            </w:r>
            <w:r>
              <w:rPr>
                <w:rFonts w:hint="eastAsia" w:ascii="微软雅黑" w:hAnsi="微软雅黑" w:eastAsia="微软雅黑" w:cs="微软雅黑"/>
                <w:szCs w:val="21"/>
              </w:rPr>
              <w:t>单位负责人为同一人或者存在直接控股、管理关系的不同投标人，不得参加本项目同一合同项下的政府采购活动。</w:t>
            </w:r>
          </w:p>
          <w:p w14:paraId="1EAA761B">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szCs w:val="21"/>
                <w:lang w:eastAsia="zh-CN"/>
              </w:rPr>
              <w:t>（2）</w:t>
            </w:r>
            <w:r>
              <w:rPr>
                <w:rFonts w:hint="eastAsia" w:ascii="微软雅黑" w:hAnsi="微软雅黑" w:eastAsia="微软雅黑" w:cs="微软雅黑"/>
                <w:szCs w:val="21"/>
              </w:rPr>
              <w:t>为本采购项目提供整体设计、规范编制或者项目管理、监理、检测等服务的，不得再参加本项目的其他招标采购活动。（提供承诺，见响应文件格式）</w:t>
            </w:r>
          </w:p>
        </w:tc>
      </w:tr>
      <w:tr w14:paraId="2110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5C82B65">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7D867632">
            <w:pPr>
              <w:spacing w:line="320" w:lineRule="exact"/>
              <w:rPr>
                <w:rFonts w:ascii="微软雅黑" w:hAnsi="微软雅黑" w:eastAsia="微软雅黑" w:cs="微软雅黑"/>
                <w:szCs w:val="21"/>
              </w:rPr>
            </w:pPr>
            <w:r>
              <w:rPr>
                <w:rFonts w:hint="eastAsia" w:ascii="微软雅黑" w:hAnsi="微软雅黑" w:eastAsia="微软雅黑" w:cs="微软雅黑"/>
                <w:szCs w:val="21"/>
              </w:rPr>
              <w:t>主体信用记录</w:t>
            </w:r>
          </w:p>
        </w:tc>
        <w:tc>
          <w:tcPr>
            <w:tcW w:w="6284" w:type="dxa"/>
            <w:tcBorders>
              <w:left w:val="single" w:color="auto" w:sz="4" w:space="0"/>
            </w:tcBorders>
            <w:vAlign w:val="center"/>
          </w:tcPr>
          <w:p w14:paraId="44CED536">
            <w:pPr>
              <w:spacing w:line="320" w:lineRule="exact"/>
              <w:rPr>
                <w:rFonts w:ascii="微软雅黑" w:hAnsi="微软雅黑" w:eastAsia="微软雅黑" w:cs="微软雅黑"/>
                <w:szCs w:val="21"/>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r>
      <w:tr w14:paraId="7020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54811D30">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65B5EA29">
            <w:pPr>
              <w:spacing w:line="320" w:lineRule="exact"/>
              <w:rPr>
                <w:rFonts w:ascii="微软雅黑" w:hAnsi="微软雅黑" w:eastAsia="微软雅黑" w:cs="微软雅黑"/>
                <w:szCs w:val="21"/>
              </w:rPr>
            </w:pPr>
            <w:r>
              <w:rPr>
                <w:rFonts w:hint="eastAsia" w:ascii="微软雅黑" w:hAnsi="微软雅黑" w:eastAsia="微软雅黑" w:cs="微软雅黑"/>
                <w:szCs w:val="21"/>
                <w:lang w:val="hr-HR"/>
              </w:rPr>
              <w:t>落实政府采购政策需满足的资格要求</w:t>
            </w:r>
          </w:p>
        </w:tc>
        <w:tc>
          <w:tcPr>
            <w:tcW w:w="6284" w:type="dxa"/>
            <w:tcBorders>
              <w:left w:val="single" w:color="auto" w:sz="4" w:space="0"/>
            </w:tcBorders>
            <w:vAlign w:val="center"/>
          </w:tcPr>
          <w:p w14:paraId="1DEE2C51">
            <w:pPr>
              <w:spacing w:line="320" w:lineRule="exact"/>
              <w:rPr>
                <w:rFonts w:hint="eastAsia" w:ascii="微软雅黑" w:hAnsi="微软雅黑" w:eastAsia="微软雅黑" w:cs="微软雅黑"/>
                <w:szCs w:val="21"/>
                <w:lang w:eastAsia="zh-CN"/>
              </w:rPr>
            </w:pPr>
            <w:r>
              <w:rPr>
                <w:rFonts w:hint="eastAsia" w:ascii="微软雅黑" w:hAnsi="微软雅黑" w:eastAsia="微软雅黑" w:cs="微软雅黑"/>
                <w:szCs w:val="21"/>
                <w:lang w:val="hr-HR"/>
              </w:rPr>
              <w:t>采购文件注明是专门面向中小微企业的，供应商须出具《中小企业声明函》</w:t>
            </w:r>
            <w:r>
              <w:rPr>
                <w:rFonts w:hint="eastAsia" w:ascii="微软雅黑" w:hAnsi="微软雅黑" w:eastAsia="微软雅黑" w:cs="微软雅黑"/>
                <w:szCs w:val="21"/>
                <w:lang w:val="hr-HR" w:eastAsia="zh-CN"/>
              </w:rPr>
              <w:t>（</w:t>
            </w:r>
            <w:r>
              <w:rPr>
                <w:rFonts w:hint="eastAsia" w:ascii="微软雅黑" w:hAnsi="微软雅黑" w:eastAsia="微软雅黑" w:cs="微软雅黑"/>
                <w:szCs w:val="21"/>
                <w:lang w:val="en-US" w:eastAsia="zh-CN"/>
              </w:rPr>
              <w:t>详见响应文件附件十八</w:t>
            </w:r>
            <w:r>
              <w:rPr>
                <w:rFonts w:hint="eastAsia" w:ascii="微软雅黑" w:hAnsi="微软雅黑" w:eastAsia="微软雅黑" w:cs="微软雅黑"/>
                <w:szCs w:val="21"/>
                <w:lang w:val="hr-HR" w:eastAsia="zh-CN"/>
              </w:rPr>
              <w:t>）</w:t>
            </w:r>
          </w:p>
        </w:tc>
      </w:tr>
      <w:tr w14:paraId="582B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4E5D71FE">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6B4FEE6A">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szCs w:val="21"/>
              </w:rPr>
              <w:t>特定资格条件</w:t>
            </w:r>
          </w:p>
        </w:tc>
        <w:tc>
          <w:tcPr>
            <w:tcW w:w="6284" w:type="dxa"/>
            <w:tcBorders>
              <w:left w:val="single" w:color="auto" w:sz="4" w:space="0"/>
            </w:tcBorders>
            <w:vAlign w:val="center"/>
          </w:tcPr>
          <w:p w14:paraId="2E0105C0">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color w:val="FF0000"/>
                <w:szCs w:val="21"/>
              </w:rPr>
              <w:t>符合本文件第一章第二款第5条本项目特定资格要求</w:t>
            </w:r>
          </w:p>
        </w:tc>
      </w:tr>
      <w:tr w14:paraId="3074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11E99C5C">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73846108">
            <w:pPr>
              <w:spacing w:line="320" w:lineRule="exact"/>
              <w:rPr>
                <w:rFonts w:ascii="微软雅黑" w:hAnsi="微软雅黑" w:eastAsia="微软雅黑" w:cs="微软雅黑"/>
                <w:szCs w:val="21"/>
              </w:rPr>
            </w:pPr>
            <w:r>
              <w:rPr>
                <w:rFonts w:hint="eastAsia" w:ascii="微软雅黑" w:hAnsi="微软雅黑" w:eastAsia="微软雅黑" w:cs="微软雅黑"/>
                <w:szCs w:val="21"/>
              </w:rPr>
              <w:t>签字盖章</w:t>
            </w:r>
          </w:p>
        </w:tc>
        <w:tc>
          <w:tcPr>
            <w:tcW w:w="6284" w:type="dxa"/>
            <w:tcBorders>
              <w:top w:val="single" w:color="auto" w:sz="4" w:space="0"/>
              <w:left w:val="single" w:color="auto" w:sz="4" w:space="0"/>
              <w:bottom w:val="single" w:color="auto" w:sz="4" w:space="0"/>
              <w:right w:val="single" w:color="auto" w:sz="4" w:space="0"/>
            </w:tcBorders>
            <w:vAlign w:val="center"/>
          </w:tcPr>
          <w:p w14:paraId="76807778">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lang w:eastAsia="zh-CN"/>
              </w:rPr>
              <w:t>由</w:t>
            </w:r>
            <w:r>
              <w:rPr>
                <w:rFonts w:hint="eastAsia" w:ascii="微软雅黑" w:hAnsi="微软雅黑" w:eastAsia="微软雅黑" w:cs="微软雅黑"/>
                <w:kern w:val="0"/>
                <w:szCs w:val="21"/>
              </w:rPr>
              <w:t>法定代表人或其委托代理人签字并加盖单位公章</w:t>
            </w:r>
          </w:p>
        </w:tc>
      </w:tr>
      <w:tr w14:paraId="5061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EFACD82">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157D00BC">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投标人身份证明文件</w:t>
            </w:r>
          </w:p>
        </w:tc>
        <w:tc>
          <w:tcPr>
            <w:tcW w:w="6284" w:type="dxa"/>
            <w:tcBorders>
              <w:top w:val="single" w:color="auto" w:sz="4" w:space="0"/>
              <w:left w:val="single" w:color="auto" w:sz="4" w:space="0"/>
              <w:bottom w:val="single" w:color="auto" w:sz="4" w:space="0"/>
              <w:right w:val="single" w:color="auto" w:sz="4" w:space="0"/>
            </w:tcBorders>
            <w:vAlign w:val="center"/>
          </w:tcPr>
          <w:p w14:paraId="5AAEF35B">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具有法定代表人或其他组织或自然人等资格证明或法定代表人授权委托书</w:t>
            </w:r>
          </w:p>
        </w:tc>
      </w:tr>
      <w:tr w14:paraId="130E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0203BC19">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69FA18FC">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投标报价</w:t>
            </w:r>
          </w:p>
        </w:tc>
        <w:tc>
          <w:tcPr>
            <w:tcW w:w="6284" w:type="dxa"/>
            <w:tcBorders>
              <w:top w:val="single" w:color="auto" w:sz="4" w:space="0"/>
              <w:left w:val="single" w:color="auto" w:sz="4" w:space="0"/>
              <w:bottom w:val="single" w:color="auto" w:sz="4" w:space="0"/>
              <w:right w:val="single" w:color="auto" w:sz="4" w:space="0"/>
            </w:tcBorders>
            <w:vAlign w:val="center"/>
          </w:tcPr>
          <w:p w14:paraId="6454406A">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每一种采购内容只有一个报价</w:t>
            </w:r>
            <w:r>
              <w:rPr>
                <w:rFonts w:hint="eastAsia" w:ascii="微软雅黑" w:hAnsi="微软雅黑" w:eastAsia="微软雅黑" w:cs="微软雅黑"/>
                <w:szCs w:val="21"/>
              </w:rPr>
              <w:t>；</w:t>
            </w:r>
            <w:r>
              <w:rPr>
                <w:rFonts w:hint="eastAsia" w:ascii="微软雅黑" w:hAnsi="微软雅黑" w:eastAsia="微软雅黑" w:cs="微软雅黑"/>
                <w:kern w:val="0"/>
                <w:szCs w:val="21"/>
              </w:rPr>
              <w:t>是否按照采购文件的报价要求进行报价，投标报价合理；</w:t>
            </w:r>
          </w:p>
        </w:tc>
      </w:tr>
      <w:tr w14:paraId="16DF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1B026067">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414EFB6C">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其他要求</w:t>
            </w:r>
          </w:p>
        </w:tc>
        <w:tc>
          <w:tcPr>
            <w:tcW w:w="6284" w:type="dxa"/>
            <w:tcBorders>
              <w:top w:val="single" w:color="auto" w:sz="4" w:space="0"/>
              <w:left w:val="single" w:color="auto" w:sz="4" w:space="0"/>
              <w:bottom w:val="single" w:color="auto" w:sz="4" w:space="0"/>
              <w:right w:val="single" w:color="auto" w:sz="4" w:space="0"/>
            </w:tcBorders>
            <w:vAlign w:val="center"/>
          </w:tcPr>
          <w:p w14:paraId="75A84ABF">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符合法律、法规和采购文件中规定的其他实质性内容的</w:t>
            </w:r>
          </w:p>
        </w:tc>
      </w:tr>
    </w:tbl>
    <w:p w14:paraId="6A3F50AF">
      <w:pPr>
        <w:rPr>
          <w:rFonts w:ascii="微软雅黑" w:hAnsi="微软雅黑" w:eastAsia="微软雅黑" w:cs="微软雅黑"/>
        </w:rPr>
      </w:pPr>
      <w:r>
        <w:rPr>
          <w:rFonts w:hint="eastAsia" w:ascii="微软雅黑" w:hAnsi="微软雅黑" w:eastAsia="微软雅黑" w:cs="微软雅黑"/>
        </w:rPr>
        <w:br w:type="page"/>
      </w:r>
    </w:p>
    <w:p w14:paraId="4C44C28D">
      <w:pPr>
        <w:numPr>
          <w:ilvl w:val="1"/>
          <w:numId w:val="1"/>
        </w:numPr>
        <w:jc w:val="left"/>
        <w:rPr>
          <w:rFonts w:ascii="微软雅黑" w:hAnsi="微软雅黑" w:eastAsia="微软雅黑" w:cs="微软雅黑"/>
          <w:b/>
          <w:bCs/>
          <w:color w:val="0070C0"/>
        </w:rPr>
      </w:pPr>
      <w:r>
        <w:rPr>
          <w:rFonts w:hint="eastAsia" w:ascii="微软雅黑" w:hAnsi="微软雅黑" w:eastAsia="微软雅黑" w:cs="微软雅黑"/>
          <w:b/>
          <w:bCs/>
          <w:color w:val="0070C0"/>
        </w:rPr>
        <w:t>详细评分办法（详细评分表）</w:t>
      </w:r>
    </w:p>
    <w:tbl>
      <w:tblPr>
        <w:tblStyle w:val="14"/>
        <w:tblW w:w="9330" w:type="dxa"/>
        <w:tblInd w:w="-23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2"/>
        <w:gridCol w:w="700"/>
        <w:gridCol w:w="888"/>
        <w:gridCol w:w="712"/>
        <w:gridCol w:w="6368"/>
      </w:tblGrid>
      <w:tr w14:paraId="0080B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1"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18C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内容</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F6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9FC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评审因素</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E97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c>
          <w:tcPr>
            <w:tcW w:w="6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44B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评审标准</w:t>
            </w:r>
          </w:p>
        </w:tc>
      </w:tr>
      <w:tr w14:paraId="05B02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1" w:hRule="atLeast"/>
        </w:trPr>
        <w:tc>
          <w:tcPr>
            <w:tcW w:w="6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524F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评分办法</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7F10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商务评审</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DA706">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主体 资质</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C6FBF">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20</w:t>
            </w:r>
          </w:p>
        </w:tc>
        <w:tc>
          <w:tcPr>
            <w:tcW w:w="6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C3C97">
            <w:pPr>
              <w:keepNext w:val="0"/>
              <w:keepLines w:val="0"/>
              <w:widowControl/>
              <w:suppressLineNumbers w:val="0"/>
              <w:jc w:val="left"/>
              <w:textAlignment w:val="center"/>
              <w:rPr>
                <w:rStyle w:val="23"/>
                <w:rFonts w:hint="eastAsia"/>
                <w:lang w:val="en-US" w:eastAsia="zh-CN" w:bidi="ar"/>
              </w:rPr>
            </w:pPr>
            <w:r>
              <w:rPr>
                <w:rStyle w:val="23"/>
                <w:rFonts w:hint="eastAsia"/>
                <w:lang w:val="en-US" w:eastAsia="zh-CN" w:bidi="ar"/>
              </w:rPr>
              <w:t>1.供应商具有ISO9001质量管理体系认证、ISO14001环境管理体系认证、ISO45001职业健康安全管理体系认证，全部提供得10分，缺一个不得分；</w:t>
            </w:r>
          </w:p>
          <w:p w14:paraId="74B6C7A7">
            <w:pPr>
              <w:keepNext w:val="0"/>
              <w:keepLines w:val="0"/>
              <w:widowControl/>
              <w:suppressLineNumbers w:val="0"/>
              <w:jc w:val="left"/>
              <w:textAlignment w:val="center"/>
              <w:rPr>
                <w:rStyle w:val="23"/>
                <w:rFonts w:hint="eastAsia"/>
                <w:lang w:val="en-US" w:eastAsia="zh-CN" w:bidi="ar"/>
              </w:rPr>
            </w:pPr>
            <w:r>
              <w:rPr>
                <w:rStyle w:val="23"/>
                <w:rFonts w:hint="eastAsia"/>
                <w:lang w:val="en-US" w:eastAsia="zh-CN" w:bidi="ar"/>
              </w:rPr>
              <w:t>2.供应商获得过省级及以上的科技、质量类奖项的得5分；</w:t>
            </w:r>
          </w:p>
          <w:p w14:paraId="3D0B581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3"/>
                <w:rFonts w:hint="eastAsia"/>
                <w:lang w:val="en-US" w:eastAsia="zh-CN" w:bidi="ar"/>
              </w:rPr>
              <w:t xml:space="preserve">3.供应商注册资本在1亿元以上，得5分，在5000万—1亿的，得3分，5000万以下的，得1分。 </w:t>
            </w:r>
          </w:p>
        </w:tc>
      </w:tr>
      <w:tr w14:paraId="59068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6" w:hRule="atLeast"/>
        </w:trPr>
        <w:tc>
          <w:tcPr>
            <w:tcW w:w="6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A41E3">
            <w:pPr>
              <w:jc w:val="center"/>
              <w:rPr>
                <w:rFonts w:hint="eastAsia" w:ascii="宋体" w:hAnsi="宋体" w:eastAsia="宋体" w:cs="宋体"/>
                <w:i w:val="0"/>
                <w:iCs w:val="0"/>
                <w:color w:val="000000"/>
                <w:sz w:val="22"/>
                <w:szCs w:val="22"/>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5A27D">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ED8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类似项目业绩</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B0F8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2"/>
                <w:szCs w:val="22"/>
                <w:u w:val="none"/>
              </w:rPr>
            </w:pPr>
            <w:r>
              <w:rPr>
                <w:rFonts w:hint="eastAsia" w:asciiTheme="majorEastAsia" w:hAnsiTheme="majorEastAsia" w:eastAsiaTheme="majorEastAsia" w:cstheme="majorEastAsia"/>
                <w:i w:val="0"/>
                <w:iCs w:val="0"/>
                <w:color w:val="000000"/>
                <w:kern w:val="0"/>
                <w:sz w:val="22"/>
                <w:szCs w:val="22"/>
                <w:u w:val="none"/>
                <w:lang w:val="en-US" w:eastAsia="zh-CN" w:bidi="ar"/>
              </w:rPr>
              <w:t>15</w:t>
            </w:r>
          </w:p>
        </w:tc>
        <w:tc>
          <w:tcPr>
            <w:tcW w:w="6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56FFA">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2"/>
                <w:szCs w:val="22"/>
                <w:u w:val="none"/>
              </w:rPr>
            </w:pPr>
            <w:r>
              <w:rPr>
                <w:rFonts w:hint="eastAsia" w:asciiTheme="majorEastAsia" w:hAnsiTheme="majorEastAsia" w:eastAsiaTheme="majorEastAsia" w:cstheme="majorEastAsia"/>
                <w:spacing w:val="8"/>
                <w:sz w:val="22"/>
                <w:szCs w:val="22"/>
              </w:rPr>
              <w:t>提供</w:t>
            </w:r>
            <w:r>
              <w:rPr>
                <w:rFonts w:hint="eastAsia" w:asciiTheme="majorEastAsia" w:hAnsiTheme="majorEastAsia" w:eastAsiaTheme="majorEastAsia" w:cstheme="majorEastAsia"/>
                <w:spacing w:val="-19"/>
                <w:sz w:val="22"/>
                <w:szCs w:val="22"/>
              </w:rPr>
              <w:t xml:space="preserve"> </w:t>
            </w:r>
            <w:r>
              <w:rPr>
                <w:rFonts w:hint="eastAsia" w:asciiTheme="majorEastAsia" w:hAnsiTheme="majorEastAsia" w:eastAsiaTheme="majorEastAsia" w:cstheme="majorEastAsia"/>
                <w:spacing w:val="8"/>
                <w:sz w:val="22"/>
                <w:szCs w:val="22"/>
              </w:rPr>
              <w:t>2022</w:t>
            </w:r>
            <w:r>
              <w:rPr>
                <w:rFonts w:hint="eastAsia" w:asciiTheme="majorEastAsia" w:hAnsiTheme="majorEastAsia" w:eastAsiaTheme="majorEastAsia" w:cstheme="majorEastAsia"/>
                <w:spacing w:val="-35"/>
                <w:sz w:val="22"/>
                <w:szCs w:val="22"/>
              </w:rPr>
              <w:t xml:space="preserve"> </w:t>
            </w:r>
            <w:r>
              <w:rPr>
                <w:rFonts w:hint="eastAsia" w:asciiTheme="majorEastAsia" w:hAnsiTheme="majorEastAsia" w:eastAsiaTheme="majorEastAsia" w:cstheme="majorEastAsia"/>
                <w:spacing w:val="8"/>
                <w:sz w:val="22"/>
                <w:szCs w:val="22"/>
              </w:rPr>
              <w:t>年</w:t>
            </w:r>
            <w:r>
              <w:rPr>
                <w:rFonts w:hint="eastAsia" w:asciiTheme="majorEastAsia" w:hAnsiTheme="majorEastAsia" w:eastAsiaTheme="majorEastAsia" w:cstheme="majorEastAsia"/>
                <w:spacing w:val="-16"/>
                <w:sz w:val="22"/>
                <w:szCs w:val="22"/>
              </w:rPr>
              <w:t xml:space="preserve"> </w:t>
            </w:r>
            <w:r>
              <w:rPr>
                <w:rFonts w:hint="eastAsia" w:asciiTheme="majorEastAsia" w:hAnsiTheme="majorEastAsia" w:eastAsiaTheme="majorEastAsia" w:cstheme="majorEastAsia"/>
                <w:spacing w:val="8"/>
                <w:sz w:val="22"/>
                <w:szCs w:val="22"/>
              </w:rPr>
              <w:t>1</w:t>
            </w:r>
            <w:r>
              <w:rPr>
                <w:rFonts w:hint="eastAsia" w:asciiTheme="majorEastAsia" w:hAnsiTheme="majorEastAsia" w:eastAsiaTheme="majorEastAsia" w:cstheme="majorEastAsia"/>
                <w:spacing w:val="-28"/>
                <w:sz w:val="22"/>
                <w:szCs w:val="22"/>
              </w:rPr>
              <w:t xml:space="preserve"> </w:t>
            </w:r>
            <w:r>
              <w:rPr>
                <w:rFonts w:hint="eastAsia" w:asciiTheme="majorEastAsia" w:hAnsiTheme="majorEastAsia" w:eastAsiaTheme="majorEastAsia" w:cstheme="majorEastAsia"/>
                <w:spacing w:val="8"/>
                <w:sz w:val="22"/>
                <w:szCs w:val="22"/>
              </w:rPr>
              <w:t>月至今医疗机构供应液氧合</w:t>
            </w:r>
            <w:r>
              <w:rPr>
                <w:rFonts w:hint="eastAsia" w:asciiTheme="majorEastAsia" w:hAnsiTheme="majorEastAsia" w:eastAsiaTheme="majorEastAsia" w:cstheme="majorEastAsia"/>
                <w:spacing w:val="5"/>
                <w:sz w:val="22"/>
                <w:szCs w:val="22"/>
              </w:rPr>
              <w:t>同</w:t>
            </w:r>
            <w:r>
              <w:rPr>
                <w:rFonts w:hint="eastAsia" w:asciiTheme="majorEastAsia" w:hAnsiTheme="majorEastAsia" w:eastAsiaTheme="majorEastAsia" w:cstheme="majorEastAsia"/>
                <w:spacing w:val="-22"/>
                <w:sz w:val="22"/>
                <w:szCs w:val="22"/>
              </w:rPr>
              <w:t xml:space="preserve"> </w:t>
            </w:r>
            <w:r>
              <w:rPr>
                <w:rFonts w:hint="eastAsia" w:asciiTheme="majorEastAsia" w:hAnsiTheme="majorEastAsia" w:eastAsiaTheme="majorEastAsia" w:cstheme="majorEastAsia"/>
                <w:spacing w:val="5"/>
                <w:sz w:val="22"/>
                <w:szCs w:val="22"/>
              </w:rPr>
              <w:t>5</w:t>
            </w:r>
            <w:r>
              <w:rPr>
                <w:rFonts w:hint="eastAsia" w:asciiTheme="majorEastAsia" w:hAnsiTheme="majorEastAsia" w:eastAsiaTheme="majorEastAsia" w:cstheme="majorEastAsia"/>
                <w:spacing w:val="-38"/>
                <w:sz w:val="22"/>
                <w:szCs w:val="22"/>
              </w:rPr>
              <w:t xml:space="preserve"> </w:t>
            </w:r>
            <w:r>
              <w:rPr>
                <w:rFonts w:hint="eastAsia" w:asciiTheme="majorEastAsia" w:hAnsiTheme="majorEastAsia" w:eastAsiaTheme="majorEastAsia" w:cstheme="majorEastAsia"/>
                <w:spacing w:val="5"/>
                <w:sz w:val="22"/>
                <w:szCs w:val="22"/>
              </w:rPr>
              <w:t>份</w:t>
            </w:r>
            <w:r>
              <w:rPr>
                <w:rStyle w:val="23"/>
                <w:rFonts w:hint="eastAsia" w:asciiTheme="majorEastAsia" w:hAnsiTheme="majorEastAsia" w:eastAsiaTheme="majorEastAsia" w:cstheme="majorEastAsia"/>
                <w:sz w:val="22"/>
                <w:szCs w:val="22"/>
                <w:lang w:val="en-US" w:eastAsia="zh-CN" w:bidi="ar"/>
              </w:rPr>
              <w:t>，提供合同复印件（需与原件核对），三甲医院1份3分，其他医院1份1分。</w:t>
            </w:r>
            <w:r>
              <w:rPr>
                <w:rStyle w:val="24"/>
                <w:rFonts w:hint="eastAsia" w:asciiTheme="majorEastAsia" w:hAnsiTheme="majorEastAsia" w:eastAsiaTheme="majorEastAsia" w:cstheme="majorEastAsia"/>
                <w:sz w:val="22"/>
                <w:szCs w:val="22"/>
                <w:lang w:val="en-US" w:eastAsia="zh-CN" w:bidi="ar"/>
              </w:rPr>
              <w:t>同一家医疗机构</w:t>
            </w:r>
            <w:r>
              <w:rPr>
                <w:rStyle w:val="23"/>
                <w:rFonts w:hint="eastAsia" w:asciiTheme="majorEastAsia" w:hAnsiTheme="majorEastAsia" w:eastAsiaTheme="majorEastAsia" w:cstheme="majorEastAsia"/>
                <w:sz w:val="22"/>
                <w:szCs w:val="22"/>
                <w:lang w:val="en-US" w:eastAsia="zh-CN" w:bidi="ar"/>
              </w:rPr>
              <w:t>3年内多份合同视为1份</w:t>
            </w:r>
          </w:p>
        </w:tc>
      </w:tr>
      <w:tr w14:paraId="00B5F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9" w:hRule="atLeast"/>
        </w:trPr>
        <w:tc>
          <w:tcPr>
            <w:tcW w:w="6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A0D27">
            <w:pPr>
              <w:jc w:val="center"/>
              <w:rPr>
                <w:rFonts w:hint="eastAsia" w:ascii="宋体" w:hAnsi="宋体" w:eastAsia="宋体" w:cs="宋体"/>
                <w:i w:val="0"/>
                <w:iCs w:val="0"/>
                <w:color w:val="000000"/>
                <w:sz w:val="22"/>
                <w:szCs w:val="22"/>
                <w:u w:val="none"/>
              </w:rPr>
            </w:pP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D208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技术服务评审</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E98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产品质量与规格</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76A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6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F0BDF">
            <w:pPr>
              <w:spacing w:before="55" w:line="257" w:lineRule="auto"/>
              <w:ind w:right="46"/>
              <w:rPr>
                <w:rFonts w:ascii="宋体" w:hAnsi="宋体" w:eastAsia="宋体" w:cs="宋体"/>
                <w:sz w:val="22"/>
                <w:szCs w:val="22"/>
              </w:rPr>
            </w:pPr>
            <w:r>
              <w:rPr>
                <w:rFonts w:hint="eastAsia" w:ascii="宋体" w:hAnsi="宋体" w:eastAsia="宋体" w:cs="宋体"/>
                <w:sz w:val="22"/>
                <w:szCs w:val="22"/>
                <w:lang w:val="en-US" w:eastAsia="zh-CN"/>
              </w:rPr>
              <w:t>1.</w:t>
            </w:r>
            <w:r>
              <w:rPr>
                <w:rFonts w:ascii="宋体" w:hAnsi="宋体" w:eastAsia="宋体" w:cs="宋体"/>
                <w:sz w:val="22"/>
                <w:szCs w:val="22"/>
              </w:rPr>
              <w:t>提供</w:t>
            </w:r>
            <w:r>
              <w:rPr>
                <w:rFonts w:ascii="宋体" w:hAnsi="宋体" w:eastAsia="宋体" w:cs="宋体"/>
                <w:spacing w:val="-49"/>
                <w:sz w:val="22"/>
                <w:szCs w:val="22"/>
              </w:rPr>
              <w:t xml:space="preserve"> </w:t>
            </w:r>
            <w:r>
              <w:rPr>
                <w:rFonts w:ascii="宋体" w:hAnsi="宋体" w:eastAsia="宋体" w:cs="宋体"/>
                <w:sz w:val="22"/>
                <w:szCs w:val="22"/>
              </w:rPr>
              <w:t>2022</w:t>
            </w:r>
            <w:r>
              <w:rPr>
                <w:rFonts w:ascii="宋体" w:hAnsi="宋体" w:eastAsia="宋体" w:cs="宋体"/>
                <w:spacing w:val="-47"/>
                <w:sz w:val="22"/>
                <w:szCs w:val="22"/>
              </w:rPr>
              <w:t xml:space="preserve"> </w:t>
            </w:r>
            <w:r>
              <w:rPr>
                <w:rFonts w:ascii="宋体" w:hAnsi="宋体" w:eastAsia="宋体" w:cs="宋体"/>
                <w:sz w:val="22"/>
                <w:szCs w:val="22"/>
              </w:rPr>
              <w:t>年1</w:t>
            </w:r>
            <w:r>
              <w:rPr>
                <w:rFonts w:ascii="宋体" w:hAnsi="宋体" w:eastAsia="宋体" w:cs="宋体"/>
                <w:spacing w:val="-45"/>
                <w:sz w:val="22"/>
                <w:szCs w:val="22"/>
              </w:rPr>
              <w:t xml:space="preserve"> </w:t>
            </w:r>
            <w:r>
              <w:rPr>
                <w:rFonts w:ascii="宋体" w:hAnsi="宋体" w:eastAsia="宋体" w:cs="宋体"/>
                <w:sz w:val="22"/>
                <w:szCs w:val="22"/>
              </w:rPr>
              <w:t>月至今各批次合格证及检测</w:t>
            </w:r>
            <w:r>
              <w:rPr>
                <w:rFonts w:ascii="宋体" w:hAnsi="宋体" w:eastAsia="宋体" w:cs="宋体"/>
                <w:spacing w:val="-5"/>
                <w:sz w:val="22"/>
                <w:szCs w:val="22"/>
              </w:rPr>
              <w:t>报告，一个年度得</w:t>
            </w:r>
            <w:r>
              <w:rPr>
                <w:rFonts w:ascii="宋体" w:hAnsi="宋体" w:eastAsia="宋体" w:cs="宋体"/>
                <w:spacing w:val="-36"/>
                <w:sz w:val="22"/>
                <w:szCs w:val="22"/>
              </w:rPr>
              <w:t xml:space="preserve"> </w:t>
            </w:r>
            <w:r>
              <w:rPr>
                <w:rFonts w:ascii="宋体" w:hAnsi="宋体" w:eastAsia="宋体" w:cs="宋体"/>
                <w:spacing w:val="-5"/>
                <w:sz w:val="22"/>
                <w:szCs w:val="22"/>
              </w:rPr>
              <w:t>2</w:t>
            </w:r>
            <w:r>
              <w:rPr>
                <w:rFonts w:ascii="宋体" w:hAnsi="宋体" w:eastAsia="宋体" w:cs="宋体"/>
                <w:spacing w:val="-43"/>
                <w:sz w:val="22"/>
                <w:szCs w:val="22"/>
              </w:rPr>
              <w:t xml:space="preserve"> </w:t>
            </w:r>
            <w:r>
              <w:rPr>
                <w:rFonts w:ascii="宋体" w:hAnsi="宋体" w:eastAsia="宋体" w:cs="宋体"/>
                <w:spacing w:val="-5"/>
                <w:sz w:val="22"/>
                <w:szCs w:val="22"/>
              </w:rPr>
              <w:t>分， 三个年度共得</w:t>
            </w:r>
            <w:r>
              <w:rPr>
                <w:rFonts w:ascii="宋体" w:hAnsi="宋体" w:eastAsia="宋体" w:cs="宋体"/>
                <w:spacing w:val="-50"/>
                <w:sz w:val="22"/>
                <w:szCs w:val="22"/>
              </w:rPr>
              <w:t xml:space="preserve"> </w:t>
            </w:r>
            <w:r>
              <w:rPr>
                <w:rFonts w:ascii="宋体" w:hAnsi="宋体" w:eastAsia="宋体" w:cs="宋体"/>
                <w:spacing w:val="-5"/>
                <w:sz w:val="22"/>
                <w:szCs w:val="22"/>
              </w:rPr>
              <w:t>6</w:t>
            </w:r>
            <w:r>
              <w:rPr>
                <w:rFonts w:ascii="宋体" w:hAnsi="宋体" w:eastAsia="宋体" w:cs="宋体"/>
                <w:spacing w:val="-45"/>
                <w:sz w:val="22"/>
                <w:szCs w:val="22"/>
              </w:rPr>
              <w:t xml:space="preserve"> </w:t>
            </w:r>
            <w:r>
              <w:rPr>
                <w:rFonts w:ascii="宋体" w:hAnsi="宋体" w:eastAsia="宋体" w:cs="宋体"/>
                <w:spacing w:val="-5"/>
                <w:sz w:val="22"/>
                <w:szCs w:val="22"/>
              </w:rPr>
              <w:t>分。</w:t>
            </w:r>
          </w:p>
          <w:p w14:paraId="5D9B56CF">
            <w:pPr>
              <w:spacing w:before="66" w:line="268" w:lineRule="auto"/>
              <w:ind w:right="65"/>
              <w:rPr>
                <w:rFonts w:ascii="宋体" w:hAnsi="宋体" w:eastAsia="宋体" w:cs="宋体"/>
                <w:sz w:val="22"/>
                <w:szCs w:val="22"/>
              </w:rPr>
            </w:pPr>
            <w:r>
              <w:rPr>
                <w:rFonts w:hint="eastAsia" w:ascii="宋体" w:hAnsi="宋体" w:eastAsia="宋体" w:cs="宋体"/>
                <w:spacing w:val="-4"/>
                <w:sz w:val="22"/>
                <w:szCs w:val="22"/>
                <w:lang w:val="en-US" w:eastAsia="zh-CN"/>
              </w:rPr>
              <w:t>2.</w:t>
            </w:r>
            <w:r>
              <w:rPr>
                <w:rFonts w:ascii="宋体" w:hAnsi="宋体" w:eastAsia="宋体" w:cs="宋体"/>
                <w:spacing w:val="-4"/>
                <w:sz w:val="22"/>
                <w:szCs w:val="22"/>
              </w:rPr>
              <w:t>提供</w:t>
            </w:r>
            <w:r>
              <w:rPr>
                <w:rFonts w:ascii="宋体" w:hAnsi="宋体" w:eastAsia="宋体" w:cs="宋体"/>
                <w:spacing w:val="-47"/>
                <w:sz w:val="22"/>
                <w:szCs w:val="22"/>
              </w:rPr>
              <w:t xml:space="preserve"> </w:t>
            </w:r>
            <w:r>
              <w:rPr>
                <w:rFonts w:ascii="宋体" w:hAnsi="宋体" w:eastAsia="宋体" w:cs="宋体"/>
                <w:spacing w:val="-4"/>
                <w:sz w:val="22"/>
                <w:szCs w:val="22"/>
              </w:rPr>
              <w:t>2022</w:t>
            </w:r>
            <w:r>
              <w:rPr>
                <w:rFonts w:ascii="宋体" w:hAnsi="宋体" w:eastAsia="宋体" w:cs="宋体"/>
                <w:spacing w:val="-49"/>
                <w:sz w:val="22"/>
                <w:szCs w:val="22"/>
              </w:rPr>
              <w:t xml:space="preserve"> </w:t>
            </w:r>
            <w:r>
              <w:rPr>
                <w:rFonts w:ascii="宋体" w:hAnsi="宋体" w:eastAsia="宋体" w:cs="宋体"/>
                <w:spacing w:val="-4"/>
                <w:sz w:val="22"/>
                <w:szCs w:val="22"/>
              </w:rPr>
              <w:t>年1</w:t>
            </w:r>
            <w:r>
              <w:rPr>
                <w:rFonts w:ascii="宋体" w:hAnsi="宋体" w:eastAsia="宋体" w:cs="宋体"/>
                <w:spacing w:val="-42"/>
                <w:sz w:val="22"/>
                <w:szCs w:val="22"/>
              </w:rPr>
              <w:t xml:space="preserve"> </w:t>
            </w:r>
            <w:r>
              <w:rPr>
                <w:rFonts w:ascii="宋体" w:hAnsi="宋体" w:eastAsia="宋体" w:cs="宋体"/>
                <w:spacing w:val="-4"/>
                <w:sz w:val="22"/>
                <w:szCs w:val="22"/>
              </w:rPr>
              <w:t>月至今第三方检测报告，并承</w:t>
            </w:r>
            <w:r>
              <w:rPr>
                <w:rFonts w:ascii="宋体" w:hAnsi="宋体" w:eastAsia="宋体" w:cs="宋体"/>
                <w:spacing w:val="-3"/>
                <w:sz w:val="22"/>
                <w:szCs w:val="22"/>
              </w:rPr>
              <w:t>诺合同期内提供不少于1</w:t>
            </w:r>
            <w:r>
              <w:rPr>
                <w:rFonts w:ascii="宋体" w:hAnsi="宋体" w:eastAsia="宋体" w:cs="宋体"/>
                <w:spacing w:val="-36"/>
                <w:sz w:val="22"/>
                <w:szCs w:val="22"/>
              </w:rPr>
              <w:t xml:space="preserve"> </w:t>
            </w:r>
            <w:r>
              <w:rPr>
                <w:rFonts w:ascii="宋体" w:hAnsi="宋体" w:eastAsia="宋体" w:cs="宋体"/>
                <w:spacing w:val="-3"/>
                <w:sz w:val="22"/>
                <w:szCs w:val="22"/>
              </w:rPr>
              <w:t>次第三方检测报告 ；一个年度得</w:t>
            </w:r>
            <w:r>
              <w:rPr>
                <w:rFonts w:ascii="宋体" w:hAnsi="宋体" w:eastAsia="宋体" w:cs="宋体"/>
                <w:spacing w:val="-42"/>
                <w:sz w:val="22"/>
                <w:szCs w:val="22"/>
              </w:rPr>
              <w:t xml:space="preserve"> </w:t>
            </w:r>
            <w:r>
              <w:rPr>
                <w:rFonts w:ascii="宋体" w:hAnsi="宋体" w:eastAsia="宋体" w:cs="宋体"/>
                <w:spacing w:val="-3"/>
                <w:sz w:val="22"/>
                <w:szCs w:val="22"/>
              </w:rPr>
              <w:t>2</w:t>
            </w:r>
            <w:r>
              <w:rPr>
                <w:rFonts w:ascii="宋体" w:hAnsi="宋体" w:eastAsia="宋体" w:cs="宋体"/>
                <w:spacing w:val="-45"/>
                <w:sz w:val="22"/>
                <w:szCs w:val="22"/>
              </w:rPr>
              <w:t xml:space="preserve"> </w:t>
            </w:r>
            <w:r>
              <w:rPr>
                <w:rFonts w:ascii="宋体" w:hAnsi="宋体" w:eastAsia="宋体" w:cs="宋体"/>
                <w:spacing w:val="-3"/>
                <w:sz w:val="22"/>
                <w:szCs w:val="22"/>
              </w:rPr>
              <w:t>分， 三个年度共得</w:t>
            </w:r>
            <w:r>
              <w:rPr>
                <w:rFonts w:ascii="宋体" w:hAnsi="宋体" w:eastAsia="宋体" w:cs="宋体"/>
                <w:spacing w:val="-52"/>
                <w:sz w:val="22"/>
                <w:szCs w:val="22"/>
              </w:rPr>
              <w:t xml:space="preserve"> </w:t>
            </w:r>
            <w:r>
              <w:rPr>
                <w:rFonts w:ascii="宋体" w:hAnsi="宋体" w:eastAsia="宋体" w:cs="宋体"/>
                <w:spacing w:val="-3"/>
                <w:sz w:val="22"/>
                <w:szCs w:val="22"/>
              </w:rPr>
              <w:t>6</w:t>
            </w:r>
            <w:r>
              <w:rPr>
                <w:rFonts w:ascii="宋体" w:hAnsi="宋体" w:eastAsia="宋体" w:cs="宋体"/>
                <w:spacing w:val="-45"/>
                <w:sz w:val="22"/>
                <w:szCs w:val="22"/>
              </w:rPr>
              <w:t xml:space="preserve"> </w:t>
            </w:r>
            <w:r>
              <w:rPr>
                <w:rFonts w:ascii="宋体" w:hAnsi="宋体" w:eastAsia="宋体" w:cs="宋体"/>
                <w:spacing w:val="-3"/>
                <w:sz w:val="22"/>
                <w:szCs w:val="22"/>
              </w:rPr>
              <w:t>分。</w:t>
            </w:r>
          </w:p>
          <w:p w14:paraId="1842BED6">
            <w:pPr>
              <w:spacing w:before="65" w:line="228" w:lineRule="auto"/>
              <w:rPr>
                <w:rFonts w:ascii="宋体" w:hAnsi="宋体" w:eastAsia="宋体" w:cs="宋体"/>
                <w:sz w:val="22"/>
                <w:szCs w:val="22"/>
              </w:rPr>
            </w:pPr>
            <w:r>
              <w:rPr>
                <w:rFonts w:hint="eastAsia" w:ascii="宋体" w:hAnsi="宋体" w:eastAsia="宋体" w:cs="宋体"/>
                <w:spacing w:val="-2"/>
                <w:sz w:val="22"/>
                <w:szCs w:val="22"/>
                <w:lang w:val="en-US" w:eastAsia="zh-CN"/>
              </w:rPr>
              <w:t>3.</w:t>
            </w:r>
            <w:r>
              <w:rPr>
                <w:rFonts w:ascii="宋体" w:hAnsi="宋体" w:eastAsia="宋体" w:cs="宋体"/>
                <w:spacing w:val="-2"/>
                <w:sz w:val="22"/>
                <w:szCs w:val="22"/>
              </w:rPr>
              <w:t>承诺违约时承担给甲方造成损失的得</w:t>
            </w:r>
            <w:r>
              <w:rPr>
                <w:rFonts w:ascii="宋体" w:hAnsi="宋体" w:eastAsia="宋体" w:cs="宋体"/>
                <w:spacing w:val="-42"/>
                <w:sz w:val="22"/>
                <w:szCs w:val="22"/>
              </w:rPr>
              <w:t xml:space="preserve"> </w:t>
            </w:r>
            <w:r>
              <w:rPr>
                <w:rFonts w:ascii="宋体" w:hAnsi="宋体" w:eastAsia="宋体" w:cs="宋体"/>
                <w:spacing w:val="-2"/>
                <w:sz w:val="22"/>
                <w:szCs w:val="22"/>
              </w:rPr>
              <w:t>5</w:t>
            </w:r>
            <w:r>
              <w:rPr>
                <w:rFonts w:ascii="宋体" w:hAnsi="宋体" w:eastAsia="宋体" w:cs="宋体"/>
                <w:spacing w:val="-45"/>
                <w:sz w:val="22"/>
                <w:szCs w:val="22"/>
              </w:rPr>
              <w:t xml:space="preserve"> </w:t>
            </w:r>
            <w:r>
              <w:rPr>
                <w:rFonts w:ascii="宋体" w:hAnsi="宋体" w:eastAsia="宋体" w:cs="宋体"/>
                <w:spacing w:val="-2"/>
                <w:sz w:val="22"/>
                <w:szCs w:val="22"/>
              </w:rPr>
              <w:t>分。</w:t>
            </w:r>
          </w:p>
          <w:p w14:paraId="77EC34DD">
            <w:pPr>
              <w:keepNext w:val="0"/>
              <w:keepLines w:val="0"/>
              <w:widowControl/>
              <w:suppressLineNumbers w:val="0"/>
              <w:jc w:val="left"/>
              <w:textAlignment w:val="center"/>
              <w:rPr>
                <w:rFonts w:ascii="宋体" w:hAnsi="宋体" w:eastAsia="宋体" w:cs="宋体"/>
                <w:spacing w:val="-2"/>
                <w:sz w:val="22"/>
                <w:szCs w:val="22"/>
              </w:rPr>
            </w:pPr>
            <w:r>
              <w:rPr>
                <w:rFonts w:ascii="宋体" w:hAnsi="宋体" w:eastAsia="宋体" w:cs="宋体"/>
                <w:spacing w:val="-4"/>
                <w:sz w:val="22"/>
                <w:szCs w:val="22"/>
              </w:rPr>
              <w:t>4.承诺违约承担同批次产品价值</w:t>
            </w:r>
            <w:r>
              <w:rPr>
                <w:rFonts w:ascii="宋体" w:hAnsi="宋体" w:eastAsia="宋体" w:cs="宋体"/>
                <w:spacing w:val="-37"/>
                <w:sz w:val="22"/>
                <w:szCs w:val="22"/>
              </w:rPr>
              <w:t xml:space="preserve"> </w:t>
            </w:r>
            <w:r>
              <w:rPr>
                <w:rFonts w:ascii="宋体" w:hAnsi="宋体" w:eastAsia="宋体" w:cs="宋体"/>
                <w:spacing w:val="-4"/>
                <w:sz w:val="22"/>
                <w:szCs w:val="22"/>
              </w:rPr>
              <w:t>30％违约金，得</w:t>
            </w:r>
            <w:r>
              <w:rPr>
                <w:rFonts w:ascii="宋体" w:hAnsi="宋体" w:eastAsia="宋体" w:cs="宋体"/>
                <w:spacing w:val="-49"/>
                <w:sz w:val="22"/>
                <w:szCs w:val="22"/>
              </w:rPr>
              <w:t xml:space="preserve"> </w:t>
            </w:r>
            <w:r>
              <w:rPr>
                <w:rFonts w:ascii="宋体" w:hAnsi="宋体" w:eastAsia="宋体" w:cs="宋体"/>
                <w:spacing w:val="-4"/>
                <w:sz w:val="22"/>
                <w:szCs w:val="22"/>
              </w:rPr>
              <w:t>3</w:t>
            </w:r>
            <w:r>
              <w:rPr>
                <w:rFonts w:ascii="宋体" w:hAnsi="宋体" w:eastAsia="宋体" w:cs="宋体"/>
                <w:spacing w:val="-45"/>
                <w:sz w:val="22"/>
                <w:szCs w:val="22"/>
              </w:rPr>
              <w:t xml:space="preserve"> </w:t>
            </w:r>
            <w:r>
              <w:rPr>
                <w:rFonts w:ascii="宋体" w:hAnsi="宋体" w:eastAsia="宋体" w:cs="宋体"/>
                <w:spacing w:val="-4"/>
                <w:sz w:val="22"/>
                <w:szCs w:val="22"/>
              </w:rPr>
              <w:t>分；承担</w:t>
            </w:r>
            <w:r>
              <w:rPr>
                <w:rFonts w:ascii="宋体" w:hAnsi="宋体" w:eastAsia="宋体" w:cs="宋体"/>
                <w:spacing w:val="-48"/>
                <w:sz w:val="22"/>
                <w:szCs w:val="22"/>
              </w:rPr>
              <w:t xml:space="preserve"> </w:t>
            </w:r>
            <w:r>
              <w:rPr>
                <w:rFonts w:ascii="宋体" w:hAnsi="宋体" w:eastAsia="宋体" w:cs="宋体"/>
                <w:spacing w:val="-4"/>
                <w:sz w:val="22"/>
                <w:szCs w:val="22"/>
              </w:rPr>
              <w:t>20％同批次产品价值违约金，得</w:t>
            </w:r>
            <w:r>
              <w:rPr>
                <w:rFonts w:ascii="宋体" w:hAnsi="宋体" w:eastAsia="宋体" w:cs="宋体"/>
                <w:spacing w:val="-2"/>
                <w:sz w:val="22"/>
                <w:szCs w:val="22"/>
              </w:rPr>
              <w:t>2</w:t>
            </w:r>
            <w:r>
              <w:rPr>
                <w:rFonts w:ascii="宋体" w:hAnsi="宋体" w:eastAsia="宋体" w:cs="宋体"/>
                <w:spacing w:val="-43"/>
                <w:sz w:val="22"/>
                <w:szCs w:val="22"/>
              </w:rPr>
              <w:t xml:space="preserve"> </w:t>
            </w:r>
            <w:r>
              <w:rPr>
                <w:rFonts w:ascii="宋体" w:hAnsi="宋体" w:eastAsia="宋体" w:cs="宋体"/>
                <w:spacing w:val="-2"/>
                <w:sz w:val="22"/>
                <w:szCs w:val="22"/>
              </w:rPr>
              <w:t>分 ；10--20</w:t>
            </w:r>
            <w:r>
              <w:rPr>
                <w:rFonts w:ascii="宋体" w:hAnsi="宋体" w:eastAsia="宋体" w:cs="宋体"/>
                <w:spacing w:val="-4"/>
                <w:sz w:val="22"/>
                <w:szCs w:val="22"/>
              </w:rPr>
              <w:t>％（</w:t>
            </w:r>
            <w:r>
              <w:rPr>
                <w:rFonts w:ascii="宋体" w:hAnsi="宋体" w:eastAsia="宋体" w:cs="宋体"/>
                <w:spacing w:val="-2"/>
                <w:sz w:val="22"/>
                <w:szCs w:val="22"/>
              </w:rPr>
              <w:t>不含本数</w:t>
            </w:r>
            <w:r>
              <w:rPr>
                <w:rFonts w:ascii="宋体" w:hAnsi="宋体" w:eastAsia="宋体" w:cs="宋体"/>
                <w:spacing w:val="-4"/>
                <w:sz w:val="22"/>
                <w:szCs w:val="22"/>
              </w:rPr>
              <w:t>），</w:t>
            </w:r>
            <w:r>
              <w:rPr>
                <w:rFonts w:ascii="宋体" w:hAnsi="宋体" w:eastAsia="宋体" w:cs="宋体"/>
                <w:spacing w:val="-2"/>
                <w:sz w:val="22"/>
                <w:szCs w:val="22"/>
              </w:rPr>
              <w:t>1</w:t>
            </w:r>
            <w:r>
              <w:rPr>
                <w:rFonts w:ascii="宋体" w:hAnsi="宋体" w:eastAsia="宋体" w:cs="宋体"/>
                <w:spacing w:val="-45"/>
                <w:sz w:val="22"/>
                <w:szCs w:val="22"/>
              </w:rPr>
              <w:t xml:space="preserve"> </w:t>
            </w:r>
            <w:r>
              <w:rPr>
                <w:rFonts w:ascii="宋体" w:hAnsi="宋体" w:eastAsia="宋体" w:cs="宋体"/>
                <w:spacing w:val="-2"/>
                <w:sz w:val="22"/>
                <w:szCs w:val="22"/>
              </w:rPr>
              <w:t>分</w:t>
            </w:r>
          </w:p>
          <w:p w14:paraId="4D934DFB">
            <w:pPr>
              <w:keepNext w:val="0"/>
              <w:keepLines w:val="0"/>
              <w:widowControl/>
              <w:suppressLineNumbers w:val="0"/>
              <w:jc w:val="left"/>
              <w:textAlignment w:val="center"/>
              <w:rPr>
                <w:rFonts w:hint="eastAsia" w:ascii="宋体" w:hAnsi="宋体" w:eastAsia="宋体" w:cs="宋体"/>
                <w:spacing w:val="-2"/>
                <w:sz w:val="20"/>
                <w:szCs w:val="20"/>
              </w:rPr>
            </w:pPr>
            <w:r>
              <w:rPr>
                <w:rFonts w:ascii="宋体" w:hAnsi="宋体" w:eastAsia="宋体" w:cs="宋体"/>
                <w:spacing w:val="15"/>
                <w:sz w:val="22"/>
                <w:szCs w:val="22"/>
              </w:rPr>
              <w:t>第</w:t>
            </w:r>
            <w:r>
              <w:rPr>
                <w:rFonts w:ascii="宋体" w:hAnsi="宋体" w:eastAsia="宋体" w:cs="宋体"/>
                <w:spacing w:val="-56"/>
                <w:sz w:val="22"/>
                <w:szCs w:val="22"/>
              </w:rPr>
              <w:t xml:space="preserve"> </w:t>
            </w:r>
            <w:r>
              <w:rPr>
                <w:rFonts w:ascii="宋体" w:hAnsi="宋体" w:eastAsia="宋体" w:cs="宋体"/>
                <w:spacing w:val="15"/>
                <w:sz w:val="22"/>
                <w:szCs w:val="22"/>
              </w:rPr>
              <w:t>3项是第4项的前</w:t>
            </w:r>
            <w:r>
              <w:rPr>
                <w:rFonts w:ascii="宋体" w:hAnsi="宋体" w:eastAsia="宋体" w:cs="宋体"/>
                <w:spacing w:val="-6"/>
                <w:sz w:val="22"/>
                <w:szCs w:val="22"/>
              </w:rPr>
              <w:t>置条件，第</w:t>
            </w:r>
            <w:r>
              <w:rPr>
                <w:rFonts w:ascii="宋体" w:hAnsi="宋体" w:eastAsia="宋体" w:cs="宋体"/>
                <w:spacing w:val="-31"/>
                <w:sz w:val="22"/>
                <w:szCs w:val="22"/>
              </w:rPr>
              <w:t xml:space="preserve"> </w:t>
            </w:r>
            <w:r>
              <w:rPr>
                <w:rFonts w:ascii="宋体" w:hAnsi="宋体" w:eastAsia="宋体" w:cs="宋体"/>
                <w:spacing w:val="-6"/>
                <w:sz w:val="22"/>
                <w:szCs w:val="22"/>
              </w:rPr>
              <w:t>3</w:t>
            </w:r>
            <w:r>
              <w:rPr>
                <w:rFonts w:ascii="宋体" w:hAnsi="宋体" w:eastAsia="宋体" w:cs="宋体"/>
                <w:spacing w:val="-35"/>
                <w:sz w:val="22"/>
                <w:szCs w:val="22"/>
              </w:rPr>
              <w:t xml:space="preserve"> </w:t>
            </w:r>
            <w:r>
              <w:rPr>
                <w:rFonts w:ascii="宋体" w:hAnsi="宋体" w:eastAsia="宋体" w:cs="宋体"/>
                <w:spacing w:val="-6"/>
                <w:sz w:val="22"/>
                <w:szCs w:val="22"/>
              </w:rPr>
              <w:t>项评审</w:t>
            </w:r>
            <w:r>
              <w:rPr>
                <w:rFonts w:ascii="宋体" w:hAnsi="宋体" w:eastAsia="宋体" w:cs="宋体"/>
                <w:spacing w:val="2"/>
                <w:sz w:val="22"/>
                <w:szCs w:val="22"/>
              </w:rPr>
              <w:t>标准若不得分，第</w:t>
            </w:r>
            <w:r>
              <w:rPr>
                <w:rFonts w:ascii="宋体" w:hAnsi="宋体" w:eastAsia="宋体" w:cs="宋体"/>
                <w:spacing w:val="-37"/>
                <w:sz w:val="22"/>
                <w:szCs w:val="22"/>
              </w:rPr>
              <w:t xml:space="preserve"> </w:t>
            </w:r>
            <w:r>
              <w:rPr>
                <w:rFonts w:ascii="宋体" w:hAnsi="宋体" w:eastAsia="宋体" w:cs="宋体"/>
                <w:spacing w:val="2"/>
                <w:sz w:val="22"/>
                <w:szCs w:val="22"/>
              </w:rPr>
              <w:t>4</w:t>
            </w:r>
            <w:r>
              <w:rPr>
                <w:rFonts w:ascii="宋体" w:hAnsi="宋体" w:eastAsia="宋体" w:cs="宋体"/>
                <w:spacing w:val="7"/>
                <w:sz w:val="22"/>
                <w:szCs w:val="22"/>
              </w:rPr>
              <w:t>项均不得分。</w:t>
            </w:r>
          </w:p>
        </w:tc>
      </w:tr>
      <w:tr w14:paraId="6E5FF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5" w:hRule="atLeast"/>
        </w:trPr>
        <w:tc>
          <w:tcPr>
            <w:tcW w:w="6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A6CE3">
            <w:pPr>
              <w:jc w:val="center"/>
              <w:rPr>
                <w:rFonts w:hint="eastAsia" w:ascii="宋体" w:hAnsi="宋体" w:eastAsia="宋体" w:cs="宋体"/>
                <w:i w:val="0"/>
                <w:iCs w:val="0"/>
                <w:color w:val="000000"/>
                <w:sz w:val="22"/>
                <w:szCs w:val="22"/>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D8C39">
            <w:pPr>
              <w:jc w:val="center"/>
              <w:rPr>
                <w:rFonts w:hint="eastAsia" w:ascii="宋体" w:hAnsi="宋体" w:eastAsia="宋体" w:cs="宋体"/>
                <w:i w:val="0"/>
                <w:iCs w:val="0"/>
                <w:color w:val="000000"/>
                <w:sz w:val="22"/>
                <w:szCs w:val="22"/>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F63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供应商响应及附随服务</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7DA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6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F02CD">
            <w:pPr>
              <w:spacing w:before="56" w:line="273" w:lineRule="auto"/>
              <w:ind w:right="26"/>
              <w:rPr>
                <w:rFonts w:ascii="宋体" w:hAnsi="宋体" w:eastAsia="宋体" w:cs="宋体"/>
                <w:sz w:val="22"/>
                <w:szCs w:val="22"/>
              </w:rPr>
            </w:pPr>
            <w:r>
              <w:rPr>
                <w:rFonts w:hint="eastAsia" w:ascii="宋体" w:hAnsi="宋体" w:eastAsia="宋体" w:cs="宋体"/>
                <w:spacing w:val="5"/>
                <w:sz w:val="22"/>
                <w:szCs w:val="22"/>
                <w:lang w:val="en-US" w:eastAsia="zh-CN"/>
              </w:rPr>
              <w:t>1.</w:t>
            </w:r>
            <w:r>
              <w:rPr>
                <w:rFonts w:ascii="宋体" w:hAnsi="宋体" w:eastAsia="宋体" w:cs="宋体"/>
                <w:spacing w:val="5"/>
                <w:sz w:val="22"/>
                <w:szCs w:val="22"/>
              </w:rPr>
              <w:t>供应商提供可行的配货方案：12（不含）</w:t>
            </w:r>
            <w:r>
              <w:rPr>
                <w:rFonts w:ascii="宋体" w:hAnsi="宋体" w:eastAsia="宋体" w:cs="宋体"/>
                <w:spacing w:val="4"/>
                <w:sz w:val="22"/>
                <w:szCs w:val="22"/>
              </w:rPr>
              <w:t>小时内到货，得</w:t>
            </w:r>
            <w:r>
              <w:rPr>
                <w:rFonts w:ascii="宋体" w:hAnsi="宋体" w:eastAsia="宋体" w:cs="宋体"/>
                <w:spacing w:val="-11"/>
                <w:sz w:val="22"/>
                <w:szCs w:val="22"/>
              </w:rPr>
              <w:t xml:space="preserve"> </w:t>
            </w:r>
            <w:r>
              <w:rPr>
                <w:rFonts w:ascii="宋体" w:hAnsi="宋体" w:eastAsia="宋体" w:cs="宋体"/>
                <w:spacing w:val="4"/>
                <w:sz w:val="22"/>
                <w:szCs w:val="22"/>
              </w:rPr>
              <w:t>10</w:t>
            </w:r>
            <w:r>
              <w:rPr>
                <w:rFonts w:ascii="宋体" w:hAnsi="宋体" w:eastAsia="宋体" w:cs="宋体"/>
                <w:spacing w:val="-38"/>
                <w:sz w:val="22"/>
                <w:szCs w:val="22"/>
              </w:rPr>
              <w:t xml:space="preserve"> </w:t>
            </w:r>
            <w:r>
              <w:rPr>
                <w:rFonts w:ascii="宋体" w:hAnsi="宋体" w:eastAsia="宋体" w:cs="宋体"/>
                <w:spacing w:val="4"/>
                <w:sz w:val="22"/>
                <w:szCs w:val="22"/>
              </w:rPr>
              <w:t>分；12</w:t>
            </w:r>
            <w:r>
              <w:rPr>
                <w:rFonts w:ascii="宋体" w:hAnsi="宋体" w:eastAsia="宋体" w:cs="宋体"/>
                <w:spacing w:val="-39"/>
                <w:sz w:val="22"/>
                <w:szCs w:val="22"/>
              </w:rPr>
              <w:t xml:space="preserve"> </w:t>
            </w:r>
            <w:r>
              <w:rPr>
                <w:rFonts w:ascii="宋体" w:hAnsi="宋体" w:eastAsia="宋体" w:cs="宋体"/>
                <w:spacing w:val="4"/>
                <w:sz w:val="22"/>
                <w:szCs w:val="22"/>
              </w:rPr>
              <w:t>至</w:t>
            </w:r>
            <w:r>
              <w:rPr>
                <w:rFonts w:ascii="宋体" w:hAnsi="宋体" w:eastAsia="宋体" w:cs="宋体"/>
                <w:spacing w:val="-37"/>
                <w:sz w:val="22"/>
                <w:szCs w:val="22"/>
              </w:rPr>
              <w:t xml:space="preserve"> </w:t>
            </w:r>
            <w:r>
              <w:rPr>
                <w:rFonts w:ascii="宋体" w:hAnsi="宋体" w:eastAsia="宋体" w:cs="宋体"/>
                <w:spacing w:val="4"/>
                <w:sz w:val="22"/>
                <w:szCs w:val="22"/>
              </w:rPr>
              <w:t>24（含）小时</w:t>
            </w:r>
            <w:r>
              <w:rPr>
                <w:rFonts w:ascii="宋体" w:hAnsi="宋体" w:eastAsia="宋体" w:cs="宋体"/>
                <w:spacing w:val="7"/>
                <w:sz w:val="22"/>
                <w:szCs w:val="22"/>
              </w:rPr>
              <w:t>到货，得</w:t>
            </w:r>
            <w:r>
              <w:rPr>
                <w:rFonts w:ascii="宋体" w:hAnsi="宋体" w:eastAsia="宋体" w:cs="宋体"/>
                <w:spacing w:val="-27"/>
                <w:sz w:val="22"/>
                <w:szCs w:val="22"/>
              </w:rPr>
              <w:t xml:space="preserve"> </w:t>
            </w:r>
            <w:r>
              <w:rPr>
                <w:rFonts w:ascii="宋体" w:hAnsi="宋体" w:eastAsia="宋体" w:cs="宋体"/>
                <w:spacing w:val="7"/>
                <w:sz w:val="22"/>
                <w:szCs w:val="22"/>
              </w:rPr>
              <w:t>7</w:t>
            </w:r>
            <w:r>
              <w:rPr>
                <w:rFonts w:ascii="宋体" w:hAnsi="宋体" w:eastAsia="宋体" w:cs="宋体"/>
                <w:spacing w:val="-38"/>
                <w:sz w:val="22"/>
                <w:szCs w:val="22"/>
              </w:rPr>
              <w:t xml:space="preserve"> </w:t>
            </w:r>
            <w:r>
              <w:rPr>
                <w:rFonts w:ascii="宋体" w:hAnsi="宋体" w:eastAsia="宋体" w:cs="宋体"/>
                <w:spacing w:val="7"/>
                <w:sz w:val="22"/>
                <w:szCs w:val="22"/>
              </w:rPr>
              <w:t>分；24（不含）小时以上到货，</w:t>
            </w:r>
            <w:r>
              <w:rPr>
                <w:rFonts w:ascii="宋体" w:hAnsi="宋体" w:eastAsia="宋体" w:cs="宋体"/>
                <w:spacing w:val="-3"/>
                <w:sz w:val="22"/>
                <w:szCs w:val="22"/>
              </w:rPr>
              <w:t>得</w:t>
            </w:r>
            <w:r>
              <w:rPr>
                <w:rFonts w:ascii="宋体" w:hAnsi="宋体" w:eastAsia="宋体" w:cs="宋体"/>
                <w:spacing w:val="-34"/>
                <w:sz w:val="22"/>
                <w:szCs w:val="22"/>
              </w:rPr>
              <w:t xml:space="preserve"> </w:t>
            </w:r>
            <w:r>
              <w:rPr>
                <w:rFonts w:ascii="宋体" w:hAnsi="宋体" w:eastAsia="宋体" w:cs="宋体"/>
                <w:spacing w:val="-3"/>
                <w:sz w:val="22"/>
                <w:szCs w:val="22"/>
              </w:rPr>
              <w:t>3</w:t>
            </w:r>
            <w:r>
              <w:rPr>
                <w:rFonts w:ascii="宋体" w:hAnsi="宋体" w:eastAsia="宋体" w:cs="宋体"/>
                <w:spacing w:val="-35"/>
                <w:sz w:val="22"/>
                <w:szCs w:val="22"/>
              </w:rPr>
              <w:t xml:space="preserve"> </w:t>
            </w:r>
            <w:r>
              <w:rPr>
                <w:rFonts w:ascii="宋体" w:hAnsi="宋体" w:eastAsia="宋体" w:cs="宋体"/>
                <w:spacing w:val="-3"/>
                <w:sz w:val="22"/>
                <w:szCs w:val="22"/>
              </w:rPr>
              <w:t>分。</w:t>
            </w:r>
          </w:p>
          <w:p w14:paraId="250C7A88">
            <w:pPr>
              <w:keepNext w:val="0"/>
              <w:keepLines w:val="0"/>
              <w:widowControl/>
              <w:suppressLineNumbers w:val="0"/>
              <w:jc w:val="left"/>
              <w:textAlignment w:val="center"/>
              <w:rPr>
                <w:rFonts w:ascii="宋体" w:hAnsi="宋体" w:eastAsia="宋体" w:cs="宋体"/>
                <w:spacing w:val="3"/>
                <w:sz w:val="22"/>
                <w:szCs w:val="22"/>
              </w:rPr>
            </w:pPr>
            <w:r>
              <w:rPr>
                <w:rFonts w:ascii="宋体" w:hAnsi="宋体" w:eastAsia="宋体" w:cs="宋体"/>
                <w:spacing w:val="7"/>
                <w:sz w:val="22"/>
                <w:szCs w:val="22"/>
              </w:rPr>
              <w:t>2.供应商提供应急供货方案：0.5（含）小</w:t>
            </w:r>
            <w:r>
              <w:rPr>
                <w:rFonts w:ascii="宋体" w:hAnsi="宋体" w:eastAsia="宋体" w:cs="宋体"/>
                <w:sz w:val="22"/>
                <w:szCs w:val="22"/>
              </w:rPr>
              <w:t>时以内送氧到指定位置得</w:t>
            </w:r>
            <w:r>
              <w:rPr>
                <w:rFonts w:ascii="宋体" w:hAnsi="宋体" w:eastAsia="宋体" w:cs="宋体"/>
                <w:spacing w:val="-16"/>
                <w:sz w:val="22"/>
                <w:szCs w:val="22"/>
              </w:rPr>
              <w:t xml:space="preserve"> </w:t>
            </w:r>
            <w:r>
              <w:rPr>
                <w:rFonts w:ascii="宋体" w:hAnsi="宋体" w:eastAsia="宋体" w:cs="宋体"/>
                <w:sz w:val="22"/>
                <w:szCs w:val="22"/>
              </w:rPr>
              <w:t>10</w:t>
            </w:r>
            <w:r>
              <w:rPr>
                <w:rFonts w:ascii="宋体" w:hAnsi="宋体" w:eastAsia="宋体" w:cs="宋体"/>
                <w:spacing w:val="-35"/>
                <w:sz w:val="22"/>
                <w:szCs w:val="22"/>
              </w:rPr>
              <w:t xml:space="preserve"> </w:t>
            </w:r>
            <w:r>
              <w:rPr>
                <w:rFonts w:ascii="宋体" w:hAnsi="宋体" w:eastAsia="宋体" w:cs="宋体"/>
                <w:sz w:val="22"/>
                <w:szCs w:val="22"/>
              </w:rPr>
              <w:t>分；0.5（不含）</w:t>
            </w:r>
            <w:r>
              <w:rPr>
                <w:rFonts w:ascii="宋体" w:hAnsi="宋体" w:eastAsia="宋体" w:cs="宋体"/>
                <w:spacing w:val="5"/>
                <w:sz w:val="22"/>
                <w:szCs w:val="22"/>
              </w:rPr>
              <w:t>至</w:t>
            </w:r>
            <w:r>
              <w:rPr>
                <w:rFonts w:ascii="宋体" w:hAnsi="宋体" w:eastAsia="宋体" w:cs="宋体"/>
                <w:spacing w:val="-7"/>
                <w:sz w:val="22"/>
                <w:szCs w:val="22"/>
              </w:rPr>
              <w:t xml:space="preserve"> </w:t>
            </w:r>
            <w:r>
              <w:rPr>
                <w:rFonts w:ascii="宋体" w:hAnsi="宋体" w:eastAsia="宋体" w:cs="宋体"/>
                <w:spacing w:val="5"/>
                <w:sz w:val="22"/>
                <w:szCs w:val="22"/>
              </w:rPr>
              <w:t>1（含）小时送氧到指定位置</w:t>
            </w:r>
            <w:r>
              <w:rPr>
                <w:rFonts w:hint="eastAsia" w:ascii="宋体" w:hAnsi="宋体" w:eastAsia="宋体" w:cs="宋体"/>
                <w:spacing w:val="5"/>
                <w:sz w:val="22"/>
                <w:szCs w:val="22"/>
                <w:lang w:eastAsia="zh-CN"/>
              </w:rPr>
              <w:t>得</w:t>
            </w:r>
            <w:r>
              <w:rPr>
                <w:rFonts w:ascii="宋体" w:hAnsi="宋体" w:eastAsia="宋体" w:cs="宋体"/>
                <w:spacing w:val="5"/>
                <w:sz w:val="22"/>
                <w:szCs w:val="22"/>
              </w:rPr>
              <w:t xml:space="preserve"> 7</w:t>
            </w:r>
            <w:r>
              <w:rPr>
                <w:rFonts w:ascii="宋体" w:hAnsi="宋体" w:eastAsia="宋体" w:cs="宋体"/>
                <w:spacing w:val="-35"/>
                <w:sz w:val="22"/>
                <w:szCs w:val="22"/>
              </w:rPr>
              <w:t xml:space="preserve"> </w:t>
            </w:r>
            <w:r>
              <w:rPr>
                <w:rFonts w:ascii="宋体" w:hAnsi="宋体" w:eastAsia="宋体" w:cs="宋体"/>
                <w:spacing w:val="5"/>
                <w:sz w:val="22"/>
                <w:szCs w:val="22"/>
              </w:rPr>
              <w:t>分；</w:t>
            </w:r>
            <w:r>
              <w:rPr>
                <w:rFonts w:ascii="宋体" w:hAnsi="宋体" w:eastAsia="宋体" w:cs="宋体"/>
                <w:sz w:val="22"/>
                <w:szCs w:val="22"/>
              </w:rPr>
              <w:t xml:space="preserve"> </w:t>
            </w:r>
            <w:r>
              <w:rPr>
                <w:rFonts w:ascii="宋体" w:hAnsi="宋体" w:eastAsia="宋体" w:cs="宋体"/>
                <w:spacing w:val="4"/>
                <w:sz w:val="22"/>
                <w:szCs w:val="22"/>
              </w:rPr>
              <w:t>1（不含）至</w:t>
            </w:r>
            <w:r>
              <w:rPr>
                <w:rFonts w:ascii="宋体" w:hAnsi="宋体" w:eastAsia="宋体" w:cs="宋体"/>
                <w:spacing w:val="-21"/>
                <w:sz w:val="22"/>
                <w:szCs w:val="22"/>
              </w:rPr>
              <w:t xml:space="preserve"> </w:t>
            </w:r>
            <w:r>
              <w:rPr>
                <w:rFonts w:ascii="宋体" w:hAnsi="宋体" w:eastAsia="宋体" w:cs="宋体"/>
                <w:spacing w:val="4"/>
                <w:sz w:val="22"/>
                <w:szCs w:val="22"/>
              </w:rPr>
              <w:t>2（含）小时送氧到指定位置</w:t>
            </w:r>
            <w:r>
              <w:rPr>
                <w:rFonts w:hint="eastAsia" w:ascii="宋体" w:hAnsi="宋体" w:eastAsia="宋体" w:cs="宋体"/>
                <w:spacing w:val="4"/>
                <w:sz w:val="22"/>
                <w:szCs w:val="22"/>
                <w:lang w:eastAsia="zh-CN"/>
              </w:rPr>
              <w:t>得</w:t>
            </w:r>
            <w:r>
              <w:rPr>
                <w:rFonts w:ascii="宋体" w:hAnsi="宋体" w:eastAsia="宋体" w:cs="宋体"/>
                <w:spacing w:val="-27"/>
                <w:sz w:val="22"/>
                <w:szCs w:val="22"/>
              </w:rPr>
              <w:t xml:space="preserve"> </w:t>
            </w:r>
            <w:r>
              <w:rPr>
                <w:rFonts w:ascii="宋体" w:hAnsi="宋体" w:eastAsia="宋体" w:cs="宋体"/>
                <w:spacing w:val="3"/>
                <w:sz w:val="22"/>
                <w:szCs w:val="22"/>
              </w:rPr>
              <w:t>3</w:t>
            </w:r>
            <w:r>
              <w:rPr>
                <w:rFonts w:ascii="宋体" w:hAnsi="宋体" w:eastAsia="宋体" w:cs="宋体"/>
                <w:spacing w:val="-36"/>
                <w:sz w:val="22"/>
                <w:szCs w:val="22"/>
              </w:rPr>
              <w:t xml:space="preserve"> </w:t>
            </w:r>
            <w:r>
              <w:rPr>
                <w:rFonts w:ascii="宋体" w:hAnsi="宋体" w:eastAsia="宋体" w:cs="宋体"/>
                <w:spacing w:val="3"/>
                <w:sz w:val="22"/>
                <w:szCs w:val="22"/>
              </w:rPr>
              <w:t>分，超出</w:t>
            </w:r>
            <w:r>
              <w:rPr>
                <w:rFonts w:ascii="宋体" w:hAnsi="宋体" w:eastAsia="宋体" w:cs="宋体"/>
                <w:spacing w:val="-34"/>
                <w:sz w:val="22"/>
                <w:szCs w:val="22"/>
              </w:rPr>
              <w:t xml:space="preserve"> </w:t>
            </w:r>
            <w:r>
              <w:rPr>
                <w:rFonts w:ascii="宋体" w:hAnsi="宋体" w:eastAsia="宋体" w:cs="宋体"/>
                <w:spacing w:val="3"/>
                <w:sz w:val="22"/>
                <w:szCs w:val="22"/>
              </w:rPr>
              <w:t>2</w:t>
            </w:r>
            <w:r>
              <w:rPr>
                <w:rFonts w:ascii="宋体" w:hAnsi="宋体" w:eastAsia="宋体" w:cs="宋体"/>
                <w:spacing w:val="-32"/>
                <w:sz w:val="22"/>
                <w:szCs w:val="22"/>
              </w:rPr>
              <w:t xml:space="preserve"> </w:t>
            </w:r>
            <w:r>
              <w:rPr>
                <w:rFonts w:ascii="宋体" w:hAnsi="宋体" w:eastAsia="宋体" w:cs="宋体"/>
                <w:spacing w:val="3"/>
                <w:sz w:val="22"/>
                <w:szCs w:val="22"/>
              </w:rPr>
              <w:t>小时不得分。</w:t>
            </w:r>
          </w:p>
          <w:p w14:paraId="5311AF37">
            <w:pPr>
              <w:keepNext w:val="0"/>
              <w:keepLines w:val="0"/>
              <w:widowControl/>
              <w:suppressLineNumbers w:val="0"/>
              <w:jc w:val="left"/>
              <w:textAlignment w:val="center"/>
              <w:rPr>
                <w:rFonts w:hint="eastAsia" w:ascii="宋体" w:hAnsi="宋体" w:eastAsia="宋体" w:cs="宋体"/>
                <w:spacing w:val="3"/>
                <w:sz w:val="20"/>
                <w:szCs w:val="20"/>
              </w:rPr>
            </w:pPr>
            <w:r>
              <w:rPr>
                <w:rFonts w:hint="eastAsia" w:ascii="宋体" w:hAnsi="宋体" w:eastAsia="宋体" w:cs="宋体"/>
                <w:spacing w:val="7"/>
                <w:sz w:val="22"/>
                <w:szCs w:val="22"/>
                <w:lang w:val="en-US" w:eastAsia="zh-CN"/>
              </w:rPr>
              <w:t>注：1.</w:t>
            </w:r>
            <w:r>
              <w:rPr>
                <w:rFonts w:ascii="宋体" w:hAnsi="宋体" w:eastAsia="宋体" w:cs="宋体"/>
                <w:spacing w:val="7"/>
                <w:sz w:val="22"/>
                <w:szCs w:val="22"/>
              </w:rPr>
              <w:t>应急方案应提供</w:t>
            </w:r>
            <w:r>
              <w:rPr>
                <w:rFonts w:ascii="宋体" w:hAnsi="宋体" w:eastAsia="宋体" w:cs="宋体"/>
                <w:spacing w:val="22"/>
                <w:sz w:val="22"/>
                <w:szCs w:val="22"/>
              </w:rPr>
              <w:t>应急货源证明及到达</w:t>
            </w:r>
            <w:r>
              <w:rPr>
                <w:rFonts w:hint="eastAsia" w:ascii="宋体" w:hAnsi="宋体" w:eastAsia="宋体" w:cs="宋体"/>
                <w:spacing w:val="22"/>
                <w:sz w:val="22"/>
                <w:szCs w:val="22"/>
                <w:lang w:val="en-US" w:eastAsia="zh-CN"/>
              </w:rPr>
              <w:t>襄阳市中心医院万山分院</w:t>
            </w:r>
            <w:r>
              <w:rPr>
                <w:rFonts w:ascii="宋体" w:hAnsi="宋体" w:eastAsia="宋体" w:cs="宋体"/>
                <w:spacing w:val="4"/>
                <w:sz w:val="22"/>
                <w:szCs w:val="22"/>
              </w:rPr>
              <w:t>最短路</w:t>
            </w:r>
            <w:r>
              <w:rPr>
                <w:rFonts w:ascii="宋体" w:hAnsi="宋体" w:eastAsia="宋体" w:cs="宋体"/>
                <w:spacing w:val="-3"/>
                <w:sz w:val="22"/>
                <w:szCs w:val="22"/>
              </w:rPr>
              <w:t>程（提供储气点图片</w:t>
            </w:r>
            <w:r>
              <w:rPr>
                <w:rFonts w:ascii="宋体" w:hAnsi="宋体" w:eastAsia="宋体" w:cs="宋体"/>
                <w:spacing w:val="-6"/>
                <w:sz w:val="22"/>
                <w:szCs w:val="22"/>
              </w:rPr>
              <w:t>和“百度地图</w:t>
            </w:r>
            <w:r>
              <w:rPr>
                <w:rFonts w:ascii="宋体" w:hAnsi="宋体" w:eastAsia="宋体" w:cs="宋体"/>
                <w:spacing w:val="-69"/>
                <w:sz w:val="22"/>
                <w:szCs w:val="22"/>
              </w:rPr>
              <w:t xml:space="preserve"> </w:t>
            </w:r>
            <w:r>
              <w:rPr>
                <w:rFonts w:ascii="宋体" w:hAnsi="宋体" w:eastAsia="宋体" w:cs="宋体"/>
                <w:spacing w:val="-6"/>
                <w:sz w:val="22"/>
                <w:szCs w:val="22"/>
              </w:rPr>
              <w:t>”测算</w:t>
            </w:r>
            <w:r>
              <w:rPr>
                <w:rFonts w:ascii="宋体" w:hAnsi="宋体" w:eastAsia="宋体" w:cs="宋体"/>
                <w:spacing w:val="22"/>
                <w:sz w:val="22"/>
                <w:szCs w:val="22"/>
              </w:rPr>
              <w:t>的驾车最短路程的</w:t>
            </w:r>
            <w:r>
              <w:rPr>
                <w:rFonts w:ascii="宋体" w:hAnsi="宋体" w:eastAsia="宋体" w:cs="宋体"/>
                <w:spacing w:val="-3"/>
                <w:sz w:val="22"/>
                <w:szCs w:val="22"/>
              </w:rPr>
              <w:t>页面截图，附在投标</w:t>
            </w:r>
            <w:r>
              <w:rPr>
                <w:rFonts w:ascii="宋体" w:hAnsi="宋体" w:eastAsia="宋体" w:cs="宋体"/>
                <w:spacing w:val="22"/>
                <w:sz w:val="22"/>
                <w:szCs w:val="22"/>
              </w:rPr>
              <w:t>文件中，否则不得</w:t>
            </w:r>
            <w:r>
              <w:rPr>
                <w:rFonts w:ascii="宋体" w:hAnsi="宋体" w:eastAsia="宋体" w:cs="宋体"/>
                <w:spacing w:val="8"/>
                <w:sz w:val="22"/>
                <w:szCs w:val="22"/>
              </w:rPr>
              <w:t>分；2</w:t>
            </w:r>
            <w:r>
              <w:rPr>
                <w:rFonts w:hint="eastAsia" w:ascii="宋体" w:hAnsi="宋体" w:eastAsia="宋体" w:cs="宋体"/>
                <w:spacing w:val="8"/>
                <w:sz w:val="22"/>
                <w:szCs w:val="22"/>
                <w:lang w:val="en-US" w:eastAsia="zh-CN"/>
              </w:rPr>
              <w:t>.</w:t>
            </w:r>
            <w:r>
              <w:rPr>
                <w:rFonts w:ascii="宋体" w:hAnsi="宋体" w:eastAsia="宋体" w:cs="宋体"/>
                <w:spacing w:val="8"/>
                <w:sz w:val="22"/>
                <w:szCs w:val="22"/>
              </w:rPr>
              <w:t>应急供氧须</w:t>
            </w:r>
            <w:r>
              <w:rPr>
                <w:rFonts w:ascii="宋体" w:hAnsi="宋体" w:eastAsia="宋体" w:cs="宋体"/>
                <w:spacing w:val="7"/>
                <w:sz w:val="22"/>
                <w:szCs w:val="22"/>
              </w:rPr>
              <w:t>保证产品质量。</w:t>
            </w:r>
          </w:p>
        </w:tc>
      </w:tr>
      <w:tr w14:paraId="36C09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4" w:hRule="atLeast"/>
        </w:trPr>
        <w:tc>
          <w:tcPr>
            <w:tcW w:w="6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DD507">
            <w:pPr>
              <w:jc w:val="center"/>
              <w:rPr>
                <w:rFonts w:hint="eastAsia" w:ascii="宋体" w:hAnsi="宋体" w:eastAsia="宋体" w:cs="宋体"/>
                <w:i w:val="0"/>
                <w:iCs w:val="0"/>
                <w:color w:val="000000"/>
                <w:sz w:val="22"/>
                <w:szCs w:val="22"/>
                <w:u w:val="none"/>
              </w:rPr>
            </w:pPr>
          </w:p>
        </w:tc>
        <w:tc>
          <w:tcPr>
            <w:tcW w:w="15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FA5B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价格评审</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03BC5">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25</w:t>
            </w:r>
          </w:p>
        </w:tc>
        <w:tc>
          <w:tcPr>
            <w:tcW w:w="6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481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3"/>
                <w:lang w:val="en-US" w:eastAsia="zh-CN" w:bidi="ar"/>
              </w:rPr>
              <w:t>满足采购文件要求且报价最低的投标报价为评标基准价，其价格分为满分。供应商的价格分统一按照下列公式计算：</w:t>
            </w:r>
            <w:r>
              <w:rPr>
                <w:rStyle w:val="23"/>
                <w:lang w:val="en-US" w:eastAsia="zh-CN" w:bidi="ar"/>
              </w:rPr>
              <w:br w:type="textWrapping"/>
            </w:r>
            <w:r>
              <w:rPr>
                <w:rStyle w:val="23"/>
                <w:lang w:val="en-US" w:eastAsia="zh-CN" w:bidi="ar"/>
              </w:rPr>
              <w:t>投标报价得分=（评标基准价/投标报价）</w:t>
            </w:r>
            <w:r>
              <w:rPr>
                <w:rStyle w:val="26"/>
                <w:rFonts w:eastAsia="宋体"/>
                <w:lang w:val="en-US" w:eastAsia="zh-CN" w:bidi="ar"/>
              </w:rPr>
              <w:t>×</w:t>
            </w:r>
            <w:r>
              <w:rPr>
                <w:rStyle w:val="23"/>
                <w:lang w:val="en-US" w:eastAsia="zh-CN" w:bidi="ar"/>
              </w:rPr>
              <w:t>100</w:t>
            </w:r>
            <w:r>
              <w:rPr>
                <w:rStyle w:val="26"/>
                <w:rFonts w:eastAsia="宋体"/>
                <w:lang w:val="en-US" w:eastAsia="zh-CN" w:bidi="ar"/>
              </w:rPr>
              <w:t>×</w:t>
            </w:r>
            <w:r>
              <w:rPr>
                <w:rStyle w:val="23"/>
                <w:lang w:val="en-US" w:eastAsia="zh-CN" w:bidi="ar"/>
              </w:rPr>
              <w:t>价格分值</w:t>
            </w:r>
          </w:p>
        </w:tc>
      </w:tr>
      <w:tr w14:paraId="7ACF6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7" w:hRule="atLeast"/>
        </w:trPr>
        <w:tc>
          <w:tcPr>
            <w:tcW w:w="93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8D9F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总分（100分）</w:t>
            </w:r>
          </w:p>
        </w:tc>
      </w:tr>
    </w:tbl>
    <w:p w14:paraId="7BD62324">
      <w:pPr>
        <w:rPr>
          <w:rFonts w:ascii="微软雅黑" w:hAnsi="微软雅黑" w:eastAsia="微软雅黑" w:cs="微软雅黑"/>
          <w:color w:val="0070C0"/>
        </w:rPr>
      </w:pPr>
      <w:r>
        <w:rPr>
          <w:rFonts w:hint="eastAsia" w:ascii="微软雅黑" w:hAnsi="微软雅黑" w:eastAsia="微软雅黑" w:cs="微软雅黑"/>
          <w:color w:val="0070C0"/>
        </w:rPr>
        <w:br w:type="page"/>
      </w:r>
    </w:p>
    <w:p w14:paraId="3BC13C23">
      <w:pPr>
        <w:numPr>
          <w:ilvl w:val="1"/>
          <w:numId w:val="1"/>
        </w:numPr>
        <w:jc w:val="left"/>
        <w:rPr>
          <w:rFonts w:ascii="微软雅黑" w:hAnsi="微软雅黑" w:eastAsia="微软雅黑" w:cs="微软雅黑"/>
          <w:b/>
          <w:bCs/>
        </w:rPr>
      </w:pPr>
      <w:r>
        <w:rPr>
          <w:rFonts w:hint="eastAsia" w:ascii="微软雅黑" w:hAnsi="微软雅黑" w:eastAsia="微软雅黑" w:cs="微软雅黑"/>
          <w:b/>
          <w:bCs/>
        </w:rPr>
        <w:t>计算方式及定标办法</w:t>
      </w:r>
    </w:p>
    <w:tbl>
      <w:tblPr>
        <w:tblStyle w:val="14"/>
        <w:tblpPr w:leftFromText="180" w:rightFromText="180" w:vertAnchor="page" w:horzAnchor="margin" w:tblpY="2341"/>
        <w:tblW w:w="9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523"/>
        <w:gridCol w:w="5767"/>
      </w:tblGrid>
      <w:tr w14:paraId="5AC8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40" w:type="dxa"/>
            <w:gridSpan w:val="2"/>
            <w:tcBorders>
              <w:left w:val="single" w:color="auto" w:sz="4" w:space="0"/>
              <w:right w:val="single" w:color="auto" w:sz="4" w:space="0"/>
            </w:tcBorders>
            <w:vAlign w:val="center"/>
          </w:tcPr>
          <w:p w14:paraId="7F256EC4">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采用综合评价法评审的项目，供应商最后得分相同时对供应商进行排序的方法</w:t>
            </w:r>
          </w:p>
        </w:tc>
        <w:tc>
          <w:tcPr>
            <w:tcW w:w="5767" w:type="dxa"/>
            <w:tcBorders>
              <w:top w:val="single" w:color="auto" w:sz="4" w:space="0"/>
              <w:left w:val="single" w:color="auto" w:sz="4" w:space="0"/>
              <w:bottom w:val="single" w:color="auto" w:sz="4" w:space="0"/>
              <w:right w:val="single" w:color="auto" w:sz="4" w:space="0"/>
            </w:tcBorders>
            <w:vAlign w:val="center"/>
          </w:tcPr>
          <w:p w14:paraId="2D96FD3A">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得分相同的供应商，按竞标报价由低到高顺序排列。得分且报价相同的，按技术指标优劣顺序排列</w:t>
            </w:r>
          </w:p>
        </w:tc>
      </w:tr>
      <w:tr w14:paraId="31D8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40" w:type="dxa"/>
            <w:gridSpan w:val="2"/>
            <w:tcBorders>
              <w:left w:val="single" w:color="auto" w:sz="4" w:space="0"/>
              <w:right w:val="single" w:color="auto" w:sz="4" w:space="0"/>
            </w:tcBorders>
            <w:vAlign w:val="center"/>
          </w:tcPr>
          <w:p w14:paraId="40864F74">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同品牌投标人获得中标人推荐资格的确定方法</w:t>
            </w:r>
          </w:p>
        </w:tc>
        <w:tc>
          <w:tcPr>
            <w:tcW w:w="5767" w:type="dxa"/>
            <w:tcBorders>
              <w:top w:val="single" w:color="auto" w:sz="4" w:space="0"/>
              <w:left w:val="single" w:color="auto" w:sz="4" w:space="0"/>
              <w:bottom w:val="single" w:color="auto" w:sz="4" w:space="0"/>
              <w:right w:val="single" w:color="auto" w:sz="4" w:space="0"/>
            </w:tcBorders>
            <w:vAlign w:val="center"/>
          </w:tcPr>
          <w:p w14:paraId="48507AB0">
            <w:pPr>
              <w:widowControl/>
              <w:rPr>
                <w:rFonts w:ascii="微软雅黑" w:hAnsi="微软雅黑" w:eastAsia="微软雅黑" w:cs="微软雅黑"/>
                <w:szCs w:val="21"/>
              </w:rPr>
            </w:pPr>
            <w:r>
              <w:rPr>
                <w:rFonts w:hint="eastAsia" w:ascii="微软雅黑" w:hAnsi="微软雅黑" w:eastAsia="微软雅黑" w:cs="微软雅黑"/>
                <w:szCs w:val="21"/>
              </w:rPr>
              <w:t>提供相同品牌产品且通过资格审查、</w:t>
            </w:r>
            <w:r>
              <w:rPr>
                <w:rFonts w:hint="eastAsia" w:ascii="微软雅黑" w:hAnsi="微软雅黑" w:eastAsia="微软雅黑" w:cs="微软雅黑"/>
                <w:szCs w:val="21"/>
                <w:lang w:eastAsia="zh-CN"/>
              </w:rPr>
              <w:t>初步评审</w:t>
            </w:r>
            <w:r>
              <w:rPr>
                <w:rFonts w:hint="eastAsia" w:ascii="微软雅黑" w:hAnsi="微软雅黑" w:eastAsia="微软雅黑" w:cs="微软雅黑"/>
                <w:szCs w:val="21"/>
              </w:rPr>
              <w:t>的不同投标人参加同一合同项下投标的，按一家投标人计算，评审后得分最高的同品牌投标人获得中标人推荐资格</w:t>
            </w:r>
          </w:p>
        </w:tc>
      </w:tr>
      <w:tr w14:paraId="541C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817" w:type="dxa"/>
            <w:tcBorders>
              <w:left w:val="single" w:color="auto" w:sz="4" w:space="0"/>
              <w:right w:val="single" w:color="auto" w:sz="4" w:space="0"/>
            </w:tcBorders>
            <w:vAlign w:val="center"/>
          </w:tcPr>
          <w:p w14:paraId="1D8AB66E">
            <w:pPr>
              <w:jc w:val="left"/>
              <w:rPr>
                <w:rFonts w:ascii="微软雅黑" w:hAnsi="微软雅黑" w:eastAsia="微软雅黑" w:cs="微软雅黑"/>
                <w:color w:val="0070C0"/>
                <w:szCs w:val="21"/>
              </w:rPr>
            </w:pPr>
            <w:r>
              <w:rPr>
                <w:rFonts w:hint="eastAsia" w:ascii="微软雅黑" w:hAnsi="微软雅黑" w:eastAsia="微软雅黑" w:cs="微软雅黑"/>
                <w:color w:val="0070C0"/>
                <w:kern w:val="0"/>
                <w:szCs w:val="21"/>
              </w:rPr>
              <w:t>评定办法</w:t>
            </w:r>
          </w:p>
        </w:tc>
        <w:tc>
          <w:tcPr>
            <w:tcW w:w="2523" w:type="dxa"/>
            <w:tcBorders>
              <w:top w:val="single" w:color="auto" w:sz="4" w:space="0"/>
              <w:left w:val="single" w:color="auto" w:sz="4" w:space="0"/>
              <w:right w:val="single" w:color="auto" w:sz="4" w:space="0"/>
            </w:tcBorders>
            <w:vAlign w:val="center"/>
          </w:tcPr>
          <w:p w14:paraId="4B9C70C4">
            <w:pPr>
              <w:jc w:val="left"/>
              <w:rPr>
                <w:rFonts w:hint="eastAsia" w:ascii="微软雅黑" w:hAnsi="微软雅黑" w:eastAsia="微软雅黑" w:cs="微软雅黑"/>
                <w:color w:val="0070C0"/>
                <w:szCs w:val="21"/>
                <w:lang w:eastAsia="zh-CN"/>
              </w:rPr>
            </w:pPr>
            <w:bookmarkStart w:id="105" w:name="PO_chooseType_2"/>
            <w:r>
              <w:rPr>
                <w:rFonts w:hint="eastAsia" w:ascii="微软雅黑" w:hAnsi="微软雅黑" w:eastAsia="微软雅黑" w:cs="微软雅黑"/>
                <w:color w:val="0070C0"/>
                <w:kern w:val="0"/>
                <w:szCs w:val="21"/>
                <w:highlight w:val="none"/>
                <w:lang w:eastAsia="zh-CN"/>
              </w:rPr>
              <w:t>综合评审法</w:t>
            </w:r>
            <w:bookmarkEnd w:id="105"/>
          </w:p>
        </w:tc>
        <w:tc>
          <w:tcPr>
            <w:tcW w:w="5767" w:type="dxa"/>
            <w:tcBorders>
              <w:top w:val="single" w:color="auto" w:sz="4" w:space="0"/>
              <w:left w:val="single" w:color="auto" w:sz="4" w:space="0"/>
              <w:bottom w:val="single" w:color="auto" w:sz="4" w:space="0"/>
              <w:right w:val="single" w:color="auto" w:sz="4" w:space="0"/>
            </w:tcBorders>
            <w:vAlign w:val="center"/>
          </w:tcPr>
          <w:p w14:paraId="78266088">
            <w:pPr>
              <w:widowControl/>
              <w:rPr>
                <w:rFonts w:hint="eastAsia" w:ascii="微软雅黑" w:hAnsi="微软雅黑" w:eastAsia="微软雅黑" w:cs="微软雅黑"/>
                <w:color w:val="0070C0"/>
                <w:szCs w:val="21"/>
                <w:lang w:eastAsia="zh-CN"/>
              </w:rPr>
            </w:pPr>
            <w:bookmarkStart w:id="106" w:name="PO_chooseTypeRemark"/>
            <w:r>
              <w:rPr>
                <w:rFonts w:hint="eastAsia" w:ascii="微软雅黑" w:hAnsi="微软雅黑" w:eastAsia="微软雅黑" w:cs="微软雅黑"/>
                <w:color w:val="0070C0"/>
                <w:szCs w:val="21"/>
                <w:lang w:eastAsia="zh-CN"/>
              </w:rPr>
              <w:t>进行评分，并进行排序（见评分细则）</w:t>
            </w:r>
            <w:bookmarkEnd w:id="106"/>
          </w:p>
        </w:tc>
      </w:tr>
    </w:tbl>
    <w:p w14:paraId="50AFB3CA">
      <w:pPr>
        <w:numPr>
          <w:ilvl w:val="2"/>
          <w:numId w:val="1"/>
        </w:numPr>
        <w:jc w:val="left"/>
        <w:rPr>
          <w:rFonts w:ascii="微软雅黑" w:hAnsi="微软雅黑" w:eastAsia="微软雅黑" w:cs="微软雅黑"/>
          <w:szCs w:val="21"/>
        </w:rPr>
      </w:pPr>
      <w:r>
        <w:rPr>
          <w:rFonts w:hint="eastAsia" w:ascii="微软雅黑" w:hAnsi="微软雅黑" w:eastAsia="微软雅黑" w:cs="微软雅黑"/>
          <w:color w:val="0070C0"/>
          <w:szCs w:val="21"/>
        </w:rPr>
        <w:t>本次采购为</w:t>
      </w:r>
      <w:bookmarkStart w:id="107" w:name="PO_biddingType_5"/>
      <w:r>
        <w:rPr>
          <w:rFonts w:hint="eastAsia" w:ascii="微软雅黑" w:hAnsi="微软雅黑" w:eastAsia="微软雅黑" w:cs="微软雅黑"/>
          <w:color w:val="0070C0"/>
          <w:szCs w:val="21"/>
          <w:lang w:eastAsia="zh-CN"/>
        </w:rPr>
        <w:t>竞争性磋商</w:t>
      </w:r>
      <w:bookmarkEnd w:id="107"/>
      <w:r>
        <w:rPr>
          <w:rFonts w:hint="eastAsia" w:ascii="微软雅黑" w:hAnsi="微软雅黑" w:eastAsia="微软雅黑" w:cs="微软雅黑"/>
          <w:szCs w:val="21"/>
        </w:rPr>
        <w:t>。供应商与会代表持有效身份证件按采购文件规定的时间递交响应文件，并参加本项目采购活动。</w:t>
      </w:r>
    </w:p>
    <w:p w14:paraId="7E2EB3E9">
      <w:pPr>
        <w:numPr>
          <w:ilvl w:val="2"/>
          <w:numId w:val="1"/>
        </w:numPr>
        <w:jc w:val="left"/>
        <w:rPr>
          <w:rFonts w:ascii="微软雅黑" w:hAnsi="微软雅黑" w:eastAsia="微软雅黑" w:cs="微软雅黑"/>
          <w:szCs w:val="21"/>
        </w:rPr>
      </w:pPr>
      <w:r>
        <w:rPr>
          <w:rFonts w:hint="eastAsia" w:ascii="微软雅黑" w:hAnsi="微软雅黑" w:eastAsia="微软雅黑" w:cs="微软雅黑"/>
          <w:szCs w:val="21"/>
        </w:rPr>
        <w:t>供应商应当在本采购文件“供应商报名须知”要求的截止时间前，将响应文件密封送达会议现场。在截止时间后送达的响应文件为无效文件，采购人将拒绝接收。</w:t>
      </w:r>
    </w:p>
    <w:p w14:paraId="4D087B8C">
      <w:pPr>
        <w:widowControl/>
        <w:rPr>
          <w:rFonts w:ascii="微软雅黑" w:hAnsi="微软雅黑" w:eastAsia="微软雅黑" w:cs="微软雅黑"/>
          <w:szCs w:val="21"/>
        </w:rPr>
      </w:pPr>
    </w:p>
    <w:p w14:paraId="67FB416E">
      <w:pPr>
        <w:widowControl/>
        <w:rPr>
          <w:rFonts w:ascii="微软雅黑" w:hAnsi="微软雅黑" w:eastAsia="微软雅黑" w:cs="微软雅黑"/>
          <w:szCs w:val="21"/>
        </w:rPr>
      </w:pPr>
    </w:p>
    <w:p w14:paraId="582896F1">
      <w:pPr>
        <w:widowControl/>
        <w:rPr>
          <w:rFonts w:ascii="微软雅黑" w:hAnsi="微软雅黑" w:eastAsia="微软雅黑" w:cs="微软雅黑"/>
          <w:szCs w:val="21"/>
        </w:rPr>
      </w:pPr>
      <w:r>
        <w:rPr>
          <w:rFonts w:hint="eastAsia" w:ascii="微软雅黑" w:hAnsi="微软雅黑" w:eastAsia="微软雅黑" w:cs="微软雅黑"/>
          <w:szCs w:val="21"/>
        </w:rPr>
        <w:br w:type="page"/>
      </w:r>
    </w:p>
    <w:p w14:paraId="68CC2D05">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合同签署</w:t>
      </w:r>
    </w:p>
    <w:p w14:paraId="47C9B999">
      <w:pPr>
        <w:widowControl/>
        <w:ind w:firstLine="420" w:firstLineChars="200"/>
        <w:rPr>
          <w:rFonts w:ascii="微软雅黑" w:hAnsi="微软雅黑" w:eastAsia="微软雅黑" w:cs="微软雅黑"/>
          <w:szCs w:val="21"/>
        </w:rPr>
      </w:pPr>
      <w:r>
        <w:rPr>
          <w:rFonts w:hint="eastAsia" w:ascii="微软雅黑" w:hAnsi="微软雅黑" w:eastAsia="微软雅黑" w:cs="微软雅黑"/>
          <w:szCs w:val="21"/>
        </w:rPr>
        <w:t>根据《中华人民共和国民法典》，采购人和中标人（成交供应商）之间的权利和义务，应当按照平等、自愿的原则，依据文件要求和响应文件承诺，签订合同。</w:t>
      </w:r>
    </w:p>
    <w:p w14:paraId="01787390">
      <w:pPr>
        <w:rPr>
          <w:rFonts w:ascii="微软雅黑" w:hAnsi="微软雅黑" w:eastAsia="微软雅黑" w:cs="微软雅黑"/>
          <w:szCs w:val="21"/>
        </w:rPr>
      </w:pPr>
      <w:r>
        <w:rPr>
          <w:rFonts w:hint="eastAsia" w:ascii="微软雅黑" w:hAnsi="微软雅黑" w:eastAsia="微软雅黑" w:cs="微软雅黑"/>
          <w:szCs w:val="21"/>
        </w:rPr>
        <w:br w:type="page"/>
      </w:r>
    </w:p>
    <w:p w14:paraId="2D750D97">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响应文件格式（参考）</w:t>
      </w:r>
    </w:p>
    <w:p w14:paraId="18B024A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附件一       响应文件封面</w:t>
      </w:r>
    </w:p>
    <w:p w14:paraId="0CB5EDB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       资格自查表</w:t>
      </w:r>
    </w:p>
    <w:p w14:paraId="454136A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附件三       符合性自查表</w:t>
      </w:r>
    </w:p>
    <w:p w14:paraId="48999CB2">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附件四       磋商书</w:t>
      </w:r>
    </w:p>
    <w:p w14:paraId="26100AC0">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附件五       报价一览表</w:t>
      </w:r>
    </w:p>
    <w:p w14:paraId="310B941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附件六       分项报价表</w:t>
      </w:r>
    </w:p>
    <w:p w14:paraId="33DF79C4">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附件七       法定代表人身份证明（格式）</w:t>
      </w:r>
    </w:p>
    <w:p w14:paraId="2945A3B9">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附件八       法定代表人授权委托书（格式）</w:t>
      </w:r>
    </w:p>
    <w:p w14:paraId="1B6D89BF">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附件九       供应商资格证明文件</w:t>
      </w:r>
    </w:p>
    <w:p w14:paraId="6FAE9B1B">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       供应商符合相关资格要求的承诺函（格式）</w:t>
      </w:r>
    </w:p>
    <w:p w14:paraId="6D2CCCEA">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附件十一     商务响应、偏差说明表（格式）</w:t>
      </w:r>
    </w:p>
    <w:p w14:paraId="353D66B9">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附件十二     技术和性能参数对照偏离表</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格式</w:t>
      </w:r>
      <w:r>
        <w:rPr>
          <w:rFonts w:hint="eastAsia" w:ascii="微软雅黑" w:hAnsi="微软雅黑" w:eastAsia="微软雅黑" w:cs="微软雅黑"/>
          <w:szCs w:val="21"/>
          <w:lang w:eastAsia="zh-CN"/>
        </w:rPr>
        <w:t>）</w:t>
      </w:r>
    </w:p>
    <w:p w14:paraId="542B3F1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附件十三     竞标货物技术文件</w:t>
      </w:r>
    </w:p>
    <w:p w14:paraId="3007880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附件十四     售后服务承诺书（格式）</w:t>
      </w:r>
    </w:p>
    <w:p w14:paraId="75CD5BDB">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附件十五     类似业绩情况一览表</w:t>
      </w:r>
    </w:p>
    <w:p w14:paraId="34877F1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附件十六     供应商信用承诺书</w:t>
      </w:r>
    </w:p>
    <w:p w14:paraId="13D988B7">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附件十七     倡导公平交易禁止串标承诺书</w:t>
      </w:r>
    </w:p>
    <w:p w14:paraId="457AF2DB">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附件十八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中小企业声明函</w:t>
      </w:r>
    </w:p>
    <w:p w14:paraId="6D896414">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附件十九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监狱企业证明文件</w:t>
      </w:r>
    </w:p>
    <w:p w14:paraId="233C2FE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附件二十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残疾人福利性单位声明函</w:t>
      </w:r>
    </w:p>
    <w:p w14:paraId="67327DBA">
      <w:pPr>
        <w:spacing w:line="400" w:lineRule="exact"/>
        <w:ind w:left="420" w:leftChars="200"/>
        <w:rPr>
          <w:rFonts w:hint="eastAsia" w:ascii="微软雅黑" w:hAnsi="微软雅黑" w:eastAsia="微软雅黑" w:cs="微软雅黑"/>
          <w:szCs w:val="21"/>
        </w:rPr>
      </w:pPr>
      <w:r>
        <w:rPr>
          <w:rFonts w:hint="eastAsia" w:ascii="微软雅黑" w:hAnsi="微软雅黑" w:eastAsia="微软雅黑" w:cs="微软雅黑"/>
          <w:szCs w:val="21"/>
        </w:rPr>
        <w:t>附件二十一   其他</w:t>
      </w:r>
      <w:r>
        <w:rPr>
          <w:rFonts w:hint="eastAsia" w:ascii="微软雅黑" w:hAnsi="微软雅黑" w:eastAsia="微软雅黑" w:cs="微软雅黑"/>
          <w:szCs w:val="21"/>
        </w:rPr>
        <w:br w:type="page"/>
      </w:r>
    </w:p>
    <w:p w14:paraId="032DF518">
      <w:pPr>
        <w:spacing w:line="400" w:lineRule="exact"/>
        <w:ind w:left="420" w:leftChars="200"/>
        <w:rPr>
          <w:rFonts w:hint="eastAsia" w:ascii="微软雅黑" w:hAnsi="微软雅黑" w:eastAsia="微软雅黑" w:cs="微软雅黑"/>
          <w:szCs w:val="21"/>
        </w:rPr>
      </w:pPr>
    </w:p>
    <w:p w14:paraId="1D9CAB96">
      <w:pPr>
        <w:spacing w:line="312" w:lineRule="auto"/>
        <w:ind w:firstLine="397"/>
        <w:jc w:val="center"/>
        <w:outlineLvl w:val="0"/>
        <w:rPr>
          <w:rFonts w:ascii="微软雅黑" w:hAnsi="微软雅黑" w:eastAsia="微软雅黑" w:cs="微软雅黑"/>
          <w:b/>
          <w:sz w:val="32"/>
          <w:szCs w:val="20"/>
        </w:rPr>
      </w:pPr>
      <w:bookmarkStart w:id="108" w:name="_Toc150601574"/>
      <w:bookmarkStart w:id="109" w:name="_Toc101881428"/>
      <w:bookmarkStart w:id="110" w:name="_Toc150680513"/>
      <w:bookmarkStart w:id="111" w:name="_Toc10618"/>
      <w:bookmarkStart w:id="112" w:name="_Toc9708"/>
      <w:bookmarkStart w:id="113" w:name="_Toc119331385"/>
      <w:bookmarkStart w:id="114" w:name="_Toc140373623"/>
      <w:bookmarkStart w:id="115" w:name="_Toc104306380"/>
      <w:bookmarkStart w:id="116" w:name="_Toc9237"/>
      <w:bookmarkStart w:id="117" w:name="_Toc162"/>
      <w:r>
        <w:rPr>
          <w:rFonts w:ascii="微软雅黑" w:hAnsi="微软雅黑" w:eastAsia="微软雅黑" w:cs="微软雅黑"/>
          <w:b/>
          <w:sz w:val="32"/>
          <w:szCs w:val="20"/>
        </w:rPr>
        <w:t>附件一</w:t>
      </w:r>
      <w:r>
        <w:rPr>
          <w:rFonts w:hint="eastAsia" w:ascii="微软雅黑" w:hAnsi="微软雅黑" w:eastAsia="微软雅黑" w:cs="微软雅黑"/>
          <w:b/>
          <w:sz w:val="32"/>
          <w:szCs w:val="20"/>
        </w:rPr>
        <w:t xml:space="preserve"> 响应文件封面</w:t>
      </w:r>
      <w:r>
        <w:rPr>
          <w:rFonts w:hint="eastAsia" w:ascii="微软雅黑" w:hAnsi="微软雅黑" w:eastAsia="微软雅黑" w:cs="微软雅黑"/>
          <w:b/>
          <w:sz w:val="32"/>
          <w:szCs w:val="20"/>
          <w:lang w:eastAsia="zh-CN"/>
        </w:rPr>
        <w:t>（</w:t>
      </w:r>
      <w:r>
        <w:rPr>
          <w:rFonts w:hint="eastAsia" w:ascii="微软雅黑" w:hAnsi="微软雅黑" w:eastAsia="微软雅黑" w:cs="微软雅黑"/>
          <w:b/>
          <w:sz w:val="32"/>
          <w:szCs w:val="20"/>
        </w:rPr>
        <w:t>格式</w:t>
      </w:r>
      <w:r>
        <w:rPr>
          <w:rFonts w:hint="eastAsia" w:ascii="微软雅黑" w:hAnsi="微软雅黑" w:eastAsia="微软雅黑" w:cs="微软雅黑"/>
          <w:b/>
          <w:sz w:val="32"/>
          <w:szCs w:val="20"/>
          <w:lang w:eastAsia="zh-CN"/>
        </w:rPr>
        <w:t>）</w:t>
      </w:r>
      <w:bookmarkEnd w:id="108"/>
      <w:bookmarkEnd w:id="109"/>
      <w:bookmarkEnd w:id="110"/>
      <w:bookmarkEnd w:id="111"/>
      <w:bookmarkEnd w:id="112"/>
      <w:bookmarkEnd w:id="113"/>
      <w:bookmarkEnd w:id="114"/>
      <w:bookmarkEnd w:id="115"/>
      <w:bookmarkEnd w:id="116"/>
      <w:bookmarkEnd w:id="117"/>
    </w:p>
    <w:p w14:paraId="493CBBC4">
      <w:pPr>
        <w:spacing w:line="312" w:lineRule="auto"/>
        <w:jc w:val="center"/>
        <w:outlineLvl w:val="0"/>
        <w:rPr>
          <w:rFonts w:ascii="微软雅黑" w:hAnsi="微软雅黑" w:eastAsia="微软雅黑" w:cs="微软雅黑"/>
          <w:b/>
          <w:sz w:val="32"/>
          <w:szCs w:val="20"/>
        </w:rPr>
      </w:pPr>
    </w:p>
    <w:p w14:paraId="34A2DE86">
      <w:pPr>
        <w:spacing w:line="312" w:lineRule="auto"/>
        <w:jc w:val="center"/>
        <w:outlineLvl w:val="0"/>
        <w:rPr>
          <w:rFonts w:ascii="微软雅黑" w:hAnsi="微软雅黑" w:eastAsia="微软雅黑" w:cs="微软雅黑"/>
          <w:b/>
          <w:sz w:val="32"/>
          <w:szCs w:val="20"/>
        </w:rPr>
      </w:pPr>
    </w:p>
    <w:p w14:paraId="076428A7">
      <w:pPr>
        <w:rPr>
          <w:rFonts w:ascii="微软雅黑" w:hAnsi="微软雅黑" w:eastAsia="微软雅黑" w:cs="微软雅黑"/>
          <w:b/>
          <w:sz w:val="32"/>
        </w:rPr>
      </w:pPr>
    </w:p>
    <w:p w14:paraId="69B6DC43">
      <w:pPr>
        <w:spacing w:line="312" w:lineRule="auto"/>
        <w:ind w:left="420" w:leftChars="200"/>
        <w:rPr>
          <w:rFonts w:ascii="微软雅黑" w:hAnsi="微软雅黑" w:eastAsia="微软雅黑" w:cs="微软雅黑"/>
          <w:b/>
          <w:sz w:val="32"/>
        </w:rPr>
      </w:pPr>
      <w:r>
        <w:rPr>
          <w:rFonts w:hint="eastAsia" w:ascii="微软雅黑" w:hAnsi="微软雅黑" w:eastAsia="微软雅黑" w:cs="微软雅黑"/>
          <w:sz w:val="24"/>
          <w:szCs w:val="21"/>
        </w:rPr>
        <w:t>封面：</w:t>
      </w:r>
    </w:p>
    <w:p w14:paraId="7DCCB99A">
      <w:pPr>
        <w:rPr>
          <w:rFonts w:ascii="微软雅黑" w:hAnsi="微软雅黑" w:eastAsia="微软雅黑" w:cs="微软雅黑"/>
          <w:b/>
          <w:sz w:val="32"/>
        </w:rPr>
      </w:pPr>
    </w:p>
    <w:p w14:paraId="70946194">
      <w:pPr>
        <w:tabs>
          <w:tab w:val="left" w:pos="0"/>
        </w:tabs>
        <w:rPr>
          <w:rFonts w:ascii="微软雅黑" w:hAnsi="微软雅黑" w:eastAsia="微软雅黑" w:cs="微软雅黑"/>
          <w:b/>
          <w:bCs/>
          <w:iCs/>
          <w:sz w:val="36"/>
          <w:szCs w:val="36"/>
        </w:rPr>
      </w:pPr>
      <w:r>
        <w:rPr>
          <w:rFonts w:ascii="微软雅黑" w:hAnsi="微软雅黑" w:eastAsia="微软雅黑" w:cs="微软雅黑"/>
          <w:sz w:val="28"/>
          <w:szCs w:val="28"/>
        </w:rPr>
        <mc:AlternateContent>
          <mc:Choice Requires="wps">
            <w:drawing>
              <wp:anchor distT="0" distB="0" distL="114300" distR="114300" simplePos="0" relativeHeight="251660288" behindDoc="0" locked="0" layoutInCell="1" allowOverlap="1">
                <wp:simplePos x="0" y="0"/>
                <wp:positionH relativeFrom="column">
                  <wp:posOffset>4451985</wp:posOffset>
                </wp:positionH>
                <wp:positionV relativeFrom="paragraph">
                  <wp:posOffset>212090</wp:posOffset>
                </wp:positionV>
                <wp:extent cx="1253490" cy="563245"/>
                <wp:effectExtent l="5080" t="4445" r="17780" b="22860"/>
                <wp:wrapNone/>
                <wp:docPr id="4" name="文本框 2"/>
                <wp:cNvGraphicFramePr/>
                <a:graphic xmlns:a="http://schemas.openxmlformats.org/drawingml/2006/main">
                  <a:graphicData uri="http://schemas.microsoft.com/office/word/2010/wordprocessingShape">
                    <wps:wsp>
                      <wps:cNvSpPr txBox="1"/>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75567FA">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wps:txbx>
                      <wps:bodyPr upright="1"/>
                    </wps:wsp>
                  </a:graphicData>
                </a:graphic>
              </wp:anchor>
            </w:drawing>
          </mc:Choice>
          <mc:Fallback>
            <w:pict>
              <v:shape id="文本框 2" o:spid="_x0000_s1026" o:spt="202" type="#_x0000_t202" style="position:absolute;left:0pt;margin-left:350.55pt;margin-top:16.7pt;height:44.35pt;width:98.7pt;z-index:251660288;mso-width-relative:page;mso-height-relative:page;" fillcolor="#FFFFFF" filled="t" stroked="t" coordsize="21600,21600" o:gfxdata="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CtKG/ZAAAACgEAAA8AAAAAAAAA&#10;AQAgAAAAIgAAAGRycy9kb3ducmV2LnhtbFBLAQIUABQAAAAIAIdO4kCq2jzREAIAAEQEAAAOAAAA&#10;AAAAAAEAIAAAACgBAABkcnMvZTJvRG9jLnhtbFBLBQYAAAAABgAGAFkBAACqBQAAAAA=&#10;">
                <v:fill on="t" focussize="0,0"/>
                <v:stroke color="#000000" joinstyle="miter"/>
                <v:imagedata o:title=""/>
                <o:lock v:ext="edit" aspectratio="f"/>
                <v:textbox>
                  <w:txbxContent>
                    <w:p w14:paraId="775567FA">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v:textbox>
              </v:shape>
            </w:pict>
          </mc:Fallback>
        </mc:AlternateContent>
      </w:r>
    </w:p>
    <w:p w14:paraId="4C24D75A">
      <w:pPr>
        <w:tabs>
          <w:tab w:val="left" w:pos="0"/>
        </w:tabs>
        <w:rPr>
          <w:rFonts w:ascii="微软雅黑" w:hAnsi="微软雅黑" w:eastAsia="微软雅黑" w:cs="微软雅黑"/>
          <w:sz w:val="28"/>
          <w:szCs w:val="28"/>
        </w:rPr>
      </w:pPr>
    </w:p>
    <w:p w14:paraId="17429694">
      <w:pPr>
        <w:pStyle w:val="19"/>
        <w:rPr>
          <w:rFonts w:ascii="微软雅黑" w:hAnsi="微软雅黑" w:eastAsia="微软雅黑" w:cs="微软雅黑"/>
          <w:sz w:val="28"/>
          <w:szCs w:val="28"/>
        </w:rPr>
      </w:pPr>
    </w:p>
    <w:p w14:paraId="75E71352">
      <w:pPr>
        <w:pStyle w:val="19"/>
        <w:jc w:val="center"/>
        <w:rPr>
          <w:rFonts w:ascii="微软雅黑" w:hAnsi="微软雅黑" w:eastAsia="微软雅黑" w:cs="微软雅黑"/>
          <w:b/>
          <w:bCs/>
          <w:sz w:val="96"/>
          <w:szCs w:val="96"/>
        </w:rPr>
      </w:pPr>
      <w:r>
        <w:rPr>
          <w:rFonts w:hint="eastAsia" w:ascii="微软雅黑" w:hAnsi="微软雅黑" w:eastAsia="微软雅黑" w:cs="微软雅黑"/>
          <w:b/>
          <w:bCs/>
          <w:sz w:val="96"/>
          <w:szCs w:val="96"/>
        </w:rPr>
        <w:t>响 应 文 件</w:t>
      </w:r>
    </w:p>
    <w:p w14:paraId="2918BD58">
      <w:pPr>
        <w:pStyle w:val="19"/>
        <w:rPr>
          <w:rFonts w:ascii="微软雅黑" w:hAnsi="微软雅黑" w:eastAsia="微软雅黑" w:cs="微软雅黑"/>
          <w:sz w:val="28"/>
          <w:szCs w:val="28"/>
        </w:rPr>
      </w:pPr>
    </w:p>
    <w:p w14:paraId="2BA975C9">
      <w:pPr>
        <w:tabs>
          <w:tab w:val="left" w:pos="0"/>
        </w:tabs>
        <w:rPr>
          <w:rFonts w:ascii="微软雅黑" w:hAnsi="微软雅黑" w:eastAsia="微软雅黑" w:cs="微软雅黑"/>
          <w:b/>
          <w:sz w:val="30"/>
          <w:szCs w:val="30"/>
        </w:rPr>
      </w:pPr>
    </w:p>
    <w:p w14:paraId="7CADFC97">
      <w:pPr>
        <w:tabs>
          <w:tab w:val="left" w:pos="0"/>
        </w:tabs>
        <w:rPr>
          <w:rFonts w:ascii="微软雅黑" w:hAnsi="微软雅黑" w:eastAsia="微软雅黑" w:cs="微软雅黑"/>
          <w:b/>
          <w:sz w:val="30"/>
          <w:szCs w:val="30"/>
        </w:rPr>
      </w:pPr>
      <w:r>
        <w:rPr>
          <w:rFonts w:hint="eastAsia" w:ascii="微软雅黑" w:hAnsi="微软雅黑" w:eastAsia="微软雅黑" w:cs="微软雅黑"/>
          <w:b/>
          <w:sz w:val="30"/>
          <w:szCs w:val="30"/>
        </w:rPr>
        <w:t>项目编号：</w:t>
      </w:r>
    </w:p>
    <w:p w14:paraId="789B0312">
      <w:pPr>
        <w:pStyle w:val="19"/>
        <w:rPr>
          <w:rFonts w:ascii="微软雅黑" w:hAnsi="微软雅黑" w:eastAsia="微软雅黑" w:cs="微软雅黑"/>
          <w:b/>
          <w:sz w:val="30"/>
          <w:szCs w:val="30"/>
        </w:rPr>
      </w:pPr>
      <w:r>
        <w:rPr>
          <w:rFonts w:hint="eastAsia" w:ascii="微软雅黑" w:hAnsi="微软雅黑" w:eastAsia="微软雅黑" w:cs="微软雅黑"/>
          <w:b/>
          <w:sz w:val="30"/>
          <w:szCs w:val="30"/>
        </w:rPr>
        <w:t>项目名称：</w:t>
      </w:r>
    </w:p>
    <w:p w14:paraId="6F3CC96F">
      <w:pPr>
        <w:pStyle w:val="19"/>
        <w:rPr>
          <w:rFonts w:ascii="微软雅黑" w:hAnsi="微软雅黑" w:eastAsia="微软雅黑" w:cs="微软雅黑"/>
          <w:b/>
          <w:sz w:val="30"/>
          <w:szCs w:val="30"/>
        </w:rPr>
      </w:pPr>
    </w:p>
    <w:p w14:paraId="18542F13">
      <w:pPr>
        <w:pStyle w:val="19"/>
        <w:rPr>
          <w:rFonts w:ascii="微软雅黑" w:hAnsi="微软雅黑" w:eastAsia="微软雅黑" w:cs="微软雅黑"/>
          <w:b/>
          <w:sz w:val="30"/>
          <w:szCs w:val="30"/>
        </w:rPr>
      </w:pPr>
    </w:p>
    <w:p w14:paraId="07E12D7F">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rPr>
        <w:t>供应商名称（全称）：</w:t>
      </w:r>
      <w:r>
        <w:rPr>
          <w:rFonts w:hint="eastAsia" w:ascii="微软雅黑" w:hAnsi="微软雅黑" w:eastAsia="微软雅黑" w:cs="微软雅黑"/>
          <w:b/>
          <w:sz w:val="30"/>
          <w:szCs w:val="30"/>
          <w:u w:val="single"/>
        </w:rPr>
        <w:t xml:space="preserve">                          （盖章）</w:t>
      </w:r>
    </w:p>
    <w:p w14:paraId="1191897A">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供应商法定代表人：                      （签字或盖章）</w:t>
      </w:r>
    </w:p>
    <w:p w14:paraId="746E0D8E">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日期：  年  月  日</w:t>
      </w:r>
    </w:p>
    <w:p w14:paraId="4885CD4D">
      <w:pPr>
        <w:rPr>
          <w:rFonts w:ascii="微软雅黑" w:hAnsi="微软雅黑" w:eastAsia="微软雅黑" w:cs="微软雅黑"/>
        </w:rPr>
      </w:pPr>
      <w:r>
        <w:rPr>
          <w:rFonts w:hint="eastAsia" w:ascii="微软雅黑" w:hAnsi="微软雅黑" w:eastAsia="微软雅黑" w:cs="微软雅黑"/>
        </w:rPr>
        <w:br w:type="page"/>
      </w:r>
    </w:p>
    <w:p w14:paraId="740AFC19">
      <w:pPr>
        <w:widowControl/>
        <w:spacing w:line="312" w:lineRule="auto"/>
        <w:jc w:val="center"/>
        <w:outlineLvl w:val="0"/>
        <w:rPr>
          <w:rFonts w:ascii="微软雅黑" w:hAnsi="微软雅黑" w:eastAsia="微软雅黑" w:cs="微软雅黑"/>
          <w:b/>
          <w:sz w:val="32"/>
          <w:szCs w:val="20"/>
        </w:rPr>
      </w:pPr>
      <w:bookmarkStart w:id="118" w:name="_Toc119331386"/>
      <w:bookmarkStart w:id="119" w:name="_Toc4892"/>
      <w:bookmarkStart w:id="120" w:name="_Toc14516"/>
      <w:bookmarkStart w:id="121" w:name="_Toc17489"/>
      <w:bookmarkStart w:id="122" w:name="_Toc101881429"/>
      <w:bookmarkStart w:id="123" w:name="_Toc23321"/>
      <w:bookmarkStart w:id="124" w:name="_Toc104306381"/>
      <w:r>
        <w:rPr>
          <w:rFonts w:hint="eastAsia" w:ascii="微软雅黑" w:hAnsi="微软雅黑" w:eastAsia="微软雅黑" w:cs="微软雅黑"/>
          <w:b/>
          <w:sz w:val="32"/>
          <w:szCs w:val="20"/>
        </w:rPr>
        <w:t>附件二 资格自查表</w:t>
      </w:r>
      <w:bookmarkEnd w:id="118"/>
      <w:bookmarkEnd w:id="119"/>
      <w:bookmarkEnd w:id="120"/>
      <w:bookmarkEnd w:id="121"/>
      <w:bookmarkEnd w:id="122"/>
      <w:bookmarkEnd w:id="123"/>
      <w:bookmarkEnd w:id="124"/>
    </w:p>
    <w:tbl>
      <w:tblPr>
        <w:tblStyle w:val="14"/>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67"/>
        <w:gridCol w:w="788"/>
        <w:gridCol w:w="3260"/>
        <w:gridCol w:w="4394"/>
        <w:gridCol w:w="759"/>
      </w:tblGrid>
      <w:tr w14:paraId="2F19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00" w:hRule="atLeast"/>
          <w:jc w:val="center"/>
        </w:trPr>
        <w:tc>
          <w:tcPr>
            <w:tcW w:w="767" w:type="dxa"/>
            <w:shd w:val="clear" w:color="auto" w:fill="BFBFBF"/>
            <w:vAlign w:val="center"/>
          </w:tcPr>
          <w:p w14:paraId="725D8C4F">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序号</w:t>
            </w:r>
          </w:p>
        </w:tc>
        <w:tc>
          <w:tcPr>
            <w:tcW w:w="4048" w:type="dxa"/>
            <w:gridSpan w:val="2"/>
            <w:shd w:val="clear" w:color="auto" w:fill="BFBFBF"/>
            <w:vAlign w:val="center"/>
          </w:tcPr>
          <w:p w14:paraId="6CC0C2DB">
            <w:pPr>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资格要求</w:t>
            </w:r>
          </w:p>
        </w:tc>
        <w:tc>
          <w:tcPr>
            <w:tcW w:w="4394" w:type="dxa"/>
            <w:shd w:val="clear" w:color="auto" w:fill="BFBFBF"/>
            <w:vAlign w:val="center"/>
          </w:tcPr>
          <w:p w14:paraId="50743B50">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须提供的资料</w:t>
            </w:r>
          </w:p>
        </w:tc>
        <w:tc>
          <w:tcPr>
            <w:tcW w:w="759" w:type="dxa"/>
            <w:shd w:val="clear" w:color="auto" w:fill="BFBFBF"/>
            <w:vAlign w:val="center"/>
          </w:tcPr>
          <w:p w14:paraId="655E9742">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对应页码</w:t>
            </w:r>
          </w:p>
        </w:tc>
      </w:tr>
      <w:tr w14:paraId="6450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6B2589C6">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4048" w:type="dxa"/>
            <w:gridSpan w:val="2"/>
            <w:vAlign w:val="center"/>
          </w:tcPr>
          <w:p w14:paraId="45B01ADD">
            <w:pPr>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 xml:space="preserve">具有独立承担民事责任的能力 </w:t>
            </w:r>
          </w:p>
        </w:tc>
        <w:tc>
          <w:tcPr>
            <w:tcW w:w="4394" w:type="dxa"/>
            <w:vAlign w:val="center"/>
          </w:tcPr>
          <w:p w14:paraId="3101D3FD">
            <w:pPr>
              <w:snapToGrid w:val="0"/>
              <w:rPr>
                <w:rFonts w:ascii="微软雅黑" w:hAnsi="微软雅黑" w:eastAsia="微软雅黑" w:cs="微软雅黑"/>
                <w:bCs/>
                <w:szCs w:val="21"/>
              </w:rPr>
            </w:pPr>
            <w:r>
              <w:rPr>
                <w:rFonts w:hint="eastAsia" w:ascii="微软雅黑" w:hAnsi="微软雅黑" w:eastAsia="微软雅黑" w:cs="微软雅黑"/>
                <w:bCs/>
                <w:szCs w:val="21"/>
              </w:rPr>
              <w:t>法人或者其他组织的营业执照等证明文件，自然人的身份证明（供应商根据自身情况提供对应的证明材料）</w:t>
            </w:r>
          </w:p>
          <w:p w14:paraId="5C7221DC">
            <w:pPr>
              <w:snapToGrid w:val="0"/>
              <w:rPr>
                <w:rFonts w:ascii="微软雅黑" w:hAnsi="微软雅黑" w:eastAsia="微软雅黑" w:cs="微软雅黑"/>
                <w:bCs/>
                <w:szCs w:val="21"/>
              </w:rPr>
            </w:pPr>
            <w:r>
              <w:rPr>
                <w:rFonts w:hint="eastAsia" w:ascii="微软雅黑" w:hAnsi="微软雅黑" w:eastAsia="微软雅黑" w:cs="微软雅黑"/>
                <w:bCs/>
                <w:szCs w:val="21"/>
              </w:rPr>
              <w:t>1.法人</w:t>
            </w:r>
          </w:p>
          <w:p w14:paraId="53E86EAA">
            <w:pPr>
              <w:snapToGrid w:val="0"/>
              <w:rPr>
                <w:rFonts w:ascii="微软雅黑" w:hAnsi="微软雅黑" w:eastAsia="微软雅黑" w:cs="微软雅黑"/>
                <w:bCs/>
                <w:szCs w:val="21"/>
              </w:rPr>
            </w:pPr>
            <w:r>
              <w:rPr>
                <w:rFonts w:hint="eastAsia" w:ascii="微软雅黑" w:hAnsi="微软雅黑" w:eastAsia="微软雅黑" w:cs="微软雅黑"/>
                <w:bCs/>
                <w:szCs w:val="21"/>
                <w:lang w:eastAsia="zh-CN"/>
              </w:rPr>
              <w:t>（1）</w:t>
            </w:r>
            <w:r>
              <w:rPr>
                <w:rFonts w:hint="eastAsia" w:ascii="微软雅黑" w:hAnsi="微软雅黑" w:eastAsia="微软雅黑" w:cs="微软雅黑"/>
                <w:bCs/>
                <w:szCs w:val="21"/>
              </w:rPr>
              <w:t>企业法人（包括合伙企业）：提供市场监督管理部门注册的有效“企业法人营业执照”或“营业执照”；</w:t>
            </w:r>
          </w:p>
          <w:p w14:paraId="089711E1">
            <w:pPr>
              <w:snapToGrid w:val="0"/>
              <w:rPr>
                <w:rFonts w:ascii="微软雅黑" w:hAnsi="微软雅黑" w:eastAsia="微软雅黑" w:cs="微软雅黑"/>
                <w:bCs/>
                <w:szCs w:val="21"/>
              </w:rPr>
            </w:pPr>
            <w:r>
              <w:rPr>
                <w:rFonts w:hint="eastAsia" w:ascii="微软雅黑" w:hAnsi="微软雅黑" w:eastAsia="微软雅黑" w:cs="微软雅黑"/>
                <w:bCs/>
                <w:szCs w:val="21"/>
                <w:lang w:eastAsia="zh-CN"/>
              </w:rPr>
              <w:t>（2）</w:t>
            </w:r>
            <w:r>
              <w:rPr>
                <w:rFonts w:hint="eastAsia" w:ascii="微软雅黑" w:hAnsi="微软雅黑" w:eastAsia="微软雅黑" w:cs="微软雅黑"/>
                <w:bCs/>
                <w:szCs w:val="21"/>
              </w:rPr>
              <w:t>事业单位法人：提供有效的“事业单位法人证书”。</w:t>
            </w:r>
          </w:p>
          <w:p w14:paraId="0E6EAC8A">
            <w:pPr>
              <w:snapToGrid w:val="0"/>
              <w:rPr>
                <w:rFonts w:ascii="微软雅黑" w:hAnsi="微软雅黑" w:eastAsia="微软雅黑" w:cs="微软雅黑"/>
                <w:bCs/>
                <w:szCs w:val="21"/>
              </w:rPr>
            </w:pPr>
            <w:r>
              <w:rPr>
                <w:rFonts w:hint="eastAsia" w:ascii="微软雅黑" w:hAnsi="微软雅黑" w:eastAsia="微软雅黑" w:cs="微软雅黑"/>
                <w:bCs/>
                <w:szCs w:val="21"/>
              </w:rPr>
              <w:t>2.其他组织</w:t>
            </w:r>
          </w:p>
          <w:p w14:paraId="1DF0B740">
            <w:pPr>
              <w:snapToGrid w:val="0"/>
              <w:rPr>
                <w:rFonts w:ascii="微软雅黑" w:hAnsi="微软雅黑" w:eastAsia="微软雅黑" w:cs="微软雅黑"/>
                <w:bCs/>
                <w:szCs w:val="21"/>
              </w:rPr>
            </w:pPr>
            <w:r>
              <w:rPr>
                <w:rFonts w:hint="eastAsia" w:ascii="微软雅黑" w:hAnsi="微软雅黑" w:eastAsia="微软雅黑" w:cs="微软雅黑"/>
                <w:bCs/>
                <w:szCs w:val="21"/>
                <w:lang w:eastAsia="zh-CN"/>
              </w:rPr>
              <w:t>（1）</w:t>
            </w:r>
            <w:r>
              <w:rPr>
                <w:rFonts w:hint="eastAsia" w:ascii="微软雅黑" w:hAnsi="微软雅黑" w:eastAsia="微软雅黑" w:cs="微软雅黑"/>
                <w:bCs/>
                <w:szCs w:val="21"/>
              </w:rPr>
              <w:t>非企业专业服务机构：提供执业许可证等证明文件；</w:t>
            </w:r>
          </w:p>
          <w:p w14:paraId="55AF9415">
            <w:pPr>
              <w:snapToGrid w:val="0"/>
              <w:rPr>
                <w:rFonts w:ascii="微软雅黑" w:hAnsi="微软雅黑" w:eastAsia="微软雅黑" w:cs="微软雅黑"/>
                <w:bCs/>
                <w:szCs w:val="21"/>
              </w:rPr>
            </w:pPr>
            <w:r>
              <w:rPr>
                <w:rFonts w:hint="eastAsia" w:ascii="微软雅黑" w:hAnsi="微软雅黑" w:eastAsia="微软雅黑" w:cs="微软雅黑"/>
                <w:bCs/>
                <w:szCs w:val="21"/>
                <w:lang w:eastAsia="zh-CN"/>
              </w:rPr>
              <w:t>（2）</w:t>
            </w:r>
            <w:r>
              <w:rPr>
                <w:rFonts w:hint="eastAsia" w:ascii="微软雅黑" w:hAnsi="微软雅黑" w:eastAsia="微软雅黑" w:cs="微软雅黑"/>
                <w:bCs/>
                <w:szCs w:val="21"/>
              </w:rPr>
              <w:t>个体工商户：提供有效的“个体工商户营业执照”。</w:t>
            </w:r>
          </w:p>
          <w:p w14:paraId="289F756B">
            <w:pPr>
              <w:snapToGrid w:val="0"/>
              <w:rPr>
                <w:rFonts w:ascii="微软雅黑" w:hAnsi="微软雅黑" w:eastAsia="微软雅黑" w:cs="微软雅黑"/>
                <w:bCs/>
                <w:szCs w:val="21"/>
              </w:rPr>
            </w:pPr>
            <w:r>
              <w:rPr>
                <w:rFonts w:hint="eastAsia" w:ascii="微软雅黑" w:hAnsi="微软雅黑" w:eastAsia="微软雅黑" w:cs="微软雅黑"/>
                <w:bCs/>
                <w:szCs w:val="21"/>
              </w:rPr>
              <w:t>3.自然人：提供有效的自然人身份证明。（仅限中国公民）</w:t>
            </w:r>
          </w:p>
        </w:tc>
        <w:tc>
          <w:tcPr>
            <w:tcW w:w="759" w:type="dxa"/>
            <w:vAlign w:val="center"/>
          </w:tcPr>
          <w:p w14:paraId="0B4E2CD7">
            <w:pPr>
              <w:widowControl/>
              <w:adjustRightInd w:val="0"/>
              <w:snapToGrid w:val="0"/>
              <w:rPr>
                <w:rFonts w:ascii="微软雅黑" w:hAnsi="微软雅黑" w:eastAsia="微软雅黑" w:cs="微软雅黑"/>
                <w:szCs w:val="21"/>
                <w:highlight w:val="yellow"/>
                <w:lang w:val="hr-HR"/>
              </w:rPr>
            </w:pPr>
          </w:p>
        </w:tc>
      </w:tr>
      <w:tr w14:paraId="5CEA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0E2696EF">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44F6F14B">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szCs w:val="21"/>
                <w:lang w:val="hr-HR"/>
              </w:rPr>
              <w:t>具有良好的商业信誉和健全的财务会计制度</w:t>
            </w:r>
          </w:p>
        </w:tc>
        <w:tc>
          <w:tcPr>
            <w:tcW w:w="4394" w:type="dxa"/>
            <w:vAlign w:val="center"/>
          </w:tcPr>
          <w:p w14:paraId="3622DCD3">
            <w:pPr>
              <w:snapToGrid w:val="0"/>
              <w:rPr>
                <w:rFonts w:ascii="微软雅黑" w:hAnsi="微软雅黑" w:eastAsia="微软雅黑" w:cs="微软雅黑"/>
                <w:bCs/>
                <w:szCs w:val="21"/>
              </w:rPr>
            </w:pPr>
            <w:r>
              <w:rPr>
                <w:rFonts w:hint="eastAsia" w:ascii="微软雅黑" w:hAnsi="微软雅黑" w:eastAsia="微软雅黑" w:cs="微软雅黑"/>
                <w:bCs/>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64728AC2">
            <w:pPr>
              <w:snapToGrid w:val="0"/>
              <w:rPr>
                <w:rFonts w:ascii="微软雅黑" w:hAnsi="微软雅黑" w:eastAsia="微软雅黑" w:cs="微软雅黑"/>
                <w:bCs/>
                <w:szCs w:val="21"/>
              </w:rPr>
            </w:pPr>
            <w:r>
              <w:rPr>
                <w:rFonts w:hint="eastAsia" w:ascii="微软雅黑" w:hAnsi="微软雅黑" w:eastAsia="微软雅黑" w:cs="微软雅黑"/>
                <w:bCs/>
                <w:szCs w:val="21"/>
              </w:rPr>
              <w:t>2.提供“供应商符合相关资格要求的承诺函”。</w:t>
            </w:r>
          </w:p>
          <w:p w14:paraId="4ACB1F88">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14C80F25">
            <w:pPr>
              <w:widowControl/>
              <w:adjustRightInd w:val="0"/>
              <w:snapToGrid w:val="0"/>
              <w:rPr>
                <w:rFonts w:ascii="微软雅黑" w:hAnsi="微软雅黑" w:eastAsia="微软雅黑" w:cs="微软雅黑"/>
                <w:szCs w:val="21"/>
                <w:highlight w:val="yellow"/>
                <w:lang w:val="hr-HR"/>
              </w:rPr>
            </w:pPr>
          </w:p>
        </w:tc>
      </w:tr>
      <w:tr w14:paraId="7966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49AA231B">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6BCEC414">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具有履行合同所必需的设备和专业技术能力</w:t>
            </w:r>
          </w:p>
        </w:tc>
        <w:tc>
          <w:tcPr>
            <w:tcW w:w="4394" w:type="dxa"/>
            <w:vAlign w:val="center"/>
          </w:tcPr>
          <w:p w14:paraId="33BDE98F">
            <w:pPr>
              <w:snapToGrid w:val="0"/>
              <w:rPr>
                <w:rFonts w:ascii="微软雅黑" w:hAnsi="微软雅黑" w:eastAsia="微软雅黑" w:cs="微软雅黑"/>
                <w:bCs/>
                <w:szCs w:val="21"/>
              </w:rPr>
            </w:pPr>
            <w:r>
              <w:rPr>
                <w:rFonts w:hint="eastAsia" w:ascii="微软雅黑" w:hAnsi="微软雅黑" w:eastAsia="微软雅黑" w:cs="微软雅黑"/>
                <w:bCs/>
                <w:szCs w:val="21"/>
              </w:rPr>
              <w:t>1.提供具备足够数量的设施设备和技术人员的证明材料；</w:t>
            </w:r>
          </w:p>
          <w:p w14:paraId="164F9ECB">
            <w:pPr>
              <w:snapToGrid w:val="0"/>
              <w:rPr>
                <w:rFonts w:ascii="微软雅黑" w:hAnsi="微软雅黑" w:eastAsia="微软雅黑" w:cs="微软雅黑"/>
                <w:bCs/>
                <w:szCs w:val="21"/>
                <w:lang w:val="hr-HR"/>
              </w:rPr>
            </w:pPr>
            <w:r>
              <w:rPr>
                <w:rFonts w:hint="eastAsia" w:ascii="微软雅黑" w:hAnsi="微软雅黑" w:eastAsia="微软雅黑" w:cs="微软雅黑"/>
                <w:bCs/>
                <w:szCs w:val="21"/>
              </w:rPr>
              <w:t>2.提供</w:t>
            </w:r>
            <w:r>
              <w:rPr>
                <w:rFonts w:hint="eastAsia" w:ascii="微软雅黑" w:hAnsi="微软雅黑" w:eastAsia="微软雅黑" w:cs="微软雅黑"/>
                <w:bCs/>
                <w:szCs w:val="21"/>
                <w:lang w:val="hr-HR"/>
              </w:rPr>
              <w:t>“供应商符合相关资格要求的承诺函”。</w:t>
            </w:r>
          </w:p>
          <w:p w14:paraId="7BC4135F">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04AFBE1B">
            <w:pPr>
              <w:widowControl/>
              <w:adjustRightInd w:val="0"/>
              <w:snapToGrid w:val="0"/>
              <w:rPr>
                <w:rFonts w:ascii="微软雅黑" w:hAnsi="微软雅黑" w:eastAsia="微软雅黑" w:cs="微软雅黑"/>
                <w:szCs w:val="21"/>
                <w:highlight w:val="yellow"/>
                <w:lang w:val="hr-HR"/>
              </w:rPr>
            </w:pPr>
          </w:p>
        </w:tc>
      </w:tr>
      <w:tr w14:paraId="29AC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7757FE21">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4545257B">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有依法缴纳税收和社会保障资金的良好记录</w:t>
            </w:r>
          </w:p>
        </w:tc>
        <w:tc>
          <w:tcPr>
            <w:tcW w:w="4394" w:type="dxa"/>
            <w:vAlign w:val="center"/>
          </w:tcPr>
          <w:p w14:paraId="6F8B0503">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1.供应商近六个月内任意一个月依法</w:t>
            </w:r>
            <w:r>
              <w:rPr>
                <w:rFonts w:hint="eastAsia" w:ascii="微软雅黑" w:hAnsi="微软雅黑" w:eastAsia="微软雅黑" w:cs="微软雅黑"/>
                <w:bCs/>
                <w:szCs w:val="21"/>
                <w:lang w:eastAsia="zh-CN"/>
              </w:rPr>
              <w:t>缴纳税款</w:t>
            </w:r>
            <w:r>
              <w:rPr>
                <w:rFonts w:hint="eastAsia" w:ascii="微软雅黑" w:hAnsi="微软雅黑" w:eastAsia="微软雅黑" w:cs="微软雅黑"/>
                <w:bCs/>
                <w:szCs w:val="21"/>
              </w:rPr>
              <w:t>的证明材料：交纳增值税和企业所得税的凭据（包括但不限于完税证、缴款书、银行代扣（代缴）转账凭证等，如当月没有税额，则需提供当月纳税申报表即可）</w:t>
            </w:r>
          </w:p>
          <w:p w14:paraId="43A2AA33">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供应商近六个月内任意一个月依法</w:t>
            </w:r>
            <w:r>
              <w:rPr>
                <w:rFonts w:hint="eastAsia" w:ascii="微软雅黑" w:hAnsi="微软雅黑" w:eastAsia="微软雅黑" w:cs="微软雅黑"/>
                <w:bCs/>
                <w:szCs w:val="21"/>
                <w:lang w:eastAsia="zh-CN"/>
              </w:rPr>
              <w:t>缴纳</w:t>
            </w:r>
            <w:r>
              <w:rPr>
                <w:rFonts w:hint="eastAsia" w:ascii="微软雅黑" w:hAnsi="微软雅黑" w:eastAsia="微软雅黑" w:cs="微软雅黑"/>
                <w:bCs/>
                <w:szCs w:val="21"/>
              </w:rPr>
              <w:t>社会保障资金的证明材料：交纳社会保险的凭据（专用收据或社会保险交纳清单）或</w:t>
            </w:r>
          </w:p>
          <w:p w14:paraId="202C8A4B">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2.供应商为其他组织或自然人的，也需要按此项规定提供</w:t>
            </w:r>
            <w:r>
              <w:rPr>
                <w:rFonts w:hint="eastAsia" w:ascii="微软雅黑" w:hAnsi="微软雅黑" w:eastAsia="微软雅黑" w:cs="微软雅黑"/>
                <w:bCs/>
                <w:szCs w:val="21"/>
                <w:lang w:eastAsia="zh-CN"/>
              </w:rPr>
              <w:t>缴纳</w:t>
            </w:r>
            <w:r>
              <w:rPr>
                <w:rFonts w:hint="eastAsia" w:ascii="微软雅黑" w:hAnsi="微软雅黑" w:eastAsia="微软雅黑" w:cs="微软雅黑"/>
                <w:bCs/>
                <w:szCs w:val="21"/>
              </w:rPr>
              <w:t>税收的凭据和</w:t>
            </w:r>
            <w:r>
              <w:rPr>
                <w:rFonts w:hint="eastAsia" w:ascii="微软雅黑" w:hAnsi="微软雅黑" w:eastAsia="微软雅黑" w:cs="微软雅黑"/>
                <w:bCs/>
                <w:szCs w:val="21"/>
                <w:lang w:eastAsia="zh-CN"/>
              </w:rPr>
              <w:t>缴纳</w:t>
            </w:r>
            <w:r>
              <w:rPr>
                <w:rFonts w:hint="eastAsia" w:ascii="微软雅黑" w:hAnsi="微软雅黑" w:eastAsia="微软雅黑" w:cs="微软雅黑"/>
                <w:bCs/>
                <w:szCs w:val="21"/>
              </w:rPr>
              <w:t>社会保险的凭据；</w:t>
            </w:r>
          </w:p>
          <w:p w14:paraId="59910C69">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3.依法免税或不需要</w:t>
            </w:r>
            <w:r>
              <w:rPr>
                <w:rFonts w:hint="eastAsia" w:ascii="微软雅黑" w:hAnsi="微软雅黑" w:eastAsia="微软雅黑" w:cs="微软雅黑"/>
                <w:bCs/>
                <w:szCs w:val="21"/>
                <w:lang w:eastAsia="zh-CN"/>
              </w:rPr>
              <w:t>缴纳</w:t>
            </w:r>
            <w:r>
              <w:rPr>
                <w:rFonts w:hint="eastAsia" w:ascii="微软雅黑" w:hAnsi="微软雅黑" w:eastAsia="微软雅黑" w:cs="微软雅黑"/>
                <w:bCs/>
                <w:szCs w:val="21"/>
              </w:rPr>
              <w:t>社会保障资金的供应商，提供相应文件证明其依法免税或</w:t>
            </w:r>
          </w:p>
          <w:p w14:paraId="55652095">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4.“供应商符合相关资格要求的承诺函”。</w:t>
            </w:r>
          </w:p>
          <w:p w14:paraId="2B25E931">
            <w:pPr>
              <w:contextualSpacing/>
              <w:rPr>
                <w:rFonts w:ascii="微软雅黑" w:hAnsi="微软雅黑" w:eastAsia="微软雅黑" w:cs="微软雅黑"/>
                <w:bCs/>
                <w:szCs w:val="21"/>
              </w:rPr>
            </w:pPr>
            <w:r>
              <w:rPr>
                <w:rFonts w:hint="eastAsia" w:ascii="微软雅黑" w:hAnsi="微软雅黑" w:eastAsia="微软雅黑" w:cs="微软雅黑"/>
                <w:b/>
                <w:bCs/>
                <w:szCs w:val="21"/>
                <w:lang w:val="hr-HR"/>
              </w:rPr>
              <w:t>注：以上要求满足任意一条即可</w:t>
            </w:r>
          </w:p>
        </w:tc>
        <w:tc>
          <w:tcPr>
            <w:tcW w:w="759" w:type="dxa"/>
            <w:vAlign w:val="center"/>
          </w:tcPr>
          <w:p w14:paraId="2A4AFA02">
            <w:pPr>
              <w:widowControl/>
              <w:adjustRightInd w:val="0"/>
              <w:snapToGrid w:val="0"/>
              <w:rPr>
                <w:rFonts w:ascii="微软雅黑" w:hAnsi="微软雅黑" w:eastAsia="微软雅黑" w:cs="微软雅黑"/>
                <w:szCs w:val="21"/>
                <w:highlight w:val="yellow"/>
                <w:lang w:val="hr-HR"/>
              </w:rPr>
            </w:pPr>
          </w:p>
        </w:tc>
      </w:tr>
      <w:tr w14:paraId="0A85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087B568B">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6F448172">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参加政府采购活动前三年内，在经营活动中没有重大违法记录</w:t>
            </w:r>
          </w:p>
        </w:tc>
        <w:tc>
          <w:tcPr>
            <w:tcW w:w="4394" w:type="dxa"/>
            <w:vAlign w:val="center"/>
          </w:tcPr>
          <w:p w14:paraId="23423B0A">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bCs/>
                <w:szCs w:val="21"/>
              </w:rPr>
              <w:t>提供“供应商符合相关资格要求的承诺函”</w:t>
            </w:r>
          </w:p>
        </w:tc>
        <w:tc>
          <w:tcPr>
            <w:tcW w:w="759" w:type="dxa"/>
            <w:vAlign w:val="center"/>
          </w:tcPr>
          <w:p w14:paraId="5A9E4237">
            <w:pPr>
              <w:widowControl/>
              <w:adjustRightInd w:val="0"/>
              <w:snapToGrid w:val="0"/>
              <w:rPr>
                <w:rFonts w:ascii="微软雅黑" w:hAnsi="微软雅黑" w:eastAsia="微软雅黑" w:cs="微软雅黑"/>
                <w:szCs w:val="21"/>
                <w:highlight w:val="yellow"/>
                <w:lang w:val="hr-HR"/>
              </w:rPr>
            </w:pPr>
          </w:p>
        </w:tc>
      </w:tr>
      <w:tr w14:paraId="7019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7C94B0C8">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3490CA61">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法律、行政法规规定的其他条件</w:t>
            </w:r>
          </w:p>
        </w:tc>
        <w:tc>
          <w:tcPr>
            <w:tcW w:w="4394" w:type="dxa"/>
            <w:vAlign w:val="center"/>
          </w:tcPr>
          <w:p w14:paraId="1B1D181F">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具备法律、行政法规规定的其他条件的证明材料（如有）</w:t>
            </w:r>
          </w:p>
        </w:tc>
        <w:tc>
          <w:tcPr>
            <w:tcW w:w="759" w:type="dxa"/>
            <w:vAlign w:val="center"/>
          </w:tcPr>
          <w:p w14:paraId="0C3CD726">
            <w:pPr>
              <w:widowControl/>
              <w:adjustRightInd w:val="0"/>
              <w:snapToGrid w:val="0"/>
              <w:rPr>
                <w:rFonts w:ascii="微软雅黑" w:hAnsi="微软雅黑" w:eastAsia="微软雅黑" w:cs="微软雅黑"/>
                <w:szCs w:val="21"/>
                <w:highlight w:val="yellow"/>
                <w:lang w:val="hr-HR"/>
              </w:rPr>
            </w:pPr>
          </w:p>
        </w:tc>
      </w:tr>
      <w:tr w14:paraId="2532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6A945BA7">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4048" w:type="dxa"/>
            <w:gridSpan w:val="2"/>
            <w:vAlign w:val="center"/>
          </w:tcPr>
          <w:p w14:paraId="071BC194">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10"/>
                <w:szCs w:val="21"/>
              </w:rPr>
              <w:t>单位负责人为同一人或者存在直接控股、管理关系的不同供应商，不得参加本项目同一合同项下的政府采购活动。</w:t>
            </w:r>
          </w:p>
        </w:tc>
        <w:tc>
          <w:tcPr>
            <w:tcW w:w="4394" w:type="dxa"/>
            <w:vAlign w:val="center"/>
          </w:tcPr>
          <w:p w14:paraId="49265112">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2B463CE9">
            <w:pPr>
              <w:widowControl/>
              <w:adjustRightInd w:val="0"/>
              <w:snapToGrid w:val="0"/>
              <w:jc w:val="left"/>
              <w:rPr>
                <w:rFonts w:ascii="微软雅黑" w:hAnsi="微软雅黑" w:eastAsia="微软雅黑" w:cs="微软雅黑"/>
                <w:b/>
                <w:szCs w:val="21"/>
                <w:highlight w:val="yellow"/>
                <w:lang w:val="hr-HR"/>
              </w:rPr>
            </w:pPr>
          </w:p>
        </w:tc>
      </w:tr>
      <w:tr w14:paraId="336E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540E4699">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4048" w:type="dxa"/>
            <w:gridSpan w:val="2"/>
            <w:vAlign w:val="center"/>
          </w:tcPr>
          <w:p w14:paraId="1AAF5AF7">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szCs w:val="21"/>
              </w:rPr>
              <w:t>为本采购项目提供整体设计、规范编制或者项目管理、监理、检测等服务的供应商，不得再参加本项目的其他采购活动。</w:t>
            </w:r>
          </w:p>
        </w:tc>
        <w:tc>
          <w:tcPr>
            <w:tcW w:w="4394" w:type="dxa"/>
            <w:vAlign w:val="center"/>
          </w:tcPr>
          <w:p w14:paraId="17641FAD">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5BB4E349">
            <w:pPr>
              <w:widowControl/>
              <w:adjustRightInd w:val="0"/>
              <w:snapToGrid w:val="0"/>
              <w:rPr>
                <w:rFonts w:ascii="微软雅黑" w:hAnsi="微软雅黑" w:eastAsia="微软雅黑" w:cs="微软雅黑"/>
                <w:b/>
                <w:szCs w:val="21"/>
                <w:highlight w:val="yellow"/>
                <w:lang w:val="hr-HR"/>
              </w:rPr>
            </w:pPr>
          </w:p>
        </w:tc>
      </w:tr>
      <w:tr w14:paraId="4E3B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713BC9EE">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4048" w:type="dxa"/>
            <w:gridSpan w:val="2"/>
            <w:vAlign w:val="center"/>
          </w:tcPr>
          <w:p w14:paraId="792934A7">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0"/>
                <w:szCs w:val="21"/>
              </w:rPr>
              <w:t>未被列入失信被执行人、重大税收违法失信主体，未被列入政府采购严重违法失信行为记录名单。</w:t>
            </w:r>
          </w:p>
        </w:tc>
        <w:tc>
          <w:tcPr>
            <w:tcW w:w="4394" w:type="dxa"/>
            <w:vAlign w:val="center"/>
          </w:tcPr>
          <w:p w14:paraId="2E7CDECF">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c>
          <w:tcPr>
            <w:tcW w:w="759" w:type="dxa"/>
            <w:vAlign w:val="center"/>
          </w:tcPr>
          <w:p w14:paraId="7B46FE7C">
            <w:pPr>
              <w:widowControl/>
              <w:adjustRightInd w:val="0"/>
              <w:snapToGrid w:val="0"/>
              <w:rPr>
                <w:rFonts w:ascii="微软雅黑" w:hAnsi="微软雅黑" w:eastAsia="微软雅黑" w:cs="微软雅黑"/>
                <w:b/>
                <w:szCs w:val="21"/>
                <w:highlight w:val="yellow"/>
                <w:lang w:val="hr-HR"/>
              </w:rPr>
            </w:pPr>
          </w:p>
        </w:tc>
      </w:tr>
      <w:tr w14:paraId="4072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1BB6F9FF">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4048" w:type="dxa"/>
            <w:gridSpan w:val="2"/>
            <w:vAlign w:val="center"/>
          </w:tcPr>
          <w:p w14:paraId="34F34AA4">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落实政府采购政策需满足的资格要求</w:t>
            </w:r>
          </w:p>
        </w:tc>
        <w:tc>
          <w:tcPr>
            <w:tcW w:w="4394" w:type="dxa"/>
            <w:vAlign w:val="center"/>
          </w:tcPr>
          <w:p w14:paraId="6DC86420">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采购文件注明是专门面向中小微企业的，供应商须出具《中小企业声明函》。</w:t>
            </w:r>
          </w:p>
        </w:tc>
        <w:tc>
          <w:tcPr>
            <w:tcW w:w="759" w:type="dxa"/>
            <w:vAlign w:val="center"/>
          </w:tcPr>
          <w:p w14:paraId="23710D63">
            <w:pPr>
              <w:widowControl/>
              <w:adjustRightInd w:val="0"/>
              <w:snapToGrid w:val="0"/>
              <w:rPr>
                <w:rFonts w:ascii="微软雅黑" w:hAnsi="微软雅黑" w:eastAsia="微软雅黑" w:cs="微软雅黑"/>
                <w:b/>
                <w:szCs w:val="21"/>
                <w:highlight w:val="yellow"/>
                <w:lang w:val="hr-HR"/>
              </w:rPr>
            </w:pPr>
          </w:p>
        </w:tc>
      </w:tr>
      <w:tr w14:paraId="5C3D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7DD3C721">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788" w:type="dxa"/>
            <w:vMerge w:val="restart"/>
            <w:vAlign w:val="center"/>
          </w:tcPr>
          <w:p w14:paraId="18BE0B9B">
            <w:pPr>
              <w:snapToGrid w:val="0"/>
              <w:ind w:left="34" w:leftChars="16"/>
              <w:jc w:val="center"/>
              <w:rPr>
                <w:rFonts w:ascii="微软雅黑" w:hAnsi="微软雅黑" w:eastAsia="微软雅黑" w:cs="微软雅黑"/>
                <w:kern w:val="0"/>
                <w:szCs w:val="21"/>
              </w:rPr>
            </w:pPr>
            <w:r>
              <w:rPr>
                <w:rFonts w:hint="eastAsia" w:ascii="微软雅黑" w:hAnsi="微软雅黑" w:eastAsia="微软雅黑" w:cs="微软雅黑"/>
                <w:kern w:val="0"/>
                <w:szCs w:val="21"/>
              </w:rPr>
              <w:t>本项目的特定资格要求</w:t>
            </w:r>
          </w:p>
        </w:tc>
        <w:tc>
          <w:tcPr>
            <w:tcW w:w="3260" w:type="dxa"/>
            <w:vAlign w:val="center"/>
          </w:tcPr>
          <w:p w14:paraId="44AC1B2A">
            <w:pPr>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（一）符合本文件第一章第二款第5条本项目特定资格要求</w:t>
            </w:r>
          </w:p>
        </w:tc>
        <w:tc>
          <w:tcPr>
            <w:tcW w:w="4394" w:type="dxa"/>
            <w:vAlign w:val="center"/>
          </w:tcPr>
          <w:p w14:paraId="238810B2">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由供应商提供相关证明文件。</w:t>
            </w:r>
          </w:p>
        </w:tc>
        <w:tc>
          <w:tcPr>
            <w:tcW w:w="759" w:type="dxa"/>
            <w:vAlign w:val="center"/>
          </w:tcPr>
          <w:p w14:paraId="0E8F9B79">
            <w:pPr>
              <w:widowControl/>
              <w:adjustRightInd w:val="0"/>
              <w:snapToGrid w:val="0"/>
              <w:rPr>
                <w:rFonts w:ascii="微软雅黑" w:hAnsi="微软雅黑" w:eastAsia="微软雅黑" w:cs="微软雅黑"/>
                <w:b/>
                <w:szCs w:val="21"/>
                <w:highlight w:val="yellow"/>
                <w:lang w:val="hr-HR"/>
              </w:rPr>
            </w:pPr>
          </w:p>
        </w:tc>
      </w:tr>
      <w:tr w14:paraId="6CAF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07EC2F35">
            <w:pPr>
              <w:widowControl/>
              <w:adjustRightInd w:val="0"/>
              <w:snapToGrid w:val="0"/>
              <w:jc w:val="center"/>
              <w:rPr>
                <w:rFonts w:ascii="微软雅黑" w:hAnsi="微软雅黑" w:eastAsia="微软雅黑" w:cs="微软雅黑"/>
                <w:kern w:val="0"/>
                <w:szCs w:val="21"/>
              </w:rPr>
            </w:pPr>
          </w:p>
        </w:tc>
        <w:tc>
          <w:tcPr>
            <w:tcW w:w="788" w:type="dxa"/>
            <w:vMerge w:val="continue"/>
            <w:vAlign w:val="center"/>
          </w:tcPr>
          <w:p w14:paraId="3B8DE90D">
            <w:pPr>
              <w:snapToGrid w:val="0"/>
              <w:ind w:left="34" w:leftChars="16"/>
              <w:rPr>
                <w:rFonts w:ascii="微软雅黑" w:hAnsi="微软雅黑" w:eastAsia="微软雅黑" w:cs="微软雅黑"/>
                <w:kern w:val="0"/>
                <w:szCs w:val="21"/>
              </w:rPr>
            </w:pPr>
          </w:p>
        </w:tc>
        <w:tc>
          <w:tcPr>
            <w:tcW w:w="3260" w:type="dxa"/>
            <w:vAlign w:val="center"/>
          </w:tcPr>
          <w:p w14:paraId="52D14539">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（二）本项目为一个整体，供应商须就包内所有的内容整体性竞标；成交后不允许转包、分包</w:t>
            </w:r>
          </w:p>
        </w:tc>
        <w:tc>
          <w:tcPr>
            <w:tcW w:w="4394" w:type="dxa"/>
            <w:vAlign w:val="center"/>
          </w:tcPr>
          <w:p w14:paraId="4FCCD136">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6820CBAA">
            <w:pPr>
              <w:widowControl/>
              <w:adjustRightInd w:val="0"/>
              <w:snapToGrid w:val="0"/>
              <w:rPr>
                <w:rFonts w:ascii="微软雅黑" w:hAnsi="微软雅黑" w:eastAsia="微软雅黑" w:cs="微软雅黑"/>
                <w:b/>
                <w:szCs w:val="21"/>
                <w:highlight w:val="yellow"/>
                <w:lang w:val="hr-HR"/>
              </w:rPr>
            </w:pPr>
          </w:p>
        </w:tc>
      </w:tr>
    </w:tbl>
    <w:p w14:paraId="42504E17">
      <w:pPr>
        <w:snapToGrid w:val="0"/>
        <w:ind w:left="34" w:leftChars="16"/>
        <w:rPr>
          <w:rFonts w:ascii="微软雅黑" w:hAnsi="微软雅黑" w:eastAsia="微软雅黑" w:cs="微软雅黑"/>
          <w:b/>
          <w:sz w:val="32"/>
          <w:szCs w:val="20"/>
        </w:rPr>
      </w:pPr>
      <w:r>
        <w:rPr>
          <w:rFonts w:hint="eastAsia" w:ascii="微软雅黑" w:hAnsi="微软雅黑" w:eastAsia="微软雅黑" w:cs="微软雅黑"/>
          <w:sz w:val="24"/>
          <w:lang w:val="hr-HR"/>
        </w:rPr>
        <w:br w:type="page"/>
      </w:r>
      <w:bookmarkStart w:id="125" w:name="_Toc101881430"/>
      <w:bookmarkStart w:id="126" w:name="_Toc474"/>
      <w:bookmarkStart w:id="127" w:name="_Toc27239"/>
      <w:bookmarkStart w:id="128" w:name="_Toc10928"/>
      <w:bookmarkStart w:id="129" w:name="_Toc22259"/>
      <w:bookmarkStart w:id="130" w:name="_Toc104306382"/>
    </w:p>
    <w:p w14:paraId="0B71B6CB">
      <w:pPr>
        <w:spacing w:line="312" w:lineRule="auto"/>
        <w:jc w:val="center"/>
        <w:outlineLvl w:val="0"/>
        <w:rPr>
          <w:rFonts w:ascii="微软雅黑" w:hAnsi="微软雅黑" w:eastAsia="微软雅黑" w:cs="微软雅黑"/>
          <w:b/>
          <w:sz w:val="32"/>
          <w:szCs w:val="32"/>
          <w:lang w:val="hr-HR"/>
        </w:rPr>
      </w:pPr>
      <w:bookmarkStart w:id="131" w:name="_Toc119331388"/>
      <w:r>
        <w:rPr>
          <w:rFonts w:hint="eastAsia" w:ascii="微软雅黑" w:hAnsi="微软雅黑" w:eastAsia="微软雅黑" w:cs="微软雅黑"/>
          <w:b/>
          <w:sz w:val="32"/>
          <w:szCs w:val="20"/>
        </w:rPr>
        <w:t>附件三 符合性自查表</w:t>
      </w:r>
      <w:bookmarkEnd w:id="125"/>
      <w:bookmarkEnd w:id="126"/>
      <w:bookmarkEnd w:id="127"/>
      <w:bookmarkEnd w:id="128"/>
      <w:bookmarkEnd w:id="129"/>
      <w:bookmarkEnd w:id="130"/>
      <w:bookmarkEnd w:id="131"/>
    </w:p>
    <w:tbl>
      <w:tblPr>
        <w:tblStyle w:val="14"/>
        <w:tblW w:w="9431" w:type="dxa"/>
        <w:jc w:val="center"/>
        <w:tblLayout w:type="fixed"/>
        <w:tblCellMar>
          <w:top w:w="0" w:type="dxa"/>
          <w:left w:w="108" w:type="dxa"/>
          <w:bottom w:w="0" w:type="dxa"/>
          <w:right w:w="108" w:type="dxa"/>
        </w:tblCellMar>
      </w:tblPr>
      <w:tblGrid>
        <w:gridCol w:w="661"/>
        <w:gridCol w:w="6403"/>
        <w:gridCol w:w="1183"/>
        <w:gridCol w:w="1184"/>
      </w:tblGrid>
      <w:tr w14:paraId="24D80B9E">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22525548">
            <w:pPr>
              <w:widowControl/>
              <w:adjustRightInd w:val="0"/>
              <w:snapToGrid w:val="0"/>
              <w:ind w:right="-107" w:rightChars="-51"/>
              <w:jc w:val="center"/>
              <w:rPr>
                <w:rFonts w:ascii="微软雅黑" w:hAnsi="微软雅黑" w:eastAsia="微软雅黑" w:cs="微软雅黑"/>
                <w:kern w:val="0"/>
                <w:szCs w:val="21"/>
              </w:rPr>
            </w:pPr>
            <w:r>
              <w:rPr>
                <w:rFonts w:hint="eastAsia" w:ascii="微软雅黑" w:hAnsi="微软雅黑" w:eastAsia="微软雅黑" w:cs="微软雅黑"/>
                <w:kern w:val="0"/>
                <w:szCs w:val="21"/>
              </w:rPr>
              <w:t>序号</w:t>
            </w:r>
          </w:p>
        </w:tc>
        <w:tc>
          <w:tcPr>
            <w:tcW w:w="6403" w:type="dxa"/>
            <w:tcBorders>
              <w:top w:val="single" w:color="auto" w:sz="4" w:space="0"/>
              <w:left w:val="single" w:color="auto" w:sz="4" w:space="0"/>
              <w:bottom w:val="single" w:color="auto" w:sz="4" w:space="0"/>
              <w:right w:val="single" w:color="auto" w:sz="4" w:space="0"/>
            </w:tcBorders>
            <w:vAlign w:val="center"/>
          </w:tcPr>
          <w:p w14:paraId="58BFDD27">
            <w:pPr>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审核内容</w:t>
            </w:r>
          </w:p>
        </w:tc>
        <w:tc>
          <w:tcPr>
            <w:tcW w:w="1183" w:type="dxa"/>
            <w:tcBorders>
              <w:top w:val="single" w:color="auto" w:sz="4" w:space="0"/>
              <w:left w:val="nil"/>
              <w:bottom w:val="single" w:color="auto" w:sz="4" w:space="0"/>
              <w:right w:val="single" w:color="auto" w:sz="4" w:space="0"/>
            </w:tcBorders>
            <w:vAlign w:val="center"/>
          </w:tcPr>
          <w:p w14:paraId="2F5C898D">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响应情况</w:t>
            </w:r>
          </w:p>
        </w:tc>
        <w:tc>
          <w:tcPr>
            <w:tcW w:w="1184" w:type="dxa"/>
            <w:tcBorders>
              <w:top w:val="single" w:color="auto" w:sz="4" w:space="0"/>
              <w:left w:val="nil"/>
              <w:bottom w:val="single" w:color="auto" w:sz="4" w:space="0"/>
              <w:right w:val="single" w:color="auto" w:sz="4" w:space="0"/>
            </w:tcBorders>
            <w:vAlign w:val="center"/>
          </w:tcPr>
          <w:p w14:paraId="247101DC">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对应页码</w:t>
            </w:r>
          </w:p>
        </w:tc>
      </w:tr>
      <w:tr w14:paraId="31B12058">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6D28BAF9">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6403" w:type="dxa"/>
            <w:tcBorders>
              <w:top w:val="single" w:color="auto" w:sz="4" w:space="0"/>
              <w:left w:val="nil"/>
              <w:bottom w:val="single" w:color="auto" w:sz="4" w:space="0"/>
              <w:right w:val="single" w:color="auto" w:sz="4" w:space="0"/>
            </w:tcBorders>
            <w:vAlign w:val="center"/>
          </w:tcPr>
          <w:p w14:paraId="50268E0D">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响应文件按照采购文件规定要求编制、签署、盖章；</w:t>
            </w:r>
          </w:p>
        </w:tc>
        <w:tc>
          <w:tcPr>
            <w:tcW w:w="1183" w:type="dxa"/>
            <w:tcBorders>
              <w:top w:val="nil"/>
              <w:left w:val="nil"/>
              <w:bottom w:val="single" w:color="auto" w:sz="4" w:space="0"/>
              <w:right w:val="single" w:color="auto" w:sz="4" w:space="0"/>
            </w:tcBorders>
            <w:vAlign w:val="center"/>
          </w:tcPr>
          <w:p w14:paraId="0BC6FBE5">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5993FC7">
            <w:pPr>
              <w:widowControl/>
              <w:adjustRightInd w:val="0"/>
              <w:snapToGrid w:val="0"/>
              <w:ind w:left="-10" w:leftChars="-5" w:firstLine="8" w:firstLineChars="4"/>
              <w:jc w:val="center"/>
              <w:rPr>
                <w:rFonts w:ascii="微软雅黑" w:hAnsi="微软雅黑" w:eastAsia="微软雅黑" w:cs="微软雅黑"/>
                <w:kern w:val="0"/>
                <w:szCs w:val="21"/>
              </w:rPr>
            </w:pPr>
          </w:p>
        </w:tc>
      </w:tr>
      <w:tr w14:paraId="0F7C3686">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7B7EBCE8">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6403" w:type="dxa"/>
            <w:tcBorders>
              <w:top w:val="single" w:color="auto" w:sz="4" w:space="0"/>
              <w:left w:val="nil"/>
              <w:bottom w:val="single" w:color="auto" w:sz="4" w:space="0"/>
              <w:right w:val="single" w:color="auto" w:sz="4" w:space="0"/>
            </w:tcBorders>
            <w:vAlign w:val="center"/>
          </w:tcPr>
          <w:p w14:paraId="302FF8AA">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满足采购文件商务和技术部分的实质性内容；</w:t>
            </w:r>
          </w:p>
        </w:tc>
        <w:tc>
          <w:tcPr>
            <w:tcW w:w="1183" w:type="dxa"/>
            <w:tcBorders>
              <w:top w:val="nil"/>
              <w:left w:val="nil"/>
              <w:bottom w:val="single" w:color="auto" w:sz="4" w:space="0"/>
              <w:right w:val="single" w:color="auto" w:sz="4" w:space="0"/>
            </w:tcBorders>
            <w:vAlign w:val="center"/>
          </w:tcPr>
          <w:p w14:paraId="22C47488">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556A77F9">
            <w:pPr>
              <w:widowControl/>
              <w:adjustRightInd w:val="0"/>
              <w:snapToGrid w:val="0"/>
              <w:ind w:left="-10" w:leftChars="-5" w:firstLine="8" w:firstLineChars="4"/>
              <w:jc w:val="center"/>
              <w:rPr>
                <w:rFonts w:ascii="微软雅黑" w:hAnsi="微软雅黑" w:eastAsia="微软雅黑" w:cs="微软雅黑"/>
                <w:kern w:val="0"/>
                <w:szCs w:val="21"/>
              </w:rPr>
            </w:pPr>
          </w:p>
        </w:tc>
      </w:tr>
      <w:tr w14:paraId="3F796200">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2C0C8F0F">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6403" w:type="dxa"/>
            <w:tcBorders>
              <w:top w:val="single" w:color="auto" w:sz="4" w:space="0"/>
              <w:left w:val="nil"/>
              <w:bottom w:val="single" w:color="auto" w:sz="4" w:space="0"/>
              <w:right w:val="single" w:color="auto" w:sz="4" w:space="0"/>
            </w:tcBorders>
            <w:vAlign w:val="center"/>
          </w:tcPr>
          <w:p w14:paraId="0BDE54F0">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采购有效期满足采购文件规定；</w:t>
            </w:r>
          </w:p>
        </w:tc>
        <w:tc>
          <w:tcPr>
            <w:tcW w:w="1183" w:type="dxa"/>
            <w:tcBorders>
              <w:top w:val="nil"/>
              <w:left w:val="nil"/>
              <w:bottom w:val="single" w:color="auto" w:sz="4" w:space="0"/>
              <w:right w:val="single" w:color="auto" w:sz="4" w:space="0"/>
            </w:tcBorders>
            <w:vAlign w:val="center"/>
          </w:tcPr>
          <w:p w14:paraId="77A3DF29">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A685962">
            <w:pPr>
              <w:widowControl/>
              <w:adjustRightInd w:val="0"/>
              <w:snapToGrid w:val="0"/>
              <w:ind w:left="-10" w:leftChars="-5" w:firstLine="8" w:firstLineChars="4"/>
              <w:jc w:val="center"/>
              <w:rPr>
                <w:rFonts w:ascii="微软雅黑" w:hAnsi="微软雅黑" w:eastAsia="微软雅黑" w:cs="微软雅黑"/>
                <w:kern w:val="0"/>
                <w:szCs w:val="21"/>
              </w:rPr>
            </w:pPr>
          </w:p>
        </w:tc>
      </w:tr>
      <w:tr w14:paraId="46016838">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456485A9">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6403" w:type="dxa"/>
            <w:tcBorders>
              <w:top w:val="single" w:color="auto" w:sz="4" w:space="0"/>
              <w:left w:val="nil"/>
              <w:bottom w:val="single" w:color="auto" w:sz="4" w:space="0"/>
              <w:right w:val="single" w:color="auto" w:sz="4" w:space="0"/>
            </w:tcBorders>
            <w:vAlign w:val="center"/>
          </w:tcPr>
          <w:p w14:paraId="70938FD1">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响应文件按采购文件要求报价，且未超过采购文件中规定的预算金额或者最高限价；</w:t>
            </w:r>
          </w:p>
        </w:tc>
        <w:tc>
          <w:tcPr>
            <w:tcW w:w="1183" w:type="dxa"/>
            <w:tcBorders>
              <w:top w:val="nil"/>
              <w:left w:val="nil"/>
              <w:bottom w:val="single" w:color="auto" w:sz="4" w:space="0"/>
              <w:right w:val="single" w:color="auto" w:sz="4" w:space="0"/>
            </w:tcBorders>
            <w:vAlign w:val="center"/>
          </w:tcPr>
          <w:p w14:paraId="6ECE76E9">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9C3BC3F">
            <w:pPr>
              <w:widowControl/>
              <w:adjustRightInd w:val="0"/>
              <w:snapToGrid w:val="0"/>
              <w:ind w:left="-10" w:leftChars="-5" w:firstLine="8" w:firstLineChars="4"/>
              <w:jc w:val="center"/>
              <w:rPr>
                <w:rFonts w:ascii="微软雅黑" w:hAnsi="微软雅黑" w:eastAsia="微软雅黑" w:cs="微软雅黑"/>
                <w:kern w:val="0"/>
                <w:szCs w:val="21"/>
              </w:rPr>
            </w:pPr>
          </w:p>
        </w:tc>
      </w:tr>
      <w:tr w14:paraId="0429590F">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05C26B83">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6403" w:type="dxa"/>
            <w:tcBorders>
              <w:top w:val="single" w:color="auto" w:sz="4" w:space="0"/>
              <w:left w:val="nil"/>
              <w:bottom w:val="single" w:color="auto" w:sz="4" w:space="0"/>
              <w:right w:val="single" w:color="auto" w:sz="4" w:space="0"/>
            </w:tcBorders>
            <w:vAlign w:val="center"/>
          </w:tcPr>
          <w:p w14:paraId="6D156963">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同一供应商未提供两个或以上不同的响应文件或者报价（采购文件要求提交备选方案的除外）；</w:t>
            </w:r>
          </w:p>
        </w:tc>
        <w:tc>
          <w:tcPr>
            <w:tcW w:w="1183" w:type="dxa"/>
            <w:tcBorders>
              <w:top w:val="nil"/>
              <w:left w:val="nil"/>
              <w:bottom w:val="single" w:color="auto" w:sz="4" w:space="0"/>
              <w:right w:val="single" w:color="auto" w:sz="4" w:space="0"/>
            </w:tcBorders>
            <w:vAlign w:val="center"/>
          </w:tcPr>
          <w:p w14:paraId="596A02C7">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12D2754">
            <w:pPr>
              <w:widowControl/>
              <w:adjustRightInd w:val="0"/>
              <w:snapToGrid w:val="0"/>
              <w:ind w:left="-10" w:leftChars="-5" w:firstLine="8" w:firstLineChars="4"/>
              <w:jc w:val="center"/>
              <w:rPr>
                <w:rFonts w:ascii="微软雅黑" w:hAnsi="微软雅黑" w:eastAsia="微软雅黑" w:cs="微软雅黑"/>
                <w:kern w:val="0"/>
                <w:szCs w:val="21"/>
              </w:rPr>
            </w:pPr>
          </w:p>
        </w:tc>
      </w:tr>
      <w:tr w14:paraId="430B7C13">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79007DE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6403" w:type="dxa"/>
            <w:tcBorders>
              <w:top w:val="single" w:color="auto" w:sz="4" w:space="0"/>
              <w:left w:val="nil"/>
              <w:bottom w:val="single" w:color="auto" w:sz="4" w:space="0"/>
              <w:right w:val="single" w:color="auto" w:sz="4" w:space="0"/>
            </w:tcBorders>
            <w:vAlign w:val="center"/>
          </w:tcPr>
          <w:p w14:paraId="2E8CD9D4">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响应文件中未附有采购人不能接受的条件；</w:t>
            </w:r>
          </w:p>
        </w:tc>
        <w:tc>
          <w:tcPr>
            <w:tcW w:w="1183" w:type="dxa"/>
            <w:tcBorders>
              <w:top w:val="nil"/>
              <w:left w:val="nil"/>
              <w:bottom w:val="single" w:color="auto" w:sz="4" w:space="0"/>
              <w:right w:val="single" w:color="auto" w:sz="4" w:space="0"/>
            </w:tcBorders>
            <w:vAlign w:val="center"/>
          </w:tcPr>
          <w:p w14:paraId="53578C0C">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28B581E">
            <w:pPr>
              <w:widowControl/>
              <w:adjustRightInd w:val="0"/>
              <w:snapToGrid w:val="0"/>
              <w:ind w:left="-10" w:leftChars="-5" w:firstLine="8" w:firstLineChars="4"/>
              <w:jc w:val="center"/>
              <w:rPr>
                <w:rFonts w:ascii="微软雅黑" w:hAnsi="微软雅黑" w:eastAsia="微软雅黑" w:cs="微软雅黑"/>
                <w:kern w:val="0"/>
                <w:szCs w:val="21"/>
              </w:rPr>
            </w:pPr>
          </w:p>
        </w:tc>
      </w:tr>
      <w:tr w14:paraId="58613F00">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1EF3B796">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7</w:t>
            </w:r>
          </w:p>
        </w:tc>
        <w:tc>
          <w:tcPr>
            <w:tcW w:w="6403" w:type="dxa"/>
            <w:tcBorders>
              <w:top w:val="single" w:color="auto" w:sz="4" w:space="0"/>
              <w:left w:val="nil"/>
              <w:bottom w:val="single" w:color="auto" w:sz="4" w:space="0"/>
              <w:right w:val="single" w:color="auto" w:sz="4" w:space="0"/>
            </w:tcBorders>
            <w:vAlign w:val="center"/>
          </w:tcPr>
          <w:p w14:paraId="11A1DDF9">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未出现弄虚作假或其他违法行为；</w:t>
            </w:r>
          </w:p>
        </w:tc>
        <w:tc>
          <w:tcPr>
            <w:tcW w:w="1183" w:type="dxa"/>
            <w:tcBorders>
              <w:top w:val="nil"/>
              <w:left w:val="nil"/>
              <w:bottom w:val="single" w:color="auto" w:sz="4" w:space="0"/>
              <w:right w:val="single" w:color="auto" w:sz="4" w:space="0"/>
            </w:tcBorders>
            <w:vAlign w:val="center"/>
          </w:tcPr>
          <w:p w14:paraId="70536FA6">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52C925D4">
            <w:pPr>
              <w:widowControl/>
              <w:adjustRightInd w:val="0"/>
              <w:snapToGrid w:val="0"/>
              <w:ind w:left="-10" w:leftChars="-5" w:firstLine="8" w:firstLineChars="4"/>
              <w:jc w:val="center"/>
              <w:rPr>
                <w:rFonts w:ascii="微软雅黑" w:hAnsi="微软雅黑" w:eastAsia="微软雅黑" w:cs="微软雅黑"/>
                <w:kern w:val="0"/>
                <w:szCs w:val="21"/>
              </w:rPr>
            </w:pPr>
          </w:p>
        </w:tc>
      </w:tr>
      <w:tr w14:paraId="3D505208">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1F4795FE">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8</w:t>
            </w:r>
          </w:p>
        </w:tc>
        <w:tc>
          <w:tcPr>
            <w:tcW w:w="6403" w:type="dxa"/>
            <w:tcBorders>
              <w:top w:val="single" w:color="auto" w:sz="4" w:space="0"/>
              <w:left w:val="nil"/>
              <w:bottom w:val="single" w:color="auto" w:sz="4" w:space="0"/>
              <w:right w:val="single" w:color="auto" w:sz="4" w:space="0"/>
            </w:tcBorders>
            <w:vAlign w:val="center"/>
          </w:tcPr>
          <w:p w14:paraId="55F7339E">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本项目竞标货物不是通过中国海关报关验放进入中国境内且产自关境外的产品（采购文件注明可采购进口产品的除外）；</w:t>
            </w:r>
          </w:p>
        </w:tc>
        <w:tc>
          <w:tcPr>
            <w:tcW w:w="1183" w:type="dxa"/>
            <w:tcBorders>
              <w:top w:val="nil"/>
              <w:left w:val="nil"/>
              <w:bottom w:val="single" w:color="auto" w:sz="4" w:space="0"/>
              <w:right w:val="single" w:color="auto" w:sz="4" w:space="0"/>
            </w:tcBorders>
            <w:vAlign w:val="center"/>
          </w:tcPr>
          <w:p w14:paraId="1E4DE132">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3A6F959">
            <w:pPr>
              <w:widowControl/>
              <w:adjustRightInd w:val="0"/>
              <w:snapToGrid w:val="0"/>
              <w:ind w:left="-10" w:leftChars="-5" w:firstLine="8" w:firstLineChars="4"/>
              <w:jc w:val="center"/>
              <w:rPr>
                <w:rFonts w:ascii="微软雅黑" w:hAnsi="微软雅黑" w:eastAsia="微软雅黑" w:cs="微软雅黑"/>
                <w:kern w:val="0"/>
                <w:szCs w:val="21"/>
              </w:rPr>
            </w:pPr>
          </w:p>
        </w:tc>
      </w:tr>
      <w:tr w14:paraId="0C6EA533">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62FC43F5">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9</w:t>
            </w:r>
          </w:p>
        </w:tc>
        <w:tc>
          <w:tcPr>
            <w:tcW w:w="6403" w:type="dxa"/>
            <w:tcBorders>
              <w:top w:val="single" w:color="auto" w:sz="4" w:space="0"/>
              <w:left w:val="nil"/>
              <w:bottom w:val="single" w:color="auto" w:sz="4" w:space="0"/>
              <w:right w:val="single" w:color="auto" w:sz="4" w:space="0"/>
            </w:tcBorders>
            <w:vAlign w:val="center"/>
          </w:tcPr>
          <w:p w14:paraId="770727D2">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供应商未有下列任一情形：</w:t>
            </w:r>
          </w:p>
          <w:p w14:paraId="378655D0">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（1）不同供应商的响应文件由同一单位或者个人编制；</w:t>
            </w:r>
          </w:p>
          <w:p w14:paraId="5D001AAF">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（2）不同供应商委托同一单位或者个人办理竞标事宜；</w:t>
            </w:r>
          </w:p>
          <w:p w14:paraId="065731EB">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（3）不同供应商的响应文件载明的项目管理成员或者联系人员为同一人；</w:t>
            </w:r>
          </w:p>
          <w:p w14:paraId="26EBC5ED">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（4）不同供应商的响应文件异常一致或者竞标报价呈规律性差异；</w:t>
            </w:r>
          </w:p>
          <w:p w14:paraId="3690C305">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（5）不同供应商的响应文件相互混装。</w:t>
            </w:r>
          </w:p>
        </w:tc>
        <w:tc>
          <w:tcPr>
            <w:tcW w:w="1183" w:type="dxa"/>
            <w:tcBorders>
              <w:top w:val="nil"/>
              <w:left w:val="nil"/>
              <w:bottom w:val="single" w:color="auto" w:sz="4" w:space="0"/>
              <w:right w:val="single" w:color="auto" w:sz="4" w:space="0"/>
            </w:tcBorders>
            <w:vAlign w:val="center"/>
          </w:tcPr>
          <w:p w14:paraId="2A7E9439">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32CFCA3F">
            <w:pPr>
              <w:widowControl/>
              <w:adjustRightInd w:val="0"/>
              <w:snapToGrid w:val="0"/>
              <w:ind w:left="-10" w:leftChars="-5" w:firstLine="8" w:firstLineChars="4"/>
              <w:jc w:val="center"/>
              <w:rPr>
                <w:rFonts w:ascii="微软雅黑" w:hAnsi="微软雅黑" w:eastAsia="微软雅黑" w:cs="微软雅黑"/>
                <w:kern w:val="0"/>
                <w:szCs w:val="21"/>
              </w:rPr>
            </w:pPr>
          </w:p>
        </w:tc>
      </w:tr>
      <w:tr w14:paraId="404B0218">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20E4FEF1">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10</w:t>
            </w:r>
          </w:p>
        </w:tc>
        <w:tc>
          <w:tcPr>
            <w:tcW w:w="6403" w:type="dxa"/>
            <w:tcBorders>
              <w:top w:val="single" w:color="auto" w:sz="4" w:space="0"/>
              <w:left w:val="nil"/>
              <w:bottom w:val="single" w:color="auto" w:sz="4" w:space="0"/>
              <w:right w:val="single" w:color="auto" w:sz="4" w:space="0"/>
            </w:tcBorders>
            <w:vAlign w:val="center"/>
          </w:tcPr>
          <w:p w14:paraId="27BBBF2B">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未出现法律、法规和采购文件规定的其他无效情形。</w:t>
            </w:r>
          </w:p>
        </w:tc>
        <w:tc>
          <w:tcPr>
            <w:tcW w:w="1183" w:type="dxa"/>
            <w:tcBorders>
              <w:top w:val="nil"/>
              <w:left w:val="nil"/>
              <w:bottom w:val="single" w:color="auto" w:sz="4" w:space="0"/>
              <w:right w:val="single" w:color="auto" w:sz="4" w:space="0"/>
            </w:tcBorders>
            <w:vAlign w:val="center"/>
          </w:tcPr>
          <w:p w14:paraId="1DF77368">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51FB7CF">
            <w:pPr>
              <w:widowControl/>
              <w:adjustRightInd w:val="0"/>
              <w:snapToGrid w:val="0"/>
              <w:ind w:left="-10" w:leftChars="-5" w:firstLine="8" w:firstLineChars="4"/>
              <w:jc w:val="center"/>
              <w:rPr>
                <w:rFonts w:ascii="微软雅黑" w:hAnsi="微软雅黑" w:eastAsia="微软雅黑" w:cs="微软雅黑"/>
                <w:kern w:val="0"/>
                <w:szCs w:val="21"/>
              </w:rPr>
            </w:pPr>
          </w:p>
        </w:tc>
      </w:tr>
    </w:tbl>
    <w:p w14:paraId="57285467">
      <w:pPr>
        <w:spacing w:line="312" w:lineRule="auto"/>
        <w:ind w:left="420" w:leftChars="200"/>
        <w:jc w:val="center"/>
        <w:rPr>
          <w:rFonts w:ascii="微软雅黑" w:hAnsi="微软雅黑" w:eastAsia="微软雅黑" w:cs="微软雅黑"/>
          <w:b/>
          <w:bCs/>
          <w:sz w:val="24"/>
          <w:szCs w:val="20"/>
        </w:rPr>
      </w:pPr>
    </w:p>
    <w:p w14:paraId="671ABC38">
      <w:pPr>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bCs/>
          <w:sz w:val="24"/>
          <w:szCs w:val="20"/>
        </w:rPr>
        <w:br w:type="page"/>
      </w:r>
      <w:bookmarkStart w:id="132" w:name="_Toc3454"/>
      <w:bookmarkStart w:id="133" w:name="_Toc24244"/>
      <w:r>
        <w:rPr>
          <w:rFonts w:hint="eastAsia" w:ascii="微软雅黑" w:hAnsi="微软雅黑" w:eastAsia="微软雅黑" w:cs="微软雅黑"/>
          <w:b/>
          <w:sz w:val="32"/>
          <w:szCs w:val="32"/>
        </w:rPr>
        <w:t>附件四 磋商书</w:t>
      </w:r>
      <w:bookmarkEnd w:id="132"/>
      <w:bookmarkEnd w:id="133"/>
    </w:p>
    <w:p w14:paraId="63898719">
      <w:pPr>
        <w:pStyle w:val="10"/>
        <w:spacing w:line="360" w:lineRule="exact"/>
        <w:rPr>
          <w:rFonts w:ascii="微软雅黑" w:hAnsi="微软雅黑" w:eastAsia="微软雅黑" w:cs="微软雅黑"/>
          <w:b/>
        </w:rPr>
      </w:pPr>
    </w:p>
    <w:p w14:paraId="49AE5A18">
      <w:pPr>
        <w:autoSpaceDE w:val="0"/>
        <w:autoSpaceDN w:val="0"/>
        <w:adjustRightInd w:val="0"/>
        <w:spacing w:line="400" w:lineRule="exact"/>
        <w:jc w:val="left"/>
        <w:rPr>
          <w:rFonts w:ascii="微软雅黑" w:hAnsi="微软雅黑" w:eastAsia="微软雅黑" w:cs="微软雅黑"/>
          <w:b/>
          <w:kern w:val="0"/>
          <w:szCs w:val="21"/>
        </w:rPr>
      </w:pPr>
      <w:r>
        <w:rPr>
          <w:rFonts w:hint="eastAsia" w:ascii="微软雅黑" w:hAnsi="微软雅黑" w:eastAsia="微软雅黑" w:cs="微软雅黑"/>
          <w:b/>
          <w:bCs/>
          <w:szCs w:val="21"/>
          <w:u w:val="single"/>
        </w:rPr>
        <w:t>襄阳市中心医院：</w:t>
      </w:r>
    </w:p>
    <w:p w14:paraId="639449A3">
      <w:pPr>
        <w:autoSpaceDE w:val="0"/>
        <w:autoSpaceDN w:val="0"/>
        <w:adjustRightInd w:val="0"/>
        <w:spacing w:line="400" w:lineRule="exact"/>
        <w:ind w:left="2" w:firstLine="462" w:firstLineChars="220"/>
        <w:rPr>
          <w:rFonts w:ascii="微软雅黑" w:hAnsi="微软雅黑" w:eastAsia="微软雅黑" w:cs="微软雅黑"/>
          <w:kern w:val="0"/>
          <w:szCs w:val="21"/>
        </w:rPr>
      </w:pPr>
      <w:r>
        <w:rPr>
          <w:rFonts w:hint="eastAsia" w:ascii="微软雅黑" w:hAnsi="微软雅黑" w:eastAsia="微软雅黑" w:cs="微软雅黑"/>
          <w:kern w:val="0"/>
          <w:szCs w:val="21"/>
        </w:rPr>
        <w:t>依据贵</w:t>
      </w:r>
      <w:r>
        <w:rPr>
          <w:rFonts w:hint="eastAsia" w:ascii="微软雅黑" w:hAnsi="微软雅黑" w:eastAsia="微软雅黑" w:cs="微软雅黑"/>
          <w:kern w:val="0"/>
          <w:szCs w:val="21"/>
          <w:lang w:eastAsia="zh-CN"/>
        </w:rPr>
        <w:t>单位</w:t>
      </w:r>
      <w:r>
        <w:rPr>
          <w:rFonts w:hint="eastAsia" w:ascii="微软雅黑" w:hAnsi="微软雅黑" w:eastAsia="微软雅黑" w:cs="微软雅黑"/>
          <w:kern w:val="0"/>
          <w:szCs w:val="21"/>
        </w:rPr>
        <w:t>（项目名称/采购编号）项目第包采购货物或服务的采购公告，我方代表（姓名、职务）经正式授权并代表供应商（供应商的名称、地址）提交下述文件正本一份，副本四份。</w:t>
      </w:r>
    </w:p>
    <w:p w14:paraId="42E325F0">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1.响应文件；</w:t>
      </w:r>
    </w:p>
    <w:p w14:paraId="527C9424">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2.资格证明文件；</w:t>
      </w:r>
    </w:p>
    <w:p w14:paraId="0CEF210B">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3.有关授权文件。</w:t>
      </w:r>
    </w:p>
    <w:p w14:paraId="3D96D123">
      <w:pPr>
        <w:autoSpaceDE w:val="0"/>
        <w:autoSpaceDN w:val="0"/>
        <w:adjustRightInd w:val="0"/>
        <w:spacing w:line="400" w:lineRule="exact"/>
        <w:ind w:firstLine="420" w:firstLineChars="200"/>
        <w:rPr>
          <w:rFonts w:ascii="微软雅黑" w:hAnsi="微软雅黑" w:eastAsia="微软雅黑" w:cs="微软雅黑"/>
          <w:b/>
          <w:bCs/>
          <w:kern w:val="0"/>
          <w:szCs w:val="21"/>
        </w:rPr>
      </w:pPr>
      <w:r>
        <w:rPr>
          <w:rFonts w:hint="eastAsia" w:ascii="微软雅黑" w:hAnsi="微软雅黑" w:eastAsia="微软雅黑" w:cs="微软雅黑"/>
          <w:b/>
          <w:bCs/>
          <w:kern w:val="0"/>
          <w:szCs w:val="21"/>
        </w:rPr>
        <w:t>并进行如下承诺声明：</w:t>
      </w:r>
    </w:p>
    <w:p w14:paraId="25A54E68">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lang w:val="zh-CN"/>
        </w:rPr>
        <w:t>我公司在参加本次采购活动前</w:t>
      </w:r>
      <w:r>
        <w:rPr>
          <w:rFonts w:hint="eastAsia" w:ascii="微软雅黑" w:hAnsi="微软雅黑" w:eastAsia="微软雅黑" w:cs="微软雅黑"/>
          <w:kern w:val="0"/>
          <w:szCs w:val="21"/>
        </w:rPr>
        <w:t>3年内在经营活动中没有重大违法记录；</w:t>
      </w:r>
    </w:p>
    <w:p w14:paraId="0BEB8C5E">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我公司在本响应文件中所提供的全部资格证明文件均真实有效，我方承诺对其真实性负责并承担相应后果；</w:t>
      </w:r>
    </w:p>
    <w:p w14:paraId="5010782E">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我公司在本响应文件中所响应的内容均将成为签订合同的依据，并承诺按响应内容提供相应服务；</w:t>
      </w:r>
    </w:p>
    <w:p w14:paraId="3EA06380">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其他</w:t>
      </w:r>
      <w:r>
        <w:rPr>
          <w:rFonts w:hint="eastAsia" w:ascii="微软雅黑" w:hAnsi="微软雅黑" w:eastAsia="微软雅黑" w:cs="微软雅黑"/>
          <w:kern w:val="0"/>
          <w:szCs w:val="21"/>
        </w:rPr>
        <w:t>承诺：（如有的话，可自行填写）</w:t>
      </w:r>
    </w:p>
    <w:p w14:paraId="579A56EB">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在此，我方宣布同意如下：</w:t>
      </w:r>
    </w:p>
    <w:p w14:paraId="4227E548">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所附《报价一览表》中规定的应提交和交付的货物或服务报价总价为</w:t>
      </w:r>
      <w:r>
        <w:rPr>
          <w:rFonts w:hint="eastAsia" w:ascii="微软雅黑" w:hAnsi="微软雅黑" w:eastAsia="微软雅黑" w:cs="微软雅黑"/>
          <w:kern w:val="0"/>
          <w:szCs w:val="21"/>
          <w:u w:val="single"/>
        </w:rPr>
        <w:t>（注明币种，并用文字和数字表示的报价总价）</w:t>
      </w:r>
      <w:r>
        <w:rPr>
          <w:rFonts w:hint="eastAsia" w:ascii="微软雅黑" w:hAnsi="微软雅黑" w:eastAsia="微软雅黑" w:cs="微软雅黑"/>
          <w:kern w:val="0"/>
          <w:szCs w:val="21"/>
        </w:rPr>
        <w:t>。</w:t>
      </w:r>
    </w:p>
    <w:p w14:paraId="1E689015">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将按本项目采购文件的约定履行合同责任和义务。</w:t>
      </w:r>
    </w:p>
    <w:p w14:paraId="577FAD49">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已详细审查全部采购文件，包括</w:t>
      </w:r>
      <w:r>
        <w:rPr>
          <w:rFonts w:hint="eastAsia" w:ascii="微软雅黑" w:hAnsi="微软雅黑" w:eastAsia="微软雅黑" w:cs="微软雅黑"/>
          <w:kern w:val="0"/>
          <w:szCs w:val="21"/>
          <w:u w:val="single"/>
        </w:rPr>
        <w:t>（补充文件等）</w:t>
      </w:r>
      <w:r>
        <w:rPr>
          <w:rFonts w:hint="eastAsia" w:ascii="微软雅黑" w:hAnsi="微软雅黑" w:eastAsia="微软雅黑" w:cs="微软雅黑"/>
          <w:kern w:val="0"/>
          <w:szCs w:val="21"/>
        </w:rPr>
        <w:t>，对此无异议。</w:t>
      </w:r>
    </w:p>
    <w:p w14:paraId="1A4B408E">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本响应文件的有效期自开标之日起共</w:t>
      </w:r>
      <w:r>
        <w:rPr>
          <w:rFonts w:hint="eastAsia" w:ascii="微软雅黑" w:hAnsi="微软雅黑" w:eastAsia="微软雅黑" w:cs="微软雅黑"/>
          <w:kern w:val="0"/>
          <w:szCs w:val="21"/>
          <w:u w:val="single"/>
        </w:rPr>
        <w:t xml:space="preserve"> 90 </w:t>
      </w:r>
      <w:r>
        <w:rPr>
          <w:rFonts w:hint="eastAsia" w:ascii="微软雅黑" w:hAnsi="微软雅黑" w:eastAsia="微软雅黑" w:cs="微软雅黑"/>
          <w:kern w:val="0"/>
          <w:szCs w:val="21"/>
        </w:rPr>
        <w:t>个日历天。</w:t>
      </w:r>
    </w:p>
    <w:p w14:paraId="1C0D078F">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接受采购文件中关于诚信履约的约定。</w:t>
      </w:r>
    </w:p>
    <w:p w14:paraId="562E4162">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同意提供按照贵方可能要求的与其报价有关的一切数据或资料，完全理解贵方不一定接受最低价或收到的任何报价。</w:t>
      </w:r>
    </w:p>
    <w:p w14:paraId="1A2F769B">
      <w:pPr>
        <w:autoSpaceDE w:val="0"/>
        <w:autoSpaceDN w:val="0"/>
        <w:adjustRightInd w:val="0"/>
        <w:spacing w:line="400" w:lineRule="exact"/>
        <w:ind w:firstLine="420" w:firstLineChars="200"/>
        <w:jc w:val="left"/>
        <w:rPr>
          <w:rFonts w:ascii="微软雅黑" w:hAnsi="微软雅黑" w:eastAsia="微软雅黑" w:cs="微软雅黑"/>
          <w:kern w:val="0"/>
          <w:szCs w:val="21"/>
        </w:rPr>
      </w:pPr>
    </w:p>
    <w:p w14:paraId="267DD0C8">
      <w:pPr>
        <w:autoSpaceDE w:val="0"/>
        <w:autoSpaceDN w:val="0"/>
        <w:adjustRightInd w:val="0"/>
        <w:spacing w:line="400" w:lineRule="exact"/>
        <w:ind w:firstLine="420" w:firstLineChars="20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供</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应</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商</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名</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称：（盖章）</w:t>
      </w:r>
    </w:p>
    <w:p w14:paraId="1713D277">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通  讯  地  址：</w:t>
      </w:r>
    </w:p>
    <w:p w14:paraId="3C203919">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 xml:space="preserve">电 话 或 传 真：                 </w:t>
      </w:r>
    </w:p>
    <w:p w14:paraId="3CCA66B8">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电  子  函  件：</w:t>
      </w:r>
    </w:p>
    <w:p w14:paraId="062A72E2">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授权 代表 签字：</w:t>
      </w:r>
    </w:p>
    <w:p w14:paraId="32A76A6D">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日          期：</w:t>
      </w:r>
    </w:p>
    <w:p w14:paraId="117C57FA">
      <w:pPr>
        <w:spacing w:line="360" w:lineRule="exact"/>
        <w:outlineLvl w:val="1"/>
        <w:rPr>
          <w:rFonts w:ascii="微软雅黑" w:hAnsi="微软雅黑" w:eastAsia="微软雅黑" w:cs="微软雅黑"/>
          <w:b/>
          <w:szCs w:val="21"/>
        </w:rPr>
      </w:pPr>
    </w:p>
    <w:p w14:paraId="6112A4E1">
      <w:pPr>
        <w:spacing w:line="360" w:lineRule="exact"/>
        <w:outlineLvl w:val="1"/>
        <w:rPr>
          <w:rFonts w:ascii="微软雅黑" w:hAnsi="微软雅黑" w:eastAsia="微软雅黑" w:cs="微软雅黑"/>
          <w:b/>
          <w:szCs w:val="21"/>
        </w:rPr>
      </w:pPr>
    </w:p>
    <w:p w14:paraId="0A376E37">
      <w:pPr>
        <w:pageBreakBefore/>
        <w:spacing w:line="360" w:lineRule="exact"/>
        <w:jc w:val="center"/>
        <w:outlineLvl w:val="1"/>
        <w:rPr>
          <w:rFonts w:ascii="微软雅黑" w:hAnsi="微软雅黑" w:eastAsia="微软雅黑" w:cs="微软雅黑"/>
          <w:b/>
          <w:sz w:val="32"/>
          <w:szCs w:val="32"/>
        </w:rPr>
      </w:pPr>
      <w:bookmarkStart w:id="134" w:name="_Toc24864"/>
      <w:r>
        <w:rPr>
          <w:rFonts w:hint="eastAsia" w:ascii="微软雅黑" w:hAnsi="微软雅黑" w:eastAsia="微软雅黑" w:cs="微软雅黑"/>
          <w:b/>
          <w:sz w:val="32"/>
          <w:szCs w:val="32"/>
        </w:rPr>
        <w:t>附件五 报价一览表</w:t>
      </w:r>
    </w:p>
    <w:p w14:paraId="157468C6">
      <w:pPr>
        <w:spacing w:line="360" w:lineRule="exact"/>
        <w:outlineLvl w:val="1"/>
        <w:rPr>
          <w:rFonts w:ascii="微软雅黑" w:hAnsi="微软雅黑" w:eastAsia="微软雅黑" w:cs="微软雅黑"/>
          <w:b/>
          <w:sz w:val="28"/>
          <w:szCs w:val="28"/>
        </w:rPr>
      </w:pPr>
    </w:p>
    <w:bookmarkEnd w:id="134"/>
    <w:p w14:paraId="2946D443">
      <w:pPr>
        <w:adjustRightInd w:val="0"/>
        <w:snapToGrid w:val="0"/>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编号</w:t>
      </w:r>
      <w:r>
        <w:rPr>
          <w:rFonts w:hint="eastAsia" w:ascii="微软雅黑" w:hAnsi="微软雅黑" w:eastAsia="微软雅黑" w:cs="微软雅黑"/>
          <w:szCs w:val="21"/>
        </w:rPr>
        <w:t>：</w:t>
      </w:r>
    </w:p>
    <w:p w14:paraId="3231F40B">
      <w:pPr>
        <w:adjustRightInd w:val="0"/>
        <w:snapToGrid w:val="0"/>
        <w:spacing w:line="560" w:lineRule="exact"/>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p>
    <w:tbl>
      <w:tblPr>
        <w:tblStyle w:val="14"/>
        <w:tblW w:w="858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18"/>
        <w:gridCol w:w="6166"/>
      </w:tblGrid>
      <w:tr w14:paraId="4241C0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6E1B6892">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供应商名称</w:t>
            </w:r>
          </w:p>
        </w:tc>
        <w:tc>
          <w:tcPr>
            <w:tcW w:w="6166" w:type="dxa"/>
            <w:tcBorders>
              <w:top w:val="single" w:color="auto" w:sz="4" w:space="0"/>
              <w:left w:val="single" w:color="auto" w:sz="4" w:space="0"/>
              <w:bottom w:val="single" w:color="auto" w:sz="4" w:space="0"/>
              <w:right w:val="single" w:color="auto" w:sz="4" w:space="0"/>
            </w:tcBorders>
            <w:vAlign w:val="center"/>
          </w:tcPr>
          <w:p w14:paraId="3FD8A285">
            <w:pPr>
              <w:spacing w:line="360" w:lineRule="exact"/>
              <w:jc w:val="center"/>
              <w:rPr>
                <w:rFonts w:ascii="微软雅黑" w:hAnsi="微软雅黑" w:eastAsia="微软雅黑" w:cs="微软雅黑"/>
                <w:szCs w:val="21"/>
              </w:rPr>
            </w:pPr>
          </w:p>
        </w:tc>
      </w:tr>
      <w:tr w14:paraId="591914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2532D8C8">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供应商地址</w:t>
            </w:r>
          </w:p>
        </w:tc>
        <w:tc>
          <w:tcPr>
            <w:tcW w:w="6166" w:type="dxa"/>
            <w:tcBorders>
              <w:top w:val="single" w:color="auto" w:sz="4" w:space="0"/>
              <w:left w:val="single" w:color="auto" w:sz="4" w:space="0"/>
              <w:bottom w:val="single" w:color="auto" w:sz="4" w:space="0"/>
              <w:right w:val="single" w:color="auto" w:sz="4" w:space="0"/>
            </w:tcBorders>
            <w:vAlign w:val="center"/>
          </w:tcPr>
          <w:p w14:paraId="1A0D1973">
            <w:pPr>
              <w:spacing w:line="360" w:lineRule="exact"/>
              <w:jc w:val="center"/>
              <w:rPr>
                <w:rFonts w:ascii="微软雅黑" w:hAnsi="微软雅黑" w:eastAsia="微软雅黑" w:cs="微软雅黑"/>
                <w:szCs w:val="21"/>
              </w:rPr>
            </w:pPr>
          </w:p>
        </w:tc>
      </w:tr>
      <w:tr w14:paraId="4CA96C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1A32EDE4">
            <w:pPr>
              <w:spacing w:line="360" w:lineRule="exact"/>
              <w:rPr>
                <w:rFonts w:ascii="微软雅黑" w:hAnsi="微软雅黑" w:eastAsia="微软雅黑" w:cs="微软雅黑"/>
                <w:szCs w:val="21"/>
              </w:rPr>
            </w:pPr>
            <w:r>
              <w:rPr>
                <w:rFonts w:hint="eastAsia" w:ascii="微软雅黑" w:hAnsi="微软雅黑" w:eastAsia="微软雅黑" w:cs="微软雅黑"/>
                <w:bCs/>
                <w:szCs w:val="21"/>
              </w:rPr>
              <w:t>总报价</w:t>
            </w:r>
          </w:p>
        </w:tc>
        <w:tc>
          <w:tcPr>
            <w:tcW w:w="6166" w:type="dxa"/>
            <w:tcBorders>
              <w:top w:val="single" w:color="auto" w:sz="4" w:space="0"/>
              <w:left w:val="single" w:color="auto" w:sz="4" w:space="0"/>
              <w:bottom w:val="single" w:color="auto" w:sz="4" w:space="0"/>
              <w:right w:val="single" w:color="auto" w:sz="4" w:space="0"/>
            </w:tcBorders>
            <w:vAlign w:val="center"/>
          </w:tcPr>
          <w:p w14:paraId="0FEDB0BD">
            <w:pPr>
              <w:spacing w:line="360" w:lineRule="exact"/>
              <w:rPr>
                <w:rFonts w:ascii="微软雅黑" w:hAnsi="微软雅黑" w:eastAsia="微软雅黑" w:cs="微软雅黑"/>
                <w:szCs w:val="21"/>
              </w:rPr>
            </w:pPr>
            <w:r>
              <w:rPr>
                <w:rFonts w:hint="eastAsia" w:ascii="微软雅黑" w:hAnsi="微软雅黑" w:eastAsia="微软雅黑" w:cs="微软雅黑"/>
                <w:szCs w:val="21"/>
              </w:rPr>
              <w:t xml:space="preserve">人民币（大写）    （￥            </w:t>
            </w:r>
            <w:r>
              <w:rPr>
                <w:rFonts w:hint="eastAsia" w:ascii="微软雅黑" w:hAnsi="微软雅黑" w:eastAsia="微软雅黑" w:cs="微软雅黑"/>
                <w:szCs w:val="21"/>
                <w:lang w:eastAsia="zh-CN"/>
              </w:rPr>
              <w:t>元</w:t>
            </w:r>
            <w:r>
              <w:rPr>
                <w:rFonts w:hint="eastAsia" w:ascii="微软雅黑" w:hAnsi="微软雅黑" w:eastAsia="微软雅黑" w:cs="微软雅黑"/>
                <w:szCs w:val="21"/>
              </w:rPr>
              <w:t>）</w:t>
            </w:r>
          </w:p>
        </w:tc>
      </w:tr>
      <w:tr w14:paraId="1C5E36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4A097D2C">
            <w:pPr>
              <w:spacing w:line="360" w:lineRule="exac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供货期</w:t>
            </w:r>
          </w:p>
        </w:tc>
        <w:tc>
          <w:tcPr>
            <w:tcW w:w="6166" w:type="dxa"/>
            <w:tcBorders>
              <w:top w:val="single" w:color="auto" w:sz="4" w:space="0"/>
              <w:left w:val="single" w:color="auto" w:sz="4" w:space="0"/>
              <w:bottom w:val="single" w:color="auto" w:sz="4" w:space="0"/>
              <w:right w:val="single" w:color="auto" w:sz="4" w:space="0"/>
            </w:tcBorders>
            <w:vAlign w:val="center"/>
          </w:tcPr>
          <w:p w14:paraId="6D55CC71">
            <w:pPr>
              <w:spacing w:line="360" w:lineRule="exact"/>
              <w:rPr>
                <w:rFonts w:ascii="微软雅黑" w:hAnsi="微软雅黑" w:eastAsia="微软雅黑" w:cs="微软雅黑"/>
                <w:szCs w:val="21"/>
              </w:rPr>
            </w:pPr>
          </w:p>
        </w:tc>
      </w:tr>
      <w:tr w14:paraId="379C87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27926882">
            <w:pPr>
              <w:spacing w:line="360" w:lineRule="exact"/>
              <w:rPr>
                <w:rFonts w:ascii="微软雅黑" w:hAnsi="微软雅黑" w:eastAsia="微软雅黑" w:cs="微软雅黑"/>
                <w:bCs/>
                <w:szCs w:val="21"/>
              </w:rPr>
            </w:pPr>
            <w:r>
              <w:rPr>
                <w:rFonts w:hint="eastAsia" w:ascii="微软雅黑" w:hAnsi="微软雅黑" w:eastAsia="微软雅黑" w:cs="微软雅黑"/>
                <w:bCs/>
                <w:szCs w:val="21"/>
              </w:rPr>
              <w:t>质保期</w:t>
            </w:r>
          </w:p>
        </w:tc>
        <w:tc>
          <w:tcPr>
            <w:tcW w:w="6166" w:type="dxa"/>
            <w:tcBorders>
              <w:top w:val="single" w:color="auto" w:sz="4" w:space="0"/>
              <w:left w:val="single" w:color="auto" w:sz="4" w:space="0"/>
              <w:bottom w:val="single" w:color="auto" w:sz="4" w:space="0"/>
              <w:right w:val="single" w:color="auto" w:sz="4" w:space="0"/>
            </w:tcBorders>
            <w:vAlign w:val="center"/>
          </w:tcPr>
          <w:p w14:paraId="32C422C2">
            <w:pPr>
              <w:spacing w:line="360" w:lineRule="exact"/>
              <w:rPr>
                <w:rFonts w:ascii="微软雅黑" w:hAnsi="微软雅黑" w:eastAsia="微软雅黑" w:cs="微软雅黑"/>
                <w:szCs w:val="21"/>
              </w:rPr>
            </w:pPr>
          </w:p>
        </w:tc>
      </w:tr>
      <w:tr w14:paraId="27464E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6ED91E9E">
            <w:pPr>
              <w:spacing w:line="360" w:lineRule="exact"/>
              <w:rPr>
                <w:rFonts w:ascii="微软雅黑" w:hAnsi="微软雅黑" w:eastAsia="微软雅黑" w:cs="微软雅黑"/>
                <w:szCs w:val="21"/>
              </w:rPr>
            </w:pPr>
            <w:r>
              <w:rPr>
                <w:rFonts w:hint="eastAsia" w:ascii="微软雅黑" w:hAnsi="微软雅黑" w:eastAsia="微软雅黑" w:cs="微软雅黑"/>
                <w:szCs w:val="21"/>
              </w:rPr>
              <w:t>项目负责人</w:t>
            </w:r>
          </w:p>
        </w:tc>
        <w:tc>
          <w:tcPr>
            <w:tcW w:w="6166" w:type="dxa"/>
            <w:tcBorders>
              <w:top w:val="single" w:color="auto" w:sz="4" w:space="0"/>
              <w:left w:val="single" w:color="auto" w:sz="4" w:space="0"/>
              <w:bottom w:val="single" w:color="auto" w:sz="4" w:space="0"/>
              <w:right w:val="single" w:color="auto" w:sz="4" w:space="0"/>
            </w:tcBorders>
            <w:vAlign w:val="center"/>
          </w:tcPr>
          <w:p w14:paraId="0DC2A507">
            <w:pPr>
              <w:spacing w:line="360" w:lineRule="exact"/>
              <w:rPr>
                <w:rFonts w:ascii="微软雅黑" w:hAnsi="微软雅黑" w:eastAsia="微软雅黑" w:cs="微软雅黑"/>
                <w:szCs w:val="21"/>
              </w:rPr>
            </w:pPr>
          </w:p>
        </w:tc>
      </w:tr>
      <w:tr w14:paraId="57F1BA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12A3BD92">
            <w:pPr>
              <w:spacing w:line="360" w:lineRule="exac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投标货物品牌及型号</w:t>
            </w:r>
          </w:p>
        </w:tc>
        <w:tc>
          <w:tcPr>
            <w:tcW w:w="6166" w:type="dxa"/>
            <w:tcBorders>
              <w:top w:val="single" w:color="auto" w:sz="4" w:space="0"/>
              <w:left w:val="single" w:color="auto" w:sz="4" w:space="0"/>
              <w:bottom w:val="single" w:color="auto" w:sz="4" w:space="0"/>
              <w:right w:val="single" w:color="auto" w:sz="4" w:space="0"/>
            </w:tcBorders>
            <w:vAlign w:val="center"/>
          </w:tcPr>
          <w:p w14:paraId="2FCD4BEE">
            <w:pPr>
              <w:spacing w:line="360" w:lineRule="exact"/>
              <w:rPr>
                <w:rFonts w:ascii="微软雅黑" w:hAnsi="微软雅黑" w:eastAsia="微软雅黑" w:cs="微软雅黑"/>
                <w:szCs w:val="21"/>
              </w:rPr>
            </w:pPr>
          </w:p>
        </w:tc>
      </w:tr>
      <w:tr w14:paraId="56169A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3A10AE9F">
            <w:pPr>
              <w:spacing w:line="360" w:lineRule="exact"/>
              <w:rPr>
                <w:rFonts w:ascii="微软雅黑" w:hAnsi="微软雅黑" w:eastAsia="微软雅黑" w:cs="微软雅黑"/>
                <w:szCs w:val="21"/>
              </w:rPr>
            </w:pPr>
            <w:r>
              <w:rPr>
                <w:rFonts w:hint="eastAsia" w:ascii="微软雅黑" w:hAnsi="微软雅黑" w:eastAsia="微软雅黑" w:cs="微软雅黑"/>
                <w:szCs w:val="21"/>
              </w:rPr>
              <w:t>备注</w:t>
            </w:r>
          </w:p>
        </w:tc>
        <w:tc>
          <w:tcPr>
            <w:tcW w:w="6166" w:type="dxa"/>
            <w:tcBorders>
              <w:top w:val="single" w:color="auto" w:sz="4" w:space="0"/>
              <w:left w:val="single" w:color="auto" w:sz="4" w:space="0"/>
              <w:bottom w:val="single" w:color="auto" w:sz="4" w:space="0"/>
              <w:right w:val="single" w:color="auto" w:sz="4" w:space="0"/>
            </w:tcBorders>
            <w:vAlign w:val="center"/>
          </w:tcPr>
          <w:p w14:paraId="695B1995">
            <w:pPr>
              <w:spacing w:line="360" w:lineRule="exact"/>
              <w:rPr>
                <w:rFonts w:ascii="微软雅黑" w:hAnsi="微软雅黑" w:eastAsia="微软雅黑" w:cs="微软雅黑"/>
                <w:szCs w:val="21"/>
              </w:rPr>
            </w:pPr>
          </w:p>
        </w:tc>
      </w:tr>
    </w:tbl>
    <w:p w14:paraId="30DF5793">
      <w:pPr>
        <w:spacing w:line="560" w:lineRule="exact"/>
        <w:rPr>
          <w:rFonts w:ascii="微软雅黑" w:hAnsi="微软雅黑" w:eastAsia="微软雅黑" w:cs="微软雅黑"/>
          <w:szCs w:val="21"/>
        </w:rPr>
      </w:pPr>
      <w:r>
        <w:rPr>
          <w:rFonts w:hint="eastAsia" w:ascii="微软雅黑" w:hAnsi="微软雅黑" w:eastAsia="微软雅黑" w:cs="微软雅黑"/>
          <w:szCs w:val="21"/>
        </w:rPr>
        <w:t>说明</w:t>
      </w:r>
      <w:r>
        <w:rPr>
          <w:rFonts w:hint="eastAsia" w:ascii="微软雅黑" w:hAnsi="微软雅黑" w:eastAsia="微软雅黑" w:cs="微软雅黑"/>
          <w:bCs/>
          <w:szCs w:val="21"/>
        </w:rPr>
        <w:t>：</w:t>
      </w:r>
      <w:r>
        <w:rPr>
          <w:rFonts w:hint="eastAsia" w:ascii="微软雅黑" w:hAnsi="微软雅黑" w:eastAsia="微软雅黑" w:cs="微软雅黑"/>
          <w:szCs w:val="21"/>
        </w:rPr>
        <w:t>（1）人民币报价，单位为元，精确到小数点后两位。</w:t>
      </w:r>
    </w:p>
    <w:p w14:paraId="6A991225">
      <w:pPr>
        <w:numPr>
          <w:ilvl w:val="0"/>
          <w:numId w:val="18"/>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此表需保留在响应文件中。</w:t>
      </w:r>
    </w:p>
    <w:p w14:paraId="0F028CF8">
      <w:pPr>
        <w:numPr>
          <w:ilvl w:val="0"/>
          <w:numId w:val="18"/>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此报价表为评审小组了解其报价组成情况，仅作参考。表格形式不足描述，可另行行文编制。</w:t>
      </w:r>
    </w:p>
    <w:p w14:paraId="63D92B9E">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278DC21D">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盖章</w:t>
      </w:r>
      <w:r>
        <w:rPr>
          <w:rFonts w:hint="eastAsia" w:ascii="微软雅黑" w:hAnsi="微软雅黑" w:eastAsia="微软雅黑" w:cs="微软雅黑"/>
          <w:szCs w:val="21"/>
        </w:rPr>
        <w:t>）：</w:t>
      </w:r>
    </w:p>
    <w:p w14:paraId="4966E12C">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166E2D17">
      <w:pPr>
        <w:spacing w:line="560" w:lineRule="exact"/>
        <w:rPr>
          <w:rFonts w:ascii="微软雅黑" w:hAnsi="微软雅黑" w:eastAsia="微软雅黑" w:cs="微软雅黑"/>
          <w:b/>
          <w:sz w:val="28"/>
          <w:szCs w:val="28"/>
        </w:rPr>
      </w:pPr>
      <w:bookmarkStart w:id="135" w:name="_Toc529"/>
      <w:r>
        <w:rPr>
          <w:rFonts w:hint="eastAsia" w:ascii="微软雅黑" w:hAnsi="微软雅黑" w:eastAsia="微软雅黑" w:cs="微软雅黑"/>
          <w:b/>
          <w:sz w:val="28"/>
          <w:szCs w:val="28"/>
        </w:rPr>
        <w:br w:type="page"/>
      </w:r>
    </w:p>
    <w:bookmarkEnd w:id="135"/>
    <w:p w14:paraId="14B661A6">
      <w:pPr>
        <w:pageBreakBefore/>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附件六 分项报价表</w:t>
      </w:r>
    </w:p>
    <w:p w14:paraId="430E1AAD">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478CE684">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项目名称：</w:t>
      </w:r>
    </w:p>
    <w:tbl>
      <w:tblPr>
        <w:tblStyle w:val="14"/>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708"/>
        <w:gridCol w:w="708"/>
        <w:gridCol w:w="993"/>
        <w:gridCol w:w="992"/>
        <w:gridCol w:w="567"/>
        <w:gridCol w:w="567"/>
        <w:gridCol w:w="567"/>
        <w:gridCol w:w="567"/>
        <w:gridCol w:w="709"/>
        <w:gridCol w:w="708"/>
        <w:gridCol w:w="1418"/>
      </w:tblGrid>
      <w:tr w14:paraId="365C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1" w:type="dxa"/>
            <w:vMerge w:val="restart"/>
            <w:vAlign w:val="center"/>
          </w:tcPr>
          <w:p w14:paraId="1217AED2">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序号</w:t>
            </w:r>
          </w:p>
        </w:tc>
        <w:tc>
          <w:tcPr>
            <w:tcW w:w="708" w:type="dxa"/>
            <w:vMerge w:val="restart"/>
            <w:vAlign w:val="center"/>
          </w:tcPr>
          <w:p w14:paraId="1FCF2405">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设备名称</w:t>
            </w:r>
          </w:p>
        </w:tc>
        <w:tc>
          <w:tcPr>
            <w:tcW w:w="708" w:type="dxa"/>
            <w:vMerge w:val="restart"/>
            <w:vAlign w:val="center"/>
          </w:tcPr>
          <w:p w14:paraId="7082BCFD">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规格型号</w:t>
            </w:r>
          </w:p>
        </w:tc>
        <w:tc>
          <w:tcPr>
            <w:tcW w:w="993" w:type="dxa"/>
            <w:vMerge w:val="restart"/>
            <w:vAlign w:val="center"/>
          </w:tcPr>
          <w:p w14:paraId="5E6ECC08">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制造商及产地</w:t>
            </w:r>
          </w:p>
        </w:tc>
        <w:tc>
          <w:tcPr>
            <w:tcW w:w="2126" w:type="dxa"/>
            <w:gridSpan w:val="3"/>
            <w:vAlign w:val="center"/>
          </w:tcPr>
          <w:p w14:paraId="6AA1B07B">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设备价</w:t>
            </w:r>
          </w:p>
        </w:tc>
        <w:tc>
          <w:tcPr>
            <w:tcW w:w="2551" w:type="dxa"/>
            <w:gridSpan w:val="4"/>
            <w:vAlign w:val="center"/>
          </w:tcPr>
          <w:p w14:paraId="3C5B12EC">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其它费用</w:t>
            </w:r>
          </w:p>
        </w:tc>
        <w:tc>
          <w:tcPr>
            <w:tcW w:w="1418" w:type="dxa"/>
            <w:vMerge w:val="restart"/>
            <w:vAlign w:val="center"/>
          </w:tcPr>
          <w:p w14:paraId="5BB36BBB">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报价（设备总价与其它费用之和）</w:t>
            </w:r>
          </w:p>
        </w:tc>
      </w:tr>
      <w:tr w14:paraId="25BA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21" w:type="dxa"/>
            <w:vMerge w:val="continue"/>
            <w:vAlign w:val="center"/>
          </w:tcPr>
          <w:p w14:paraId="7258A50D">
            <w:pPr>
              <w:widowControl/>
              <w:spacing w:line="312" w:lineRule="auto"/>
              <w:ind w:left="420" w:leftChars="200"/>
              <w:jc w:val="center"/>
              <w:rPr>
                <w:rFonts w:ascii="微软雅黑" w:hAnsi="微软雅黑" w:eastAsia="微软雅黑" w:cs="微软雅黑"/>
                <w:kern w:val="0"/>
                <w:szCs w:val="21"/>
              </w:rPr>
            </w:pPr>
          </w:p>
        </w:tc>
        <w:tc>
          <w:tcPr>
            <w:tcW w:w="708" w:type="dxa"/>
            <w:vMerge w:val="continue"/>
            <w:vAlign w:val="center"/>
          </w:tcPr>
          <w:p w14:paraId="00C3B71E">
            <w:pPr>
              <w:widowControl/>
              <w:spacing w:line="312" w:lineRule="auto"/>
              <w:ind w:left="420" w:leftChars="200"/>
              <w:jc w:val="center"/>
              <w:rPr>
                <w:rFonts w:ascii="微软雅黑" w:hAnsi="微软雅黑" w:eastAsia="微软雅黑" w:cs="微软雅黑"/>
                <w:kern w:val="0"/>
                <w:szCs w:val="21"/>
              </w:rPr>
            </w:pPr>
          </w:p>
        </w:tc>
        <w:tc>
          <w:tcPr>
            <w:tcW w:w="708" w:type="dxa"/>
            <w:vMerge w:val="continue"/>
            <w:vAlign w:val="center"/>
          </w:tcPr>
          <w:p w14:paraId="0A37E4D8">
            <w:pPr>
              <w:widowControl/>
              <w:spacing w:line="312" w:lineRule="auto"/>
              <w:ind w:left="420" w:leftChars="200"/>
              <w:jc w:val="center"/>
              <w:rPr>
                <w:rFonts w:ascii="微软雅黑" w:hAnsi="微软雅黑" w:eastAsia="微软雅黑" w:cs="微软雅黑"/>
                <w:kern w:val="0"/>
                <w:szCs w:val="21"/>
              </w:rPr>
            </w:pPr>
          </w:p>
        </w:tc>
        <w:tc>
          <w:tcPr>
            <w:tcW w:w="993" w:type="dxa"/>
            <w:vMerge w:val="continue"/>
            <w:vAlign w:val="center"/>
          </w:tcPr>
          <w:p w14:paraId="4D0FE3D6">
            <w:pPr>
              <w:widowControl/>
              <w:spacing w:line="312" w:lineRule="auto"/>
              <w:ind w:left="420" w:leftChars="200"/>
              <w:jc w:val="center"/>
              <w:rPr>
                <w:rFonts w:ascii="微软雅黑" w:hAnsi="微软雅黑" w:eastAsia="微软雅黑" w:cs="微软雅黑"/>
                <w:kern w:val="0"/>
                <w:szCs w:val="21"/>
              </w:rPr>
            </w:pPr>
          </w:p>
        </w:tc>
        <w:tc>
          <w:tcPr>
            <w:tcW w:w="992" w:type="dxa"/>
            <w:vAlign w:val="center"/>
          </w:tcPr>
          <w:p w14:paraId="7DC7BAD8">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数量</w:t>
            </w:r>
          </w:p>
          <w:p w14:paraId="29490BF8">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（台/套）</w:t>
            </w:r>
          </w:p>
        </w:tc>
        <w:tc>
          <w:tcPr>
            <w:tcW w:w="567" w:type="dxa"/>
            <w:vAlign w:val="center"/>
          </w:tcPr>
          <w:p w14:paraId="3857B0D3">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单价</w:t>
            </w:r>
          </w:p>
        </w:tc>
        <w:tc>
          <w:tcPr>
            <w:tcW w:w="567" w:type="dxa"/>
            <w:vAlign w:val="center"/>
          </w:tcPr>
          <w:p w14:paraId="6B7A3FD7">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总价</w:t>
            </w:r>
          </w:p>
        </w:tc>
        <w:tc>
          <w:tcPr>
            <w:tcW w:w="567" w:type="dxa"/>
            <w:vAlign w:val="center"/>
          </w:tcPr>
          <w:p w14:paraId="09E80089">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运输费</w:t>
            </w:r>
          </w:p>
        </w:tc>
        <w:tc>
          <w:tcPr>
            <w:tcW w:w="567" w:type="dxa"/>
            <w:vAlign w:val="center"/>
          </w:tcPr>
          <w:p w14:paraId="05B764A9">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调试费</w:t>
            </w:r>
          </w:p>
        </w:tc>
        <w:tc>
          <w:tcPr>
            <w:tcW w:w="709" w:type="dxa"/>
            <w:vAlign w:val="center"/>
          </w:tcPr>
          <w:p w14:paraId="3AAA85DB">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备品备件费</w:t>
            </w:r>
          </w:p>
        </w:tc>
        <w:tc>
          <w:tcPr>
            <w:tcW w:w="708" w:type="dxa"/>
            <w:vAlign w:val="center"/>
          </w:tcPr>
          <w:p w14:paraId="4899A567">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总金额</w:t>
            </w:r>
          </w:p>
        </w:tc>
        <w:tc>
          <w:tcPr>
            <w:tcW w:w="1418" w:type="dxa"/>
            <w:vMerge w:val="continue"/>
            <w:vAlign w:val="center"/>
          </w:tcPr>
          <w:p w14:paraId="3354403C">
            <w:pPr>
              <w:widowControl/>
              <w:spacing w:line="312" w:lineRule="auto"/>
              <w:ind w:left="420" w:leftChars="200"/>
              <w:jc w:val="center"/>
              <w:rPr>
                <w:rFonts w:ascii="微软雅黑" w:hAnsi="微软雅黑" w:eastAsia="微软雅黑" w:cs="微软雅黑"/>
                <w:kern w:val="0"/>
                <w:szCs w:val="21"/>
              </w:rPr>
            </w:pPr>
          </w:p>
        </w:tc>
      </w:tr>
      <w:tr w14:paraId="4419E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4DA2A673">
            <w:pPr>
              <w:widowControl/>
              <w:spacing w:line="312" w:lineRule="auto"/>
              <w:jc w:val="center"/>
              <w:rPr>
                <w:rFonts w:ascii="微软雅黑" w:hAnsi="微软雅黑" w:eastAsia="微软雅黑" w:cs="微软雅黑"/>
                <w:kern w:val="0"/>
                <w:szCs w:val="21"/>
              </w:rPr>
            </w:pPr>
          </w:p>
        </w:tc>
        <w:tc>
          <w:tcPr>
            <w:tcW w:w="708" w:type="dxa"/>
            <w:vAlign w:val="center"/>
          </w:tcPr>
          <w:p w14:paraId="4EE4B83F">
            <w:pPr>
              <w:spacing w:line="312" w:lineRule="auto"/>
              <w:jc w:val="center"/>
              <w:rPr>
                <w:rFonts w:ascii="微软雅黑" w:hAnsi="微软雅黑" w:eastAsia="微软雅黑" w:cs="微软雅黑"/>
                <w:szCs w:val="21"/>
              </w:rPr>
            </w:pPr>
          </w:p>
        </w:tc>
        <w:tc>
          <w:tcPr>
            <w:tcW w:w="708" w:type="dxa"/>
            <w:vAlign w:val="center"/>
          </w:tcPr>
          <w:p w14:paraId="594EEA6F">
            <w:pPr>
              <w:widowControl/>
              <w:spacing w:line="312" w:lineRule="auto"/>
              <w:jc w:val="center"/>
              <w:rPr>
                <w:rFonts w:ascii="微软雅黑" w:hAnsi="微软雅黑" w:eastAsia="微软雅黑" w:cs="微软雅黑"/>
                <w:kern w:val="0"/>
                <w:szCs w:val="21"/>
              </w:rPr>
            </w:pPr>
          </w:p>
        </w:tc>
        <w:tc>
          <w:tcPr>
            <w:tcW w:w="993" w:type="dxa"/>
            <w:vAlign w:val="center"/>
          </w:tcPr>
          <w:p w14:paraId="1BE094F6">
            <w:pPr>
              <w:widowControl/>
              <w:spacing w:line="312" w:lineRule="auto"/>
              <w:ind w:left="-107" w:leftChars="-51" w:firstLine="94" w:firstLineChars="45"/>
              <w:jc w:val="center"/>
              <w:rPr>
                <w:rFonts w:ascii="微软雅黑" w:hAnsi="微软雅黑" w:eastAsia="微软雅黑" w:cs="微软雅黑"/>
                <w:kern w:val="0"/>
                <w:szCs w:val="21"/>
              </w:rPr>
            </w:pPr>
          </w:p>
          <w:p w14:paraId="492CB29E">
            <w:pPr>
              <w:widowControl/>
              <w:spacing w:line="312" w:lineRule="auto"/>
              <w:ind w:left="420" w:leftChars="200"/>
              <w:jc w:val="center"/>
              <w:rPr>
                <w:rFonts w:ascii="微软雅黑" w:hAnsi="微软雅黑" w:eastAsia="微软雅黑" w:cs="微软雅黑"/>
                <w:kern w:val="0"/>
                <w:szCs w:val="21"/>
              </w:rPr>
            </w:pPr>
          </w:p>
        </w:tc>
        <w:tc>
          <w:tcPr>
            <w:tcW w:w="992" w:type="dxa"/>
            <w:vAlign w:val="center"/>
          </w:tcPr>
          <w:p w14:paraId="1E630616">
            <w:pPr>
              <w:widowControl/>
              <w:spacing w:line="312" w:lineRule="auto"/>
              <w:jc w:val="center"/>
              <w:rPr>
                <w:rFonts w:ascii="微软雅黑" w:hAnsi="微软雅黑" w:eastAsia="微软雅黑" w:cs="微软雅黑"/>
                <w:szCs w:val="21"/>
              </w:rPr>
            </w:pPr>
          </w:p>
        </w:tc>
        <w:tc>
          <w:tcPr>
            <w:tcW w:w="567" w:type="dxa"/>
            <w:vAlign w:val="center"/>
          </w:tcPr>
          <w:p w14:paraId="14FE04ED">
            <w:pPr>
              <w:widowControl/>
              <w:spacing w:line="312" w:lineRule="auto"/>
              <w:jc w:val="center"/>
              <w:rPr>
                <w:rFonts w:ascii="微软雅黑" w:hAnsi="微软雅黑" w:eastAsia="微软雅黑" w:cs="微软雅黑"/>
                <w:kern w:val="0"/>
                <w:szCs w:val="21"/>
              </w:rPr>
            </w:pPr>
          </w:p>
        </w:tc>
        <w:tc>
          <w:tcPr>
            <w:tcW w:w="567" w:type="dxa"/>
            <w:vAlign w:val="center"/>
          </w:tcPr>
          <w:p w14:paraId="6A6AB42F">
            <w:pPr>
              <w:widowControl/>
              <w:spacing w:line="312" w:lineRule="auto"/>
              <w:jc w:val="center"/>
              <w:rPr>
                <w:rFonts w:ascii="微软雅黑" w:hAnsi="微软雅黑" w:eastAsia="微软雅黑" w:cs="微软雅黑"/>
                <w:kern w:val="0"/>
                <w:szCs w:val="21"/>
              </w:rPr>
            </w:pPr>
          </w:p>
        </w:tc>
        <w:tc>
          <w:tcPr>
            <w:tcW w:w="567" w:type="dxa"/>
            <w:vAlign w:val="center"/>
          </w:tcPr>
          <w:p w14:paraId="391AE6CA">
            <w:pPr>
              <w:widowControl/>
              <w:spacing w:line="312" w:lineRule="auto"/>
              <w:jc w:val="center"/>
              <w:rPr>
                <w:rFonts w:ascii="微软雅黑" w:hAnsi="微软雅黑" w:eastAsia="微软雅黑" w:cs="微软雅黑"/>
                <w:kern w:val="0"/>
                <w:szCs w:val="21"/>
              </w:rPr>
            </w:pPr>
          </w:p>
        </w:tc>
        <w:tc>
          <w:tcPr>
            <w:tcW w:w="567" w:type="dxa"/>
            <w:vAlign w:val="center"/>
          </w:tcPr>
          <w:p w14:paraId="4DF96E2F">
            <w:pPr>
              <w:widowControl/>
              <w:spacing w:line="312" w:lineRule="auto"/>
              <w:jc w:val="center"/>
              <w:rPr>
                <w:rFonts w:ascii="微软雅黑" w:hAnsi="微软雅黑" w:eastAsia="微软雅黑" w:cs="微软雅黑"/>
                <w:kern w:val="0"/>
                <w:szCs w:val="21"/>
              </w:rPr>
            </w:pPr>
          </w:p>
        </w:tc>
        <w:tc>
          <w:tcPr>
            <w:tcW w:w="709" w:type="dxa"/>
            <w:vAlign w:val="center"/>
          </w:tcPr>
          <w:p w14:paraId="76000D1A">
            <w:pPr>
              <w:widowControl/>
              <w:spacing w:line="312" w:lineRule="auto"/>
              <w:jc w:val="center"/>
              <w:rPr>
                <w:rFonts w:ascii="微软雅黑" w:hAnsi="微软雅黑" w:eastAsia="微软雅黑" w:cs="微软雅黑"/>
                <w:kern w:val="0"/>
                <w:szCs w:val="21"/>
              </w:rPr>
            </w:pPr>
          </w:p>
        </w:tc>
        <w:tc>
          <w:tcPr>
            <w:tcW w:w="708" w:type="dxa"/>
            <w:vAlign w:val="center"/>
          </w:tcPr>
          <w:p w14:paraId="4D315C43">
            <w:pPr>
              <w:widowControl/>
              <w:spacing w:line="312" w:lineRule="auto"/>
              <w:jc w:val="center"/>
              <w:rPr>
                <w:rFonts w:ascii="微软雅黑" w:hAnsi="微软雅黑" w:eastAsia="微软雅黑" w:cs="微软雅黑"/>
                <w:kern w:val="0"/>
                <w:szCs w:val="21"/>
              </w:rPr>
            </w:pPr>
          </w:p>
        </w:tc>
        <w:tc>
          <w:tcPr>
            <w:tcW w:w="1418" w:type="dxa"/>
            <w:vAlign w:val="center"/>
          </w:tcPr>
          <w:p w14:paraId="26C5672C">
            <w:pPr>
              <w:widowControl/>
              <w:spacing w:line="312" w:lineRule="auto"/>
              <w:jc w:val="center"/>
              <w:rPr>
                <w:rFonts w:ascii="微软雅黑" w:hAnsi="微软雅黑" w:eastAsia="微软雅黑" w:cs="微软雅黑"/>
                <w:kern w:val="0"/>
                <w:szCs w:val="21"/>
              </w:rPr>
            </w:pPr>
          </w:p>
        </w:tc>
      </w:tr>
      <w:tr w14:paraId="14FA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22C6233A">
            <w:pPr>
              <w:widowControl/>
              <w:spacing w:line="312" w:lineRule="auto"/>
              <w:jc w:val="center"/>
              <w:rPr>
                <w:rFonts w:ascii="微软雅黑" w:hAnsi="微软雅黑" w:eastAsia="微软雅黑" w:cs="微软雅黑"/>
                <w:kern w:val="0"/>
                <w:szCs w:val="21"/>
              </w:rPr>
            </w:pPr>
          </w:p>
        </w:tc>
        <w:tc>
          <w:tcPr>
            <w:tcW w:w="708" w:type="dxa"/>
            <w:vAlign w:val="center"/>
          </w:tcPr>
          <w:p w14:paraId="57886D93">
            <w:pPr>
              <w:spacing w:line="312" w:lineRule="auto"/>
              <w:jc w:val="center"/>
              <w:rPr>
                <w:rFonts w:ascii="微软雅黑" w:hAnsi="微软雅黑" w:eastAsia="微软雅黑" w:cs="微软雅黑"/>
                <w:szCs w:val="21"/>
              </w:rPr>
            </w:pPr>
          </w:p>
        </w:tc>
        <w:tc>
          <w:tcPr>
            <w:tcW w:w="708" w:type="dxa"/>
            <w:vAlign w:val="center"/>
          </w:tcPr>
          <w:p w14:paraId="4A035E55">
            <w:pPr>
              <w:widowControl/>
              <w:spacing w:line="312" w:lineRule="auto"/>
              <w:jc w:val="center"/>
              <w:rPr>
                <w:rFonts w:ascii="微软雅黑" w:hAnsi="微软雅黑" w:eastAsia="微软雅黑" w:cs="微软雅黑"/>
                <w:kern w:val="0"/>
                <w:szCs w:val="21"/>
              </w:rPr>
            </w:pPr>
          </w:p>
        </w:tc>
        <w:tc>
          <w:tcPr>
            <w:tcW w:w="993" w:type="dxa"/>
            <w:vAlign w:val="center"/>
          </w:tcPr>
          <w:p w14:paraId="6F89F336">
            <w:pPr>
              <w:widowControl/>
              <w:spacing w:line="312" w:lineRule="auto"/>
              <w:jc w:val="center"/>
              <w:rPr>
                <w:rFonts w:ascii="微软雅黑" w:hAnsi="微软雅黑" w:eastAsia="微软雅黑" w:cs="微软雅黑"/>
                <w:kern w:val="0"/>
                <w:szCs w:val="21"/>
              </w:rPr>
            </w:pPr>
          </w:p>
        </w:tc>
        <w:tc>
          <w:tcPr>
            <w:tcW w:w="992" w:type="dxa"/>
            <w:vAlign w:val="center"/>
          </w:tcPr>
          <w:p w14:paraId="7B8E8632">
            <w:pPr>
              <w:widowControl/>
              <w:spacing w:line="312" w:lineRule="auto"/>
              <w:jc w:val="center"/>
              <w:rPr>
                <w:rFonts w:ascii="微软雅黑" w:hAnsi="微软雅黑" w:eastAsia="微软雅黑" w:cs="微软雅黑"/>
                <w:kern w:val="0"/>
                <w:szCs w:val="21"/>
              </w:rPr>
            </w:pPr>
          </w:p>
        </w:tc>
        <w:tc>
          <w:tcPr>
            <w:tcW w:w="567" w:type="dxa"/>
            <w:vAlign w:val="center"/>
          </w:tcPr>
          <w:p w14:paraId="45BA1CBC">
            <w:pPr>
              <w:widowControl/>
              <w:spacing w:line="312" w:lineRule="auto"/>
              <w:jc w:val="center"/>
              <w:rPr>
                <w:rFonts w:ascii="微软雅黑" w:hAnsi="微软雅黑" w:eastAsia="微软雅黑" w:cs="微软雅黑"/>
                <w:kern w:val="0"/>
                <w:szCs w:val="21"/>
              </w:rPr>
            </w:pPr>
          </w:p>
        </w:tc>
        <w:tc>
          <w:tcPr>
            <w:tcW w:w="567" w:type="dxa"/>
            <w:vAlign w:val="center"/>
          </w:tcPr>
          <w:p w14:paraId="4CF5D368">
            <w:pPr>
              <w:widowControl/>
              <w:spacing w:line="312" w:lineRule="auto"/>
              <w:jc w:val="center"/>
              <w:rPr>
                <w:rFonts w:ascii="微软雅黑" w:hAnsi="微软雅黑" w:eastAsia="微软雅黑" w:cs="微软雅黑"/>
                <w:kern w:val="0"/>
                <w:szCs w:val="21"/>
              </w:rPr>
            </w:pPr>
          </w:p>
        </w:tc>
        <w:tc>
          <w:tcPr>
            <w:tcW w:w="567" w:type="dxa"/>
            <w:vAlign w:val="center"/>
          </w:tcPr>
          <w:p w14:paraId="1EC69491">
            <w:pPr>
              <w:widowControl/>
              <w:spacing w:line="312" w:lineRule="auto"/>
              <w:jc w:val="center"/>
              <w:rPr>
                <w:rFonts w:ascii="微软雅黑" w:hAnsi="微软雅黑" w:eastAsia="微软雅黑" w:cs="微软雅黑"/>
                <w:kern w:val="0"/>
                <w:szCs w:val="21"/>
              </w:rPr>
            </w:pPr>
          </w:p>
        </w:tc>
        <w:tc>
          <w:tcPr>
            <w:tcW w:w="567" w:type="dxa"/>
            <w:vAlign w:val="center"/>
          </w:tcPr>
          <w:p w14:paraId="075D7266">
            <w:pPr>
              <w:widowControl/>
              <w:spacing w:line="312" w:lineRule="auto"/>
              <w:jc w:val="center"/>
              <w:rPr>
                <w:rFonts w:ascii="微软雅黑" w:hAnsi="微软雅黑" w:eastAsia="微软雅黑" w:cs="微软雅黑"/>
                <w:kern w:val="0"/>
                <w:szCs w:val="21"/>
              </w:rPr>
            </w:pPr>
          </w:p>
        </w:tc>
        <w:tc>
          <w:tcPr>
            <w:tcW w:w="709" w:type="dxa"/>
            <w:vAlign w:val="center"/>
          </w:tcPr>
          <w:p w14:paraId="286D6F35">
            <w:pPr>
              <w:widowControl/>
              <w:spacing w:line="312" w:lineRule="auto"/>
              <w:jc w:val="center"/>
              <w:rPr>
                <w:rFonts w:ascii="微软雅黑" w:hAnsi="微软雅黑" w:eastAsia="微软雅黑" w:cs="微软雅黑"/>
                <w:kern w:val="0"/>
                <w:szCs w:val="21"/>
              </w:rPr>
            </w:pPr>
          </w:p>
        </w:tc>
        <w:tc>
          <w:tcPr>
            <w:tcW w:w="708" w:type="dxa"/>
            <w:vAlign w:val="center"/>
          </w:tcPr>
          <w:p w14:paraId="2F65DB3A">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6161AD18">
            <w:pPr>
              <w:widowControl/>
              <w:spacing w:line="312" w:lineRule="auto"/>
              <w:jc w:val="center"/>
              <w:rPr>
                <w:rFonts w:ascii="微软雅黑" w:hAnsi="微软雅黑" w:eastAsia="微软雅黑" w:cs="微软雅黑"/>
                <w:kern w:val="0"/>
                <w:szCs w:val="21"/>
              </w:rPr>
            </w:pPr>
          </w:p>
        </w:tc>
      </w:tr>
      <w:tr w14:paraId="2F483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0FA5CA11">
            <w:pPr>
              <w:widowControl/>
              <w:spacing w:line="312" w:lineRule="auto"/>
              <w:jc w:val="center"/>
              <w:rPr>
                <w:rFonts w:ascii="微软雅黑" w:hAnsi="微软雅黑" w:eastAsia="微软雅黑" w:cs="微软雅黑"/>
                <w:kern w:val="0"/>
                <w:szCs w:val="21"/>
              </w:rPr>
            </w:pPr>
          </w:p>
        </w:tc>
        <w:tc>
          <w:tcPr>
            <w:tcW w:w="708" w:type="dxa"/>
            <w:vAlign w:val="center"/>
          </w:tcPr>
          <w:p w14:paraId="10C8C377">
            <w:pPr>
              <w:spacing w:line="312" w:lineRule="auto"/>
              <w:jc w:val="center"/>
              <w:rPr>
                <w:rFonts w:ascii="微软雅黑" w:hAnsi="微软雅黑" w:eastAsia="微软雅黑" w:cs="微软雅黑"/>
                <w:b/>
                <w:szCs w:val="21"/>
              </w:rPr>
            </w:pPr>
          </w:p>
        </w:tc>
        <w:tc>
          <w:tcPr>
            <w:tcW w:w="708" w:type="dxa"/>
            <w:vAlign w:val="center"/>
          </w:tcPr>
          <w:p w14:paraId="15216A87">
            <w:pPr>
              <w:widowControl/>
              <w:spacing w:line="312" w:lineRule="auto"/>
              <w:ind w:left="420" w:leftChars="200"/>
              <w:jc w:val="center"/>
              <w:rPr>
                <w:rFonts w:ascii="微软雅黑" w:hAnsi="微软雅黑" w:eastAsia="微软雅黑" w:cs="微软雅黑"/>
                <w:kern w:val="0"/>
                <w:szCs w:val="21"/>
              </w:rPr>
            </w:pPr>
          </w:p>
        </w:tc>
        <w:tc>
          <w:tcPr>
            <w:tcW w:w="993" w:type="dxa"/>
            <w:vAlign w:val="center"/>
          </w:tcPr>
          <w:p w14:paraId="678D2DFD">
            <w:pPr>
              <w:widowControl/>
              <w:spacing w:line="312" w:lineRule="auto"/>
              <w:jc w:val="center"/>
              <w:rPr>
                <w:rFonts w:ascii="微软雅黑" w:hAnsi="微软雅黑" w:eastAsia="微软雅黑" w:cs="微软雅黑"/>
                <w:kern w:val="0"/>
                <w:szCs w:val="21"/>
              </w:rPr>
            </w:pPr>
          </w:p>
        </w:tc>
        <w:tc>
          <w:tcPr>
            <w:tcW w:w="992" w:type="dxa"/>
            <w:vAlign w:val="center"/>
          </w:tcPr>
          <w:p w14:paraId="6D2B24A8">
            <w:pPr>
              <w:widowControl/>
              <w:spacing w:line="312" w:lineRule="auto"/>
              <w:jc w:val="center"/>
              <w:rPr>
                <w:rFonts w:ascii="微软雅黑" w:hAnsi="微软雅黑" w:eastAsia="微软雅黑" w:cs="微软雅黑"/>
                <w:kern w:val="0"/>
                <w:szCs w:val="21"/>
              </w:rPr>
            </w:pPr>
          </w:p>
        </w:tc>
        <w:tc>
          <w:tcPr>
            <w:tcW w:w="567" w:type="dxa"/>
            <w:vAlign w:val="center"/>
          </w:tcPr>
          <w:p w14:paraId="4836AC20">
            <w:pPr>
              <w:widowControl/>
              <w:spacing w:line="312" w:lineRule="auto"/>
              <w:jc w:val="center"/>
              <w:rPr>
                <w:rFonts w:ascii="微软雅黑" w:hAnsi="微软雅黑" w:eastAsia="微软雅黑" w:cs="微软雅黑"/>
                <w:kern w:val="0"/>
                <w:szCs w:val="21"/>
              </w:rPr>
            </w:pPr>
          </w:p>
        </w:tc>
        <w:tc>
          <w:tcPr>
            <w:tcW w:w="567" w:type="dxa"/>
            <w:vAlign w:val="center"/>
          </w:tcPr>
          <w:p w14:paraId="52CA5550">
            <w:pPr>
              <w:widowControl/>
              <w:spacing w:line="312" w:lineRule="auto"/>
              <w:jc w:val="center"/>
              <w:rPr>
                <w:rFonts w:ascii="微软雅黑" w:hAnsi="微软雅黑" w:eastAsia="微软雅黑" w:cs="微软雅黑"/>
                <w:kern w:val="0"/>
                <w:szCs w:val="21"/>
              </w:rPr>
            </w:pPr>
          </w:p>
        </w:tc>
        <w:tc>
          <w:tcPr>
            <w:tcW w:w="567" w:type="dxa"/>
            <w:vAlign w:val="center"/>
          </w:tcPr>
          <w:p w14:paraId="301D3661">
            <w:pPr>
              <w:widowControl/>
              <w:spacing w:line="312" w:lineRule="auto"/>
              <w:jc w:val="center"/>
              <w:rPr>
                <w:rFonts w:ascii="微软雅黑" w:hAnsi="微软雅黑" w:eastAsia="微软雅黑" w:cs="微软雅黑"/>
                <w:kern w:val="0"/>
                <w:szCs w:val="21"/>
              </w:rPr>
            </w:pPr>
          </w:p>
        </w:tc>
        <w:tc>
          <w:tcPr>
            <w:tcW w:w="567" w:type="dxa"/>
            <w:vAlign w:val="center"/>
          </w:tcPr>
          <w:p w14:paraId="37BD4220">
            <w:pPr>
              <w:widowControl/>
              <w:spacing w:line="312" w:lineRule="auto"/>
              <w:jc w:val="center"/>
              <w:rPr>
                <w:rFonts w:ascii="微软雅黑" w:hAnsi="微软雅黑" w:eastAsia="微软雅黑" w:cs="微软雅黑"/>
                <w:kern w:val="0"/>
                <w:szCs w:val="21"/>
              </w:rPr>
            </w:pPr>
          </w:p>
        </w:tc>
        <w:tc>
          <w:tcPr>
            <w:tcW w:w="709" w:type="dxa"/>
            <w:vAlign w:val="center"/>
          </w:tcPr>
          <w:p w14:paraId="16E524B8">
            <w:pPr>
              <w:widowControl/>
              <w:spacing w:line="312" w:lineRule="auto"/>
              <w:jc w:val="center"/>
              <w:rPr>
                <w:rFonts w:ascii="微软雅黑" w:hAnsi="微软雅黑" w:eastAsia="微软雅黑" w:cs="微软雅黑"/>
                <w:kern w:val="0"/>
                <w:szCs w:val="21"/>
              </w:rPr>
            </w:pPr>
          </w:p>
        </w:tc>
        <w:tc>
          <w:tcPr>
            <w:tcW w:w="708" w:type="dxa"/>
            <w:vAlign w:val="center"/>
          </w:tcPr>
          <w:p w14:paraId="6726A66E">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174ADCA2">
            <w:pPr>
              <w:widowControl/>
              <w:spacing w:line="312" w:lineRule="auto"/>
              <w:jc w:val="center"/>
              <w:rPr>
                <w:rFonts w:ascii="微软雅黑" w:hAnsi="微软雅黑" w:eastAsia="微软雅黑" w:cs="微软雅黑"/>
                <w:kern w:val="0"/>
                <w:szCs w:val="21"/>
              </w:rPr>
            </w:pPr>
          </w:p>
        </w:tc>
      </w:tr>
      <w:tr w14:paraId="638A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2AE642CA">
            <w:pPr>
              <w:widowControl/>
              <w:spacing w:line="312" w:lineRule="auto"/>
              <w:jc w:val="center"/>
              <w:rPr>
                <w:rFonts w:ascii="微软雅黑" w:hAnsi="微软雅黑" w:eastAsia="微软雅黑" w:cs="微软雅黑"/>
                <w:kern w:val="0"/>
                <w:szCs w:val="21"/>
              </w:rPr>
            </w:pPr>
          </w:p>
        </w:tc>
        <w:tc>
          <w:tcPr>
            <w:tcW w:w="708" w:type="dxa"/>
            <w:vAlign w:val="center"/>
          </w:tcPr>
          <w:p w14:paraId="7E2F3DB8">
            <w:pPr>
              <w:spacing w:line="312" w:lineRule="auto"/>
              <w:jc w:val="center"/>
              <w:rPr>
                <w:rFonts w:ascii="微软雅黑" w:hAnsi="微软雅黑" w:eastAsia="微软雅黑" w:cs="微软雅黑"/>
                <w:b/>
                <w:szCs w:val="21"/>
              </w:rPr>
            </w:pPr>
          </w:p>
        </w:tc>
        <w:tc>
          <w:tcPr>
            <w:tcW w:w="708" w:type="dxa"/>
            <w:vAlign w:val="center"/>
          </w:tcPr>
          <w:p w14:paraId="6C26800B">
            <w:pPr>
              <w:widowControl/>
              <w:spacing w:line="312" w:lineRule="auto"/>
              <w:ind w:left="420" w:leftChars="200"/>
              <w:jc w:val="center"/>
              <w:rPr>
                <w:rFonts w:ascii="微软雅黑" w:hAnsi="微软雅黑" w:eastAsia="微软雅黑" w:cs="微软雅黑"/>
                <w:kern w:val="0"/>
                <w:szCs w:val="21"/>
              </w:rPr>
            </w:pPr>
          </w:p>
        </w:tc>
        <w:tc>
          <w:tcPr>
            <w:tcW w:w="993" w:type="dxa"/>
            <w:vAlign w:val="center"/>
          </w:tcPr>
          <w:p w14:paraId="006860E2">
            <w:pPr>
              <w:widowControl/>
              <w:spacing w:line="312" w:lineRule="auto"/>
              <w:jc w:val="center"/>
              <w:rPr>
                <w:rFonts w:ascii="微软雅黑" w:hAnsi="微软雅黑" w:eastAsia="微软雅黑" w:cs="微软雅黑"/>
                <w:kern w:val="0"/>
                <w:szCs w:val="21"/>
              </w:rPr>
            </w:pPr>
          </w:p>
        </w:tc>
        <w:tc>
          <w:tcPr>
            <w:tcW w:w="992" w:type="dxa"/>
            <w:vAlign w:val="center"/>
          </w:tcPr>
          <w:p w14:paraId="0A91D61B">
            <w:pPr>
              <w:widowControl/>
              <w:spacing w:line="312" w:lineRule="auto"/>
              <w:jc w:val="center"/>
              <w:rPr>
                <w:rFonts w:ascii="微软雅黑" w:hAnsi="微软雅黑" w:eastAsia="微软雅黑" w:cs="微软雅黑"/>
                <w:kern w:val="0"/>
                <w:szCs w:val="21"/>
              </w:rPr>
            </w:pPr>
          </w:p>
        </w:tc>
        <w:tc>
          <w:tcPr>
            <w:tcW w:w="567" w:type="dxa"/>
            <w:vAlign w:val="center"/>
          </w:tcPr>
          <w:p w14:paraId="0A67F01F">
            <w:pPr>
              <w:widowControl/>
              <w:spacing w:line="312" w:lineRule="auto"/>
              <w:jc w:val="center"/>
              <w:rPr>
                <w:rFonts w:ascii="微软雅黑" w:hAnsi="微软雅黑" w:eastAsia="微软雅黑" w:cs="微软雅黑"/>
                <w:kern w:val="0"/>
                <w:szCs w:val="21"/>
              </w:rPr>
            </w:pPr>
          </w:p>
        </w:tc>
        <w:tc>
          <w:tcPr>
            <w:tcW w:w="567" w:type="dxa"/>
            <w:vAlign w:val="center"/>
          </w:tcPr>
          <w:p w14:paraId="3287C47B">
            <w:pPr>
              <w:widowControl/>
              <w:spacing w:line="312" w:lineRule="auto"/>
              <w:jc w:val="center"/>
              <w:rPr>
                <w:rFonts w:ascii="微软雅黑" w:hAnsi="微软雅黑" w:eastAsia="微软雅黑" w:cs="微软雅黑"/>
                <w:kern w:val="0"/>
                <w:szCs w:val="21"/>
              </w:rPr>
            </w:pPr>
          </w:p>
        </w:tc>
        <w:tc>
          <w:tcPr>
            <w:tcW w:w="567" w:type="dxa"/>
            <w:vAlign w:val="center"/>
          </w:tcPr>
          <w:p w14:paraId="3B1B9F13">
            <w:pPr>
              <w:widowControl/>
              <w:spacing w:line="312" w:lineRule="auto"/>
              <w:jc w:val="center"/>
              <w:rPr>
                <w:rFonts w:ascii="微软雅黑" w:hAnsi="微软雅黑" w:eastAsia="微软雅黑" w:cs="微软雅黑"/>
                <w:kern w:val="0"/>
                <w:szCs w:val="21"/>
              </w:rPr>
            </w:pPr>
          </w:p>
        </w:tc>
        <w:tc>
          <w:tcPr>
            <w:tcW w:w="567" w:type="dxa"/>
            <w:vAlign w:val="center"/>
          </w:tcPr>
          <w:p w14:paraId="116AED2E">
            <w:pPr>
              <w:widowControl/>
              <w:spacing w:line="312" w:lineRule="auto"/>
              <w:jc w:val="center"/>
              <w:rPr>
                <w:rFonts w:ascii="微软雅黑" w:hAnsi="微软雅黑" w:eastAsia="微软雅黑" w:cs="微软雅黑"/>
                <w:kern w:val="0"/>
                <w:szCs w:val="21"/>
              </w:rPr>
            </w:pPr>
          </w:p>
        </w:tc>
        <w:tc>
          <w:tcPr>
            <w:tcW w:w="709" w:type="dxa"/>
            <w:vAlign w:val="center"/>
          </w:tcPr>
          <w:p w14:paraId="6FAAAFDF">
            <w:pPr>
              <w:widowControl/>
              <w:spacing w:line="312" w:lineRule="auto"/>
              <w:jc w:val="center"/>
              <w:rPr>
                <w:rFonts w:ascii="微软雅黑" w:hAnsi="微软雅黑" w:eastAsia="微软雅黑" w:cs="微软雅黑"/>
                <w:kern w:val="0"/>
                <w:szCs w:val="21"/>
              </w:rPr>
            </w:pPr>
          </w:p>
        </w:tc>
        <w:tc>
          <w:tcPr>
            <w:tcW w:w="708" w:type="dxa"/>
            <w:vAlign w:val="center"/>
          </w:tcPr>
          <w:p w14:paraId="23776E8F">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69F64005">
            <w:pPr>
              <w:widowControl/>
              <w:spacing w:line="312" w:lineRule="auto"/>
              <w:jc w:val="center"/>
              <w:rPr>
                <w:rFonts w:ascii="微软雅黑" w:hAnsi="微软雅黑" w:eastAsia="微软雅黑" w:cs="微软雅黑"/>
                <w:kern w:val="0"/>
                <w:szCs w:val="21"/>
              </w:rPr>
            </w:pPr>
          </w:p>
        </w:tc>
      </w:tr>
      <w:tr w14:paraId="35B6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545AE1C4">
            <w:pPr>
              <w:widowControl/>
              <w:spacing w:line="312" w:lineRule="auto"/>
              <w:jc w:val="center"/>
              <w:rPr>
                <w:rFonts w:ascii="微软雅黑" w:hAnsi="微软雅黑" w:eastAsia="微软雅黑" w:cs="微软雅黑"/>
                <w:kern w:val="0"/>
                <w:szCs w:val="21"/>
              </w:rPr>
            </w:pPr>
          </w:p>
        </w:tc>
        <w:tc>
          <w:tcPr>
            <w:tcW w:w="708" w:type="dxa"/>
            <w:vAlign w:val="center"/>
          </w:tcPr>
          <w:p w14:paraId="127418C3">
            <w:pPr>
              <w:spacing w:line="312" w:lineRule="auto"/>
              <w:jc w:val="center"/>
              <w:rPr>
                <w:rFonts w:ascii="微软雅黑" w:hAnsi="微软雅黑" w:eastAsia="微软雅黑" w:cs="微软雅黑"/>
                <w:b/>
                <w:szCs w:val="21"/>
              </w:rPr>
            </w:pPr>
          </w:p>
        </w:tc>
        <w:tc>
          <w:tcPr>
            <w:tcW w:w="708" w:type="dxa"/>
            <w:vAlign w:val="center"/>
          </w:tcPr>
          <w:p w14:paraId="7D59D90B">
            <w:pPr>
              <w:widowControl/>
              <w:spacing w:line="312" w:lineRule="auto"/>
              <w:ind w:left="420" w:leftChars="200"/>
              <w:jc w:val="center"/>
              <w:rPr>
                <w:rFonts w:ascii="微软雅黑" w:hAnsi="微软雅黑" w:eastAsia="微软雅黑" w:cs="微软雅黑"/>
                <w:kern w:val="0"/>
                <w:szCs w:val="21"/>
              </w:rPr>
            </w:pPr>
          </w:p>
        </w:tc>
        <w:tc>
          <w:tcPr>
            <w:tcW w:w="993" w:type="dxa"/>
            <w:vAlign w:val="center"/>
          </w:tcPr>
          <w:p w14:paraId="3EBE8CA9">
            <w:pPr>
              <w:widowControl/>
              <w:spacing w:line="312" w:lineRule="auto"/>
              <w:jc w:val="center"/>
              <w:rPr>
                <w:rFonts w:ascii="微软雅黑" w:hAnsi="微软雅黑" w:eastAsia="微软雅黑" w:cs="微软雅黑"/>
                <w:kern w:val="0"/>
                <w:szCs w:val="21"/>
              </w:rPr>
            </w:pPr>
          </w:p>
        </w:tc>
        <w:tc>
          <w:tcPr>
            <w:tcW w:w="992" w:type="dxa"/>
            <w:vAlign w:val="center"/>
          </w:tcPr>
          <w:p w14:paraId="665C6443">
            <w:pPr>
              <w:widowControl/>
              <w:spacing w:line="312" w:lineRule="auto"/>
              <w:jc w:val="center"/>
              <w:rPr>
                <w:rFonts w:ascii="微软雅黑" w:hAnsi="微软雅黑" w:eastAsia="微软雅黑" w:cs="微软雅黑"/>
                <w:kern w:val="0"/>
                <w:szCs w:val="21"/>
              </w:rPr>
            </w:pPr>
          </w:p>
        </w:tc>
        <w:tc>
          <w:tcPr>
            <w:tcW w:w="567" w:type="dxa"/>
            <w:vAlign w:val="center"/>
          </w:tcPr>
          <w:p w14:paraId="0013AADC">
            <w:pPr>
              <w:widowControl/>
              <w:spacing w:line="312" w:lineRule="auto"/>
              <w:jc w:val="center"/>
              <w:rPr>
                <w:rFonts w:ascii="微软雅黑" w:hAnsi="微软雅黑" w:eastAsia="微软雅黑" w:cs="微软雅黑"/>
                <w:kern w:val="0"/>
                <w:szCs w:val="21"/>
              </w:rPr>
            </w:pPr>
          </w:p>
        </w:tc>
        <w:tc>
          <w:tcPr>
            <w:tcW w:w="567" w:type="dxa"/>
            <w:vAlign w:val="center"/>
          </w:tcPr>
          <w:p w14:paraId="2F0209AF">
            <w:pPr>
              <w:widowControl/>
              <w:spacing w:line="312" w:lineRule="auto"/>
              <w:jc w:val="center"/>
              <w:rPr>
                <w:rFonts w:ascii="微软雅黑" w:hAnsi="微软雅黑" w:eastAsia="微软雅黑" w:cs="微软雅黑"/>
                <w:kern w:val="0"/>
                <w:szCs w:val="21"/>
              </w:rPr>
            </w:pPr>
          </w:p>
        </w:tc>
        <w:tc>
          <w:tcPr>
            <w:tcW w:w="567" w:type="dxa"/>
            <w:vAlign w:val="center"/>
          </w:tcPr>
          <w:p w14:paraId="1707FDCE">
            <w:pPr>
              <w:widowControl/>
              <w:spacing w:line="312" w:lineRule="auto"/>
              <w:jc w:val="center"/>
              <w:rPr>
                <w:rFonts w:ascii="微软雅黑" w:hAnsi="微软雅黑" w:eastAsia="微软雅黑" w:cs="微软雅黑"/>
                <w:kern w:val="0"/>
                <w:szCs w:val="21"/>
              </w:rPr>
            </w:pPr>
          </w:p>
        </w:tc>
        <w:tc>
          <w:tcPr>
            <w:tcW w:w="567" w:type="dxa"/>
            <w:vAlign w:val="center"/>
          </w:tcPr>
          <w:p w14:paraId="4A1094F8">
            <w:pPr>
              <w:widowControl/>
              <w:spacing w:line="312" w:lineRule="auto"/>
              <w:jc w:val="center"/>
              <w:rPr>
                <w:rFonts w:ascii="微软雅黑" w:hAnsi="微软雅黑" w:eastAsia="微软雅黑" w:cs="微软雅黑"/>
                <w:kern w:val="0"/>
                <w:szCs w:val="21"/>
              </w:rPr>
            </w:pPr>
          </w:p>
        </w:tc>
        <w:tc>
          <w:tcPr>
            <w:tcW w:w="709" w:type="dxa"/>
            <w:vAlign w:val="center"/>
          </w:tcPr>
          <w:p w14:paraId="616F78C3">
            <w:pPr>
              <w:widowControl/>
              <w:spacing w:line="312" w:lineRule="auto"/>
              <w:jc w:val="center"/>
              <w:rPr>
                <w:rFonts w:ascii="微软雅黑" w:hAnsi="微软雅黑" w:eastAsia="微软雅黑" w:cs="微软雅黑"/>
                <w:kern w:val="0"/>
                <w:szCs w:val="21"/>
              </w:rPr>
            </w:pPr>
          </w:p>
        </w:tc>
        <w:tc>
          <w:tcPr>
            <w:tcW w:w="708" w:type="dxa"/>
            <w:vAlign w:val="center"/>
          </w:tcPr>
          <w:p w14:paraId="64D362EC">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58D92C27">
            <w:pPr>
              <w:widowControl/>
              <w:spacing w:line="312" w:lineRule="auto"/>
              <w:jc w:val="center"/>
              <w:rPr>
                <w:rFonts w:ascii="微软雅黑" w:hAnsi="微软雅黑" w:eastAsia="微软雅黑" w:cs="微软雅黑"/>
                <w:kern w:val="0"/>
                <w:szCs w:val="21"/>
              </w:rPr>
            </w:pPr>
          </w:p>
        </w:tc>
      </w:tr>
      <w:tr w14:paraId="4812D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507" w:type="dxa"/>
            <w:gridSpan w:val="11"/>
            <w:vAlign w:val="center"/>
          </w:tcPr>
          <w:p w14:paraId="1ED25E18">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合计：人民币</w:t>
            </w:r>
          </w:p>
        </w:tc>
        <w:tc>
          <w:tcPr>
            <w:tcW w:w="1418" w:type="dxa"/>
            <w:vAlign w:val="center"/>
          </w:tcPr>
          <w:p w14:paraId="2AF8ADBC">
            <w:pPr>
              <w:widowControl/>
              <w:spacing w:line="312" w:lineRule="auto"/>
              <w:jc w:val="center"/>
              <w:rPr>
                <w:rFonts w:ascii="微软雅黑" w:hAnsi="微软雅黑" w:eastAsia="微软雅黑" w:cs="微软雅黑"/>
                <w:kern w:val="0"/>
                <w:szCs w:val="21"/>
              </w:rPr>
            </w:pPr>
          </w:p>
        </w:tc>
      </w:tr>
    </w:tbl>
    <w:p w14:paraId="16D99A6E">
      <w:pPr>
        <w:spacing w:line="440" w:lineRule="exact"/>
        <w:ind w:left="420" w:leftChars="200"/>
        <w:rPr>
          <w:rFonts w:ascii="微软雅黑" w:hAnsi="微软雅黑" w:eastAsia="微软雅黑" w:cs="微软雅黑"/>
          <w:kern w:val="0"/>
          <w:szCs w:val="21"/>
        </w:rPr>
      </w:pPr>
    </w:p>
    <w:p w14:paraId="7DBCE609">
      <w:pPr>
        <w:adjustRightInd w:val="0"/>
        <w:snapToGrid w:val="0"/>
        <w:spacing w:line="360" w:lineRule="auto"/>
        <w:ind w:right="105" w:rightChars="50"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注： 1.所有价格均用人民币表示，单位为元，精确到个数位.</w:t>
      </w:r>
    </w:p>
    <w:p w14:paraId="5A6C9569">
      <w:pPr>
        <w:adjustRightInd w:val="0"/>
        <w:snapToGrid w:val="0"/>
        <w:spacing w:line="360" w:lineRule="auto"/>
        <w:ind w:right="105" w:rightChars="50" w:firstLine="945" w:firstLineChars="450"/>
        <w:jc w:val="left"/>
        <w:rPr>
          <w:rFonts w:ascii="微软雅黑" w:hAnsi="微软雅黑" w:eastAsia="微软雅黑" w:cs="微软雅黑"/>
          <w:szCs w:val="21"/>
        </w:rPr>
      </w:pPr>
      <w:r>
        <w:rPr>
          <w:rFonts w:hint="eastAsia" w:ascii="微软雅黑" w:hAnsi="微软雅黑" w:eastAsia="微软雅黑" w:cs="微软雅黑"/>
          <w:szCs w:val="21"/>
        </w:rPr>
        <w:t>2.分项报价总计价格必须与《报价一览表》报价一致。</w:t>
      </w:r>
    </w:p>
    <w:p w14:paraId="2E570155">
      <w:pPr>
        <w:adjustRightInd w:val="0"/>
        <w:snapToGrid w:val="0"/>
        <w:spacing w:line="360" w:lineRule="auto"/>
        <w:ind w:right="105" w:rightChars="50" w:firstLine="945" w:firstLineChars="450"/>
        <w:jc w:val="left"/>
        <w:rPr>
          <w:rFonts w:ascii="微软雅黑" w:hAnsi="微软雅黑" w:eastAsia="微软雅黑" w:cs="微软雅黑"/>
          <w:szCs w:val="21"/>
        </w:rPr>
      </w:pPr>
      <w:r>
        <w:rPr>
          <w:rFonts w:hint="eastAsia" w:ascii="微软雅黑" w:hAnsi="微软雅黑" w:eastAsia="微软雅黑" w:cs="微软雅黑"/>
          <w:szCs w:val="21"/>
        </w:rPr>
        <w:t>3.如无分项报价则仅填写拟采购货物报价总价。</w:t>
      </w:r>
    </w:p>
    <w:p w14:paraId="2A973377">
      <w:pPr>
        <w:adjustRightInd w:val="0"/>
        <w:snapToGrid w:val="0"/>
        <w:spacing w:line="360" w:lineRule="auto"/>
        <w:ind w:right="105" w:rightChars="50" w:firstLine="420" w:firstLineChars="200"/>
        <w:jc w:val="left"/>
        <w:rPr>
          <w:rFonts w:ascii="微软雅黑" w:hAnsi="微软雅黑" w:eastAsia="微软雅黑" w:cs="微软雅黑"/>
          <w:szCs w:val="21"/>
        </w:rPr>
      </w:pPr>
    </w:p>
    <w:p w14:paraId="792C9073">
      <w:pPr>
        <w:adjustRightInd w:val="0"/>
        <w:snapToGrid w:val="0"/>
        <w:spacing w:line="360" w:lineRule="auto"/>
        <w:ind w:right="105" w:rightChars="50"/>
        <w:jc w:val="left"/>
        <w:rPr>
          <w:rFonts w:ascii="微软雅黑" w:hAnsi="微软雅黑" w:eastAsia="微软雅黑" w:cs="微软雅黑"/>
          <w:szCs w:val="21"/>
        </w:rPr>
      </w:pPr>
    </w:p>
    <w:p w14:paraId="70EE81AB">
      <w:pPr>
        <w:adjustRightInd w:val="0"/>
        <w:snapToGrid w:val="0"/>
        <w:spacing w:line="360" w:lineRule="auto"/>
        <w:ind w:right="105" w:rightChars="50"/>
        <w:jc w:val="left"/>
        <w:rPr>
          <w:rFonts w:ascii="微软雅黑" w:hAnsi="微软雅黑" w:eastAsia="微软雅黑" w:cs="微软雅黑"/>
          <w:szCs w:val="21"/>
        </w:rPr>
      </w:pPr>
    </w:p>
    <w:p w14:paraId="4FCFE1E2">
      <w:pPr>
        <w:adjustRightInd w:val="0"/>
        <w:snapToGrid w:val="0"/>
        <w:spacing w:line="360" w:lineRule="auto"/>
        <w:ind w:right="105" w:rightChars="50"/>
        <w:jc w:val="left"/>
        <w:rPr>
          <w:rFonts w:ascii="微软雅黑" w:hAnsi="微软雅黑" w:eastAsia="微软雅黑" w:cs="微软雅黑"/>
          <w:szCs w:val="21"/>
        </w:rPr>
      </w:pPr>
    </w:p>
    <w:p w14:paraId="45F3567C">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00DC5EB4">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盖章</w:t>
      </w:r>
      <w:r>
        <w:rPr>
          <w:rFonts w:hint="eastAsia" w:ascii="微软雅黑" w:hAnsi="微软雅黑" w:eastAsia="微软雅黑" w:cs="微软雅黑"/>
          <w:szCs w:val="21"/>
        </w:rPr>
        <w:t>）：</w:t>
      </w:r>
    </w:p>
    <w:p w14:paraId="5FD48A47">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759DF940">
      <w:pPr>
        <w:spacing w:line="312" w:lineRule="auto"/>
        <w:jc w:val="center"/>
        <w:textAlignment w:val="baseline"/>
        <w:outlineLvl w:val="0"/>
        <w:rPr>
          <w:rFonts w:ascii="微软雅黑" w:hAnsi="微软雅黑" w:eastAsia="微软雅黑" w:cs="微软雅黑"/>
          <w:b/>
          <w:sz w:val="32"/>
          <w:szCs w:val="32"/>
        </w:rPr>
      </w:pPr>
    </w:p>
    <w:p w14:paraId="00DE751E">
      <w:pPr>
        <w:spacing w:line="312" w:lineRule="auto"/>
        <w:jc w:val="center"/>
        <w:textAlignment w:val="baseline"/>
        <w:outlineLvl w:val="0"/>
        <w:rPr>
          <w:rFonts w:ascii="微软雅黑" w:hAnsi="微软雅黑" w:eastAsia="微软雅黑" w:cs="微软雅黑"/>
          <w:b/>
          <w:sz w:val="32"/>
          <w:szCs w:val="32"/>
        </w:rPr>
      </w:pPr>
      <w:r>
        <w:rPr>
          <w:rFonts w:hint="eastAsia" w:ascii="微软雅黑" w:hAnsi="微软雅黑" w:eastAsia="微软雅黑" w:cs="微软雅黑"/>
          <w:b/>
          <w:sz w:val="32"/>
          <w:szCs w:val="32"/>
        </w:rPr>
        <w:t>附件七 法定代表人身份证明书</w:t>
      </w:r>
    </w:p>
    <w:p w14:paraId="308ECED3">
      <w:pPr>
        <w:spacing w:line="360" w:lineRule="exact"/>
        <w:rPr>
          <w:rFonts w:ascii="微软雅黑" w:hAnsi="微软雅黑" w:eastAsia="微软雅黑" w:cs="微软雅黑"/>
          <w:kern w:val="0"/>
        </w:rPr>
      </w:pPr>
    </w:p>
    <w:p w14:paraId="1E5E47F9">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兹证明（姓名）</w:t>
      </w:r>
      <w:r>
        <w:rPr>
          <w:rFonts w:hint="eastAsia" w:ascii="微软雅黑" w:hAnsi="微软雅黑" w:eastAsia="微软雅黑" w:cs="微软雅黑"/>
          <w:szCs w:val="21"/>
        </w:rPr>
        <w:t>在我单位任职务</w:t>
      </w:r>
      <w:r>
        <w:rPr>
          <w:rFonts w:hint="eastAsia" w:ascii="微软雅黑" w:hAnsi="微软雅黑" w:eastAsia="微软雅黑" w:cs="微软雅黑"/>
          <w:kern w:val="0"/>
          <w:szCs w:val="21"/>
        </w:rPr>
        <w:t>，系（供应商</w:t>
      </w:r>
      <w:r>
        <w:rPr>
          <w:rFonts w:hint="eastAsia" w:ascii="微软雅黑" w:hAnsi="微软雅黑" w:eastAsia="微软雅黑" w:cs="微软雅黑"/>
          <w:kern w:val="0"/>
          <w:szCs w:val="21"/>
          <w:lang w:eastAsia="zh-CN"/>
        </w:rPr>
        <w:t>全称</w:t>
      </w:r>
      <w:r>
        <w:rPr>
          <w:rFonts w:hint="eastAsia" w:ascii="微软雅黑" w:hAnsi="微软雅黑" w:eastAsia="微软雅黑" w:cs="微软雅黑"/>
          <w:kern w:val="0"/>
          <w:szCs w:val="21"/>
        </w:rPr>
        <w:t>）的法定代表人。</w:t>
      </w:r>
    </w:p>
    <w:p w14:paraId="25029096">
      <w:pPr>
        <w:spacing w:line="560" w:lineRule="exact"/>
        <w:ind w:firstLine="630" w:firstLineChars="300"/>
        <w:jc w:val="left"/>
        <w:rPr>
          <w:rFonts w:ascii="微软雅黑" w:hAnsi="微软雅黑" w:eastAsia="微软雅黑" w:cs="微软雅黑"/>
          <w:kern w:val="0"/>
          <w:szCs w:val="21"/>
        </w:rPr>
      </w:pPr>
    </w:p>
    <w:p w14:paraId="2EFA14E2">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盖章</w:t>
      </w:r>
      <w:r>
        <w:rPr>
          <w:rFonts w:hint="eastAsia" w:ascii="微软雅黑" w:hAnsi="微软雅黑" w:eastAsia="微软雅黑" w:cs="微软雅黑"/>
          <w:kern w:val="0"/>
          <w:szCs w:val="21"/>
        </w:rPr>
        <w:t>）：</w:t>
      </w:r>
    </w:p>
    <w:p w14:paraId="67F99DCC">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法定代表人（</w:t>
      </w:r>
      <w:r>
        <w:rPr>
          <w:rFonts w:hint="eastAsia" w:ascii="微软雅黑" w:hAnsi="微软雅黑" w:eastAsia="微软雅黑" w:cs="微软雅黑"/>
          <w:kern w:val="0"/>
          <w:szCs w:val="21"/>
          <w:lang w:eastAsia="zh-CN"/>
        </w:rPr>
        <w:t>签字或盖章</w:t>
      </w:r>
      <w:r>
        <w:rPr>
          <w:rFonts w:hint="eastAsia" w:ascii="微软雅黑" w:hAnsi="微软雅黑" w:eastAsia="微软雅黑" w:cs="微软雅黑"/>
          <w:kern w:val="0"/>
          <w:szCs w:val="21"/>
        </w:rPr>
        <w:t>）：</w:t>
      </w:r>
    </w:p>
    <w:p w14:paraId="23FD27EF">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性别：        年龄：</w:t>
      </w:r>
    </w:p>
    <w:p w14:paraId="6CC4DBE9">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p w14:paraId="701F58EF">
      <w:pPr>
        <w:spacing w:line="560" w:lineRule="exact"/>
        <w:jc w:val="right"/>
        <w:rPr>
          <w:rFonts w:ascii="微软雅黑" w:hAnsi="微软雅黑" w:eastAsia="微软雅黑" w:cs="微软雅黑"/>
          <w:kern w:val="0"/>
          <w:szCs w:val="21"/>
        </w:rPr>
      </w:pP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rPr>
        <w:t>日</w:t>
      </w:r>
    </w:p>
    <w:p w14:paraId="7E0BEA14">
      <w:pPr>
        <w:autoSpaceDE w:val="0"/>
        <w:autoSpaceDN w:val="0"/>
        <w:adjustRightInd w:val="0"/>
        <w:spacing w:line="360" w:lineRule="exact"/>
        <w:rPr>
          <w:rFonts w:ascii="微软雅黑" w:hAnsi="微软雅黑" w:eastAsia="微软雅黑" w:cs="微软雅黑"/>
          <w:kern w:val="0"/>
          <w:szCs w:val="21"/>
        </w:rPr>
      </w:pPr>
    </w:p>
    <w:p w14:paraId="62534B48">
      <w:pPr>
        <w:autoSpaceDE w:val="0"/>
        <w:autoSpaceDN w:val="0"/>
        <w:adjustRightInd w:val="0"/>
        <w:spacing w:line="360" w:lineRule="exact"/>
        <w:rPr>
          <w:rFonts w:ascii="微软雅黑" w:hAnsi="微软雅黑" w:eastAsia="微软雅黑" w:cs="微软雅黑"/>
          <w:kern w:val="0"/>
          <w:szCs w:val="21"/>
        </w:rPr>
      </w:pPr>
    </w:p>
    <w:p w14:paraId="5BF034A2">
      <w:pPr>
        <w:autoSpaceDE w:val="0"/>
        <w:autoSpaceDN w:val="0"/>
        <w:adjustRightInd w:val="0"/>
        <w:spacing w:line="360" w:lineRule="exact"/>
        <w:rPr>
          <w:rFonts w:ascii="微软雅黑" w:hAnsi="微软雅黑" w:eastAsia="微软雅黑" w:cs="微软雅黑"/>
          <w:kern w:val="0"/>
          <w:szCs w:val="21"/>
        </w:rPr>
      </w:pPr>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04C2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5" w:hRule="atLeast"/>
          <w:jc w:val="center"/>
        </w:trPr>
        <w:tc>
          <w:tcPr>
            <w:tcW w:w="9071" w:type="dxa"/>
          </w:tcPr>
          <w:p w14:paraId="4613812A">
            <w:pPr>
              <w:spacing w:line="360" w:lineRule="exact"/>
              <w:rPr>
                <w:rFonts w:ascii="微软雅黑" w:hAnsi="微软雅黑" w:eastAsia="微软雅黑" w:cs="微软雅黑"/>
                <w:kern w:val="0"/>
                <w:szCs w:val="21"/>
              </w:rPr>
            </w:pPr>
          </w:p>
          <w:p w14:paraId="420F434A">
            <w:pPr>
              <w:spacing w:line="360" w:lineRule="exact"/>
              <w:rPr>
                <w:rFonts w:ascii="微软雅黑" w:hAnsi="微软雅黑" w:eastAsia="微软雅黑" w:cs="微软雅黑"/>
                <w:kern w:val="0"/>
                <w:szCs w:val="21"/>
              </w:rPr>
            </w:pPr>
            <w:r>
              <w:rPr>
                <w:rFonts w:hint="eastAsia" w:ascii="微软雅黑" w:hAnsi="微软雅黑" w:eastAsia="微软雅黑" w:cs="微软雅黑"/>
                <w:kern w:val="0"/>
                <w:szCs w:val="21"/>
              </w:rPr>
              <w:t>法定代表人身份证（正反面复印件）：</w:t>
            </w:r>
          </w:p>
          <w:p w14:paraId="1C650C7E">
            <w:pPr>
              <w:spacing w:line="360" w:lineRule="exact"/>
              <w:rPr>
                <w:rFonts w:ascii="微软雅黑" w:hAnsi="微软雅黑" w:eastAsia="微软雅黑" w:cs="微软雅黑"/>
                <w:kern w:val="0"/>
                <w:szCs w:val="21"/>
              </w:rPr>
            </w:pPr>
          </w:p>
        </w:tc>
      </w:tr>
    </w:tbl>
    <w:p w14:paraId="71DEE60D">
      <w:p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注：</w:t>
      </w:r>
    </w:p>
    <w:p w14:paraId="2518DB91">
      <w:pPr>
        <w:numPr>
          <w:ilvl w:val="1"/>
          <w:numId w:val="19"/>
        </w:num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本表适用于供应商不授权代理人，而由法定代表人直接参加</w:t>
      </w:r>
      <w:r>
        <w:rPr>
          <w:rFonts w:hint="eastAsia" w:ascii="微软雅黑" w:hAnsi="微软雅黑" w:eastAsia="微软雅黑" w:cs="微软雅黑"/>
          <w:b/>
          <w:kern w:val="0"/>
          <w:szCs w:val="21"/>
          <w:lang w:val="en-US" w:eastAsia="zh-CN"/>
        </w:rPr>
        <w:t>投标</w:t>
      </w:r>
      <w:r>
        <w:rPr>
          <w:rFonts w:hint="eastAsia" w:ascii="微软雅黑" w:hAnsi="微软雅黑" w:eastAsia="微软雅黑" w:cs="微软雅黑"/>
          <w:b/>
          <w:kern w:val="0"/>
          <w:szCs w:val="21"/>
        </w:rPr>
        <w:t>并签署响应文件的情况；</w:t>
      </w:r>
    </w:p>
    <w:p w14:paraId="3CD2BC2B">
      <w:pPr>
        <w:numPr>
          <w:ilvl w:val="1"/>
          <w:numId w:val="19"/>
        </w:numPr>
        <w:spacing w:line="360" w:lineRule="exact"/>
        <w:rPr>
          <w:rFonts w:ascii="微软雅黑" w:hAnsi="微软雅黑" w:eastAsia="微软雅黑" w:cs="微软雅黑"/>
          <w:b/>
          <w:bCs/>
          <w:szCs w:val="21"/>
        </w:rPr>
      </w:pPr>
      <w:r>
        <w:rPr>
          <w:rFonts w:hint="eastAsia" w:ascii="微软雅黑" w:hAnsi="微软雅黑" w:eastAsia="微软雅黑" w:cs="微软雅黑"/>
          <w:b/>
          <w:kern w:val="0"/>
          <w:szCs w:val="21"/>
        </w:rPr>
        <w:t>如供应商具有企业法人代表证书，则还应在本证明书后附上企业法人代表证书复印件。</w:t>
      </w:r>
    </w:p>
    <w:p w14:paraId="5F03949C">
      <w:pPr>
        <w:rPr>
          <w:rFonts w:ascii="微软雅黑" w:hAnsi="微软雅黑" w:eastAsia="微软雅黑" w:cs="微软雅黑"/>
          <w:b/>
          <w:szCs w:val="21"/>
        </w:rPr>
      </w:pPr>
    </w:p>
    <w:p w14:paraId="23B06D8C">
      <w:pPr>
        <w:rPr>
          <w:rFonts w:ascii="微软雅黑" w:hAnsi="微软雅黑" w:eastAsia="微软雅黑" w:cs="微软雅黑"/>
          <w:b/>
          <w:sz w:val="28"/>
          <w:szCs w:val="28"/>
        </w:rPr>
      </w:pPr>
    </w:p>
    <w:p w14:paraId="0F2D6ED4">
      <w:pPr>
        <w:rPr>
          <w:rFonts w:ascii="微软雅黑" w:hAnsi="微软雅黑" w:eastAsia="微软雅黑" w:cs="微软雅黑"/>
          <w:b/>
          <w:sz w:val="28"/>
          <w:szCs w:val="28"/>
        </w:rPr>
      </w:pPr>
    </w:p>
    <w:p w14:paraId="4550EA01">
      <w:pPr>
        <w:spacing w:line="360" w:lineRule="exact"/>
        <w:jc w:val="center"/>
        <w:outlineLvl w:val="1"/>
        <w:rPr>
          <w:rFonts w:ascii="微软雅黑" w:hAnsi="微软雅黑" w:eastAsia="微软雅黑" w:cs="微软雅黑"/>
          <w:b/>
          <w:sz w:val="32"/>
          <w:szCs w:val="32"/>
        </w:rPr>
      </w:pPr>
      <w:bookmarkStart w:id="136" w:name="_Toc18591"/>
      <w:bookmarkStart w:id="137" w:name="_Toc30139"/>
      <w:r>
        <w:rPr>
          <w:rFonts w:hint="eastAsia" w:ascii="微软雅黑" w:hAnsi="微软雅黑" w:eastAsia="微软雅黑" w:cs="微软雅黑"/>
          <w:b/>
          <w:sz w:val="32"/>
          <w:szCs w:val="32"/>
        </w:rPr>
        <w:t>附件八 法定代表人授权委托书</w:t>
      </w:r>
      <w:bookmarkEnd w:id="136"/>
      <w:bookmarkEnd w:id="137"/>
    </w:p>
    <w:p w14:paraId="5E1808EF">
      <w:pPr>
        <w:spacing w:line="360" w:lineRule="exact"/>
        <w:rPr>
          <w:rFonts w:ascii="微软雅黑" w:hAnsi="微软雅黑" w:eastAsia="微软雅黑" w:cs="微软雅黑"/>
          <w:kern w:val="0"/>
        </w:rPr>
      </w:pPr>
    </w:p>
    <w:p w14:paraId="4BBC06F4">
      <w:pPr>
        <w:autoSpaceDE w:val="0"/>
        <w:autoSpaceDN w:val="0"/>
        <w:adjustRightInd w:val="0"/>
        <w:spacing w:line="520" w:lineRule="exact"/>
        <w:ind w:firstLine="697"/>
        <w:jc w:val="left"/>
        <w:rPr>
          <w:rFonts w:ascii="微软雅黑" w:hAnsi="微软雅黑" w:eastAsia="微软雅黑" w:cs="微软雅黑"/>
          <w:kern w:val="0"/>
          <w:szCs w:val="21"/>
        </w:rPr>
      </w:pPr>
      <w:r>
        <w:rPr>
          <w:rFonts w:hint="eastAsia" w:ascii="微软雅黑" w:hAnsi="微软雅黑" w:eastAsia="微软雅黑" w:cs="微软雅黑"/>
          <w:kern w:val="0"/>
          <w:szCs w:val="21"/>
        </w:rPr>
        <w:t>兹授权</w:t>
      </w:r>
      <w:r>
        <w:rPr>
          <w:rFonts w:hint="eastAsia" w:ascii="微软雅黑" w:hAnsi="微软雅黑" w:eastAsia="微软雅黑" w:cs="微软雅黑"/>
          <w:kern w:val="0"/>
          <w:szCs w:val="21"/>
          <w:u w:val="single"/>
        </w:rPr>
        <w:t>　　　</w:t>
      </w:r>
      <w:r>
        <w:rPr>
          <w:rFonts w:hint="eastAsia" w:ascii="微软雅黑" w:hAnsi="微软雅黑" w:eastAsia="微软雅黑" w:cs="微软雅黑"/>
          <w:kern w:val="0"/>
          <w:szCs w:val="21"/>
        </w:rPr>
        <w:t>同志为我公司参加</w:t>
      </w:r>
      <w:r>
        <w:rPr>
          <w:rFonts w:hint="eastAsia" w:ascii="微软雅黑" w:hAnsi="微软雅黑" w:eastAsia="微软雅黑" w:cs="微软雅黑"/>
          <w:kern w:val="0"/>
          <w:szCs w:val="21"/>
          <w:lang w:eastAsia="zh-CN"/>
        </w:rPr>
        <w:t>襄阳市中心医院</w:t>
      </w:r>
      <w:r>
        <w:rPr>
          <w:rFonts w:hint="eastAsia" w:ascii="微软雅黑" w:hAnsi="微软雅黑" w:eastAsia="微软雅黑" w:cs="微软雅黑"/>
          <w:kern w:val="0"/>
          <w:szCs w:val="21"/>
        </w:rPr>
        <w:t>组织的</w:t>
      </w:r>
      <w:r>
        <w:rPr>
          <w:rFonts w:hint="eastAsia" w:ascii="微软雅黑" w:hAnsi="微软雅黑" w:eastAsia="微软雅黑" w:cs="微软雅黑"/>
          <w:kern w:val="0"/>
          <w:szCs w:val="21"/>
          <w:u w:val="single"/>
        </w:rPr>
        <w:t>（项目编号：        项目名称：        ）</w:t>
      </w:r>
      <w:r>
        <w:rPr>
          <w:rFonts w:hint="eastAsia" w:ascii="微软雅黑" w:hAnsi="微软雅黑" w:eastAsia="微软雅黑" w:cs="微软雅黑"/>
          <w:kern w:val="0"/>
          <w:szCs w:val="21"/>
        </w:rPr>
        <w:t>采购活动的供应商代表人，代表我公司全权处理在该项目采购活动中的一切事宜。代理期限从</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日起至</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日止。</w:t>
      </w:r>
    </w:p>
    <w:p w14:paraId="2BD8BCAA">
      <w:pPr>
        <w:autoSpaceDE w:val="0"/>
        <w:autoSpaceDN w:val="0"/>
        <w:adjustRightInd w:val="0"/>
        <w:spacing w:line="520" w:lineRule="exact"/>
        <w:ind w:firstLine="697"/>
        <w:jc w:val="left"/>
        <w:rPr>
          <w:rFonts w:ascii="微软雅黑" w:hAnsi="微软雅黑" w:eastAsia="微软雅黑" w:cs="微软雅黑"/>
          <w:kern w:val="0"/>
          <w:szCs w:val="21"/>
        </w:rPr>
      </w:pPr>
    </w:p>
    <w:p w14:paraId="0C9FADA5">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盖章</w:t>
      </w:r>
      <w:r>
        <w:rPr>
          <w:rFonts w:hint="eastAsia" w:ascii="微软雅黑" w:hAnsi="微软雅黑" w:eastAsia="微软雅黑" w:cs="微软雅黑"/>
          <w:kern w:val="0"/>
          <w:szCs w:val="21"/>
        </w:rPr>
        <w:t>）：</w:t>
      </w:r>
    </w:p>
    <w:p w14:paraId="1AB75A31">
      <w:pPr>
        <w:spacing w:line="312" w:lineRule="auto"/>
        <w:ind w:left="420" w:leftChars="200" w:firstLine="420" w:firstLineChars="20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rPr>
        <w:t>法定代表人（签字或盖章）</w:t>
      </w:r>
      <w:r>
        <w:rPr>
          <w:rFonts w:hint="eastAsia" w:ascii="微软雅黑" w:hAnsi="微软雅黑" w:eastAsia="微软雅黑" w:cs="微软雅黑"/>
          <w:kern w:val="0"/>
          <w:szCs w:val="21"/>
          <w:lang w:eastAsia="zh-CN"/>
        </w:rPr>
        <w:t>：</w:t>
      </w:r>
    </w:p>
    <w:p w14:paraId="02B8A0A0">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签发日期：    年    月    日</w:t>
      </w:r>
    </w:p>
    <w:p w14:paraId="5D3ABA82">
      <w:pPr>
        <w:spacing w:line="312" w:lineRule="auto"/>
        <w:ind w:left="420" w:leftChars="200" w:firstLine="420" w:firstLineChars="200"/>
        <w:jc w:val="left"/>
        <w:rPr>
          <w:rFonts w:ascii="微软雅黑" w:hAnsi="微软雅黑" w:eastAsia="微软雅黑" w:cs="微软雅黑"/>
          <w:kern w:val="0"/>
          <w:szCs w:val="21"/>
        </w:rPr>
      </w:pPr>
    </w:p>
    <w:p w14:paraId="753CE76D">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附：</w:t>
      </w:r>
    </w:p>
    <w:p w14:paraId="4AD95345">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代理人工作单位：</w:t>
      </w:r>
    </w:p>
    <w:p w14:paraId="1D99229A">
      <w:pPr>
        <w:spacing w:line="312" w:lineRule="auto"/>
        <w:ind w:left="420" w:leftChars="200" w:firstLine="420" w:firstLine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rPr>
        <w:t>职  务：        性别：</w:t>
      </w:r>
    </w:p>
    <w:p w14:paraId="638443E6">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8A1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8" w:hRule="atLeast"/>
          <w:jc w:val="center"/>
        </w:trPr>
        <w:tc>
          <w:tcPr>
            <w:tcW w:w="9071" w:type="dxa"/>
          </w:tcPr>
          <w:p w14:paraId="7E4C0735">
            <w:pPr>
              <w:autoSpaceDE w:val="0"/>
              <w:autoSpaceDN w:val="0"/>
              <w:adjustRightInd w:val="0"/>
              <w:spacing w:line="360" w:lineRule="exact"/>
              <w:jc w:val="left"/>
              <w:rPr>
                <w:rFonts w:ascii="微软雅黑" w:hAnsi="微软雅黑" w:eastAsia="微软雅黑" w:cs="微软雅黑"/>
                <w:kern w:val="0"/>
                <w:szCs w:val="21"/>
              </w:rPr>
            </w:pPr>
          </w:p>
          <w:p w14:paraId="12C0A984">
            <w:pPr>
              <w:autoSpaceDE w:val="0"/>
              <w:autoSpaceDN w:val="0"/>
              <w:adjustRightInd w:val="0"/>
              <w:spacing w:line="36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粘贴代理人身份证（正反面复印件）：</w:t>
            </w:r>
          </w:p>
        </w:tc>
      </w:tr>
    </w:tbl>
    <w:p w14:paraId="03E99DA2">
      <w:pPr>
        <w:rPr>
          <w:rFonts w:ascii="微软雅黑" w:hAnsi="微软雅黑" w:eastAsia="微软雅黑" w:cs="微软雅黑"/>
          <w:b/>
          <w:sz w:val="28"/>
          <w:szCs w:val="28"/>
        </w:rPr>
      </w:pPr>
      <w:bookmarkStart w:id="138" w:name="_Toc3488"/>
      <w:bookmarkStart w:id="139" w:name="_Toc424832832"/>
      <w:bookmarkStart w:id="140" w:name="_Toc432149008"/>
      <w:bookmarkStart w:id="141" w:name="_Toc360120184"/>
      <w:r>
        <w:rPr>
          <w:rFonts w:hint="eastAsia" w:ascii="微软雅黑" w:hAnsi="微软雅黑" w:eastAsia="微软雅黑" w:cs="微软雅黑"/>
          <w:b/>
          <w:sz w:val="28"/>
          <w:szCs w:val="28"/>
        </w:rPr>
        <w:br w:type="page"/>
      </w:r>
    </w:p>
    <w:bookmarkEnd w:id="138"/>
    <w:bookmarkEnd w:id="139"/>
    <w:bookmarkEnd w:id="140"/>
    <w:bookmarkEnd w:id="141"/>
    <w:p w14:paraId="338A6314">
      <w:pPr>
        <w:spacing w:line="5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附件九 资格证明文件</w:t>
      </w:r>
    </w:p>
    <w:p w14:paraId="155B9FD4">
      <w:pPr>
        <w:autoSpaceDE w:val="0"/>
        <w:autoSpaceDN w:val="0"/>
        <w:adjustRightInd w:val="0"/>
        <w:spacing w:before="156" w:beforeLines="50" w:after="156" w:afterLines="5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由各供应商根据参考格式要求自行编写，资格证明文件应为清晰影印件且加盖单位公章，否则按照</w:t>
      </w:r>
      <w:r>
        <w:rPr>
          <w:rFonts w:hint="eastAsia" w:ascii="微软雅黑" w:hAnsi="微软雅黑" w:eastAsia="微软雅黑" w:cs="微软雅黑"/>
          <w:b/>
          <w:kern w:val="0"/>
          <w:szCs w:val="21"/>
        </w:rPr>
        <w:t>无效响应处理</w:t>
      </w:r>
      <w:r>
        <w:rPr>
          <w:rFonts w:hint="eastAsia" w:ascii="微软雅黑" w:hAnsi="微软雅黑" w:eastAsia="微软雅黑" w:cs="微软雅黑"/>
          <w:kern w:val="0"/>
          <w:szCs w:val="21"/>
        </w:rPr>
        <w:t>。具体内容应包括但不限于以下内容：</w:t>
      </w:r>
    </w:p>
    <w:p w14:paraId="5D1F5159">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1.应具备《政府采购法》第二十二条规定的条件，提供下列材料；</w:t>
      </w:r>
    </w:p>
    <w:p w14:paraId="3971FBCB">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1.1法人或者其他组织的营业执照等证明文件，自然人的身份证明</w:t>
      </w:r>
      <w:r>
        <w:rPr>
          <w:rFonts w:hint="eastAsia" w:ascii="微软雅黑" w:hAnsi="微软雅黑" w:eastAsia="微软雅黑" w:cs="微软雅黑"/>
          <w:b/>
          <w:szCs w:val="21"/>
        </w:rPr>
        <w:t>（供应商根据自身情况提供对应的证明材料）</w:t>
      </w:r>
      <w:r>
        <w:rPr>
          <w:rFonts w:hint="eastAsia" w:ascii="微软雅黑" w:hAnsi="微软雅黑" w:eastAsia="微软雅黑" w:cs="微软雅黑"/>
          <w:b/>
          <w:kern w:val="0"/>
          <w:szCs w:val="21"/>
        </w:rPr>
        <w:t>：</w:t>
      </w:r>
    </w:p>
    <w:p w14:paraId="5BA6F468">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1.1.1法人</w:t>
      </w:r>
    </w:p>
    <w:p w14:paraId="130D9A15">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1376210E">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76A52200">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1.1.2其他组织</w:t>
      </w:r>
    </w:p>
    <w:p w14:paraId="4C8E8C04">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71EF0592">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004361AB">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1.1.3自然人：提供有效的自然人身份证明。（仅限中国公民）</w:t>
      </w:r>
    </w:p>
    <w:p w14:paraId="3BB8D844">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1.2具有良好的商业信誉和健全的财务会计制度的相关材料（提供任意一项即可）；</w:t>
      </w:r>
    </w:p>
    <w:p w14:paraId="652864B0">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提供上一年度经审计的财务报告（包含“四表一附”，即资产负债表、利润表、现金流量表、所有者权益变动表及其附注）；或基本开户银行出具的资信证明文件；或专业担保机构对供应商进行资信审查后出具的投标担保函；</w:t>
      </w:r>
    </w:p>
    <w:p w14:paraId="5EBFFE07">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（2）按附件十的格式提供“供应商符合相关资格要求的承诺函”。</w:t>
      </w:r>
    </w:p>
    <w:p w14:paraId="54893E7C">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1.3具备履行合同所必需的设备和专业技术能力的证明材料（提供任意一项即可）：</w:t>
      </w:r>
    </w:p>
    <w:p w14:paraId="26E084A6">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2E175015">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（2）按附件十的格式提供“供应商符合相关资格要求的承诺函”。</w:t>
      </w:r>
    </w:p>
    <w:p w14:paraId="257DF505">
      <w:pPr>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1.4依法缴纳税收和社会保障资金的相关材料（提供任意一项即可）；</w:t>
      </w:r>
    </w:p>
    <w:p w14:paraId="6FC0DFD9">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供应商近六个月内任意一个月依法</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社会保障资金的证明材料：交纳社会保险的凭据（专用收据或社会保险交纳清单）；</w:t>
      </w:r>
    </w:p>
    <w:p w14:paraId="4C9F349C">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（2）供应商为其他组织或自然人的，也需要按以上规定提供</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税收的凭据和</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社会保险的凭据；</w:t>
      </w:r>
    </w:p>
    <w:p w14:paraId="688D963D">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（3）依法免税或不需要</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社会保障资金的供应商，提供相应文件证明其依法免税或不需要</w:t>
      </w:r>
      <w:r>
        <w:rPr>
          <w:rFonts w:hint="eastAsia" w:ascii="微软雅黑" w:hAnsi="微软雅黑" w:eastAsia="微软雅黑" w:cs="微软雅黑"/>
          <w:szCs w:val="21"/>
          <w:lang w:eastAsia="zh-CN"/>
        </w:rPr>
        <w:t>缴纳</w:t>
      </w:r>
      <w:r>
        <w:rPr>
          <w:rFonts w:hint="eastAsia" w:ascii="微软雅黑" w:hAnsi="微软雅黑" w:eastAsia="微软雅黑" w:cs="微软雅黑"/>
          <w:szCs w:val="21"/>
        </w:rPr>
        <w:t>社会保障资金；</w:t>
      </w:r>
    </w:p>
    <w:p w14:paraId="71A771F9">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（4）按附件十的格式提供“供应商符合相关资格要求的承诺函”。</w:t>
      </w:r>
    </w:p>
    <w:p w14:paraId="07381A91">
      <w:pPr>
        <w:ind w:firstLine="420" w:firstLineChars="200"/>
        <w:rPr>
          <w:rFonts w:ascii="微软雅黑" w:hAnsi="微软雅黑" w:eastAsia="微软雅黑" w:cs="微软雅黑"/>
          <w:szCs w:val="21"/>
        </w:rPr>
      </w:pPr>
      <w:r>
        <w:rPr>
          <w:rFonts w:hint="eastAsia" w:ascii="微软雅黑" w:hAnsi="微软雅黑" w:eastAsia="微软雅黑" w:cs="微软雅黑"/>
          <w:b/>
          <w:kern w:val="0"/>
          <w:szCs w:val="21"/>
        </w:rPr>
        <w:t>1.5参加政府采购活动前三年内，在经营活动中没有重大违法记录的证明材料：</w:t>
      </w:r>
      <w:r>
        <w:rPr>
          <w:rFonts w:hint="eastAsia" w:ascii="微软雅黑" w:hAnsi="微软雅黑" w:eastAsia="微软雅黑" w:cs="微软雅黑"/>
          <w:szCs w:val="21"/>
        </w:rPr>
        <w:t>按附件十的格式提供“供应商符合相关资格要求的承诺函”；</w:t>
      </w:r>
    </w:p>
    <w:p w14:paraId="1F596381">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1.6具备法律、行政法规规定的其他条件的证明材料：</w:t>
      </w:r>
    </w:p>
    <w:p w14:paraId="7B62E402">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国家对生产和销售相关产品或提供相关服务有专门法律、行政法规规定的，则必须提供取得国家有关主管部门行政许可的证明材料。</w:t>
      </w:r>
    </w:p>
    <w:p w14:paraId="2A036CB7">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2.单位负责人为同一人或者存在直接控股、管理关系的不同供应商，不得参加本项目同一合同项下的政府采购活动：</w:t>
      </w:r>
      <w:r>
        <w:rPr>
          <w:rFonts w:hint="eastAsia" w:ascii="微软雅黑" w:hAnsi="微软雅黑" w:eastAsia="微软雅黑" w:cs="微软雅黑"/>
          <w:szCs w:val="21"/>
        </w:rPr>
        <w:t>按附件十的格式提供“供应商符合相关资格要求的承诺函”；</w:t>
      </w:r>
    </w:p>
    <w:p w14:paraId="6E851515">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3.为本采购项目提供整体设计、规范编制或者项目管理、监理、检测等服务的供应商，不得再参加本项目的其他采购活动：</w:t>
      </w:r>
      <w:r>
        <w:rPr>
          <w:rFonts w:hint="eastAsia" w:ascii="微软雅黑" w:hAnsi="微软雅黑" w:eastAsia="微软雅黑" w:cs="微软雅黑"/>
          <w:szCs w:val="21"/>
        </w:rPr>
        <w:t>按附件十的格式提供“供应商符合相关资格要求的承诺函”；</w:t>
      </w:r>
    </w:p>
    <w:p w14:paraId="08FCE6A1">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4.未被列入失信被执行人、重大税收违法失信主体，未被列入政府采购严重违法失信行为记录名单：</w:t>
      </w:r>
      <w:r>
        <w:rPr>
          <w:rFonts w:hint="eastAsia" w:ascii="微软雅黑" w:hAnsi="微软雅黑" w:eastAsia="微软雅黑" w:cs="微软雅黑"/>
          <w:szCs w:val="21"/>
          <w:lang w:val="hr-HR"/>
        </w:rPr>
        <w:t>由</w:t>
      </w:r>
      <w:r>
        <w:rPr>
          <w:rFonts w:hint="eastAsia" w:ascii="微软雅黑" w:hAnsi="微软雅黑" w:eastAsia="微软雅黑" w:cs="微软雅黑"/>
          <w:szCs w:val="21"/>
          <w:lang w:val="hr-HR" w:eastAsia="zh-CN"/>
        </w:rPr>
        <w:t>采购人</w:t>
      </w:r>
      <w:r>
        <w:rPr>
          <w:rFonts w:hint="eastAsia" w:ascii="微软雅黑" w:hAnsi="微软雅黑" w:eastAsia="微软雅黑" w:cs="微软雅黑"/>
          <w:szCs w:val="21"/>
          <w:lang w:val="hr-HR"/>
        </w:rPr>
        <w:t>在</w:t>
      </w:r>
      <w:r>
        <w:rPr>
          <w:rFonts w:hint="eastAsia" w:ascii="微软雅黑" w:hAnsi="微软雅黑" w:eastAsia="微软雅黑" w:cs="微软雅黑"/>
          <w:szCs w:val="21"/>
        </w:rPr>
        <w:t>资格审查现场通过“信用中国”网站（www.creditchina.gov.cn）、中国政府采购网（www.ccgp.gov.cn）查询；</w:t>
      </w:r>
    </w:p>
    <w:p w14:paraId="2FAED37B">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5.落实政府采购政策需满足的资格要求的证明材料或者情况说明。</w:t>
      </w:r>
    </w:p>
    <w:p w14:paraId="38BCF095">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采购文件注明专门面向中小微企业采购的，按附件的格式提交相应声明函或证明文件。</w:t>
      </w:r>
    </w:p>
    <w:p w14:paraId="74FF8CC7">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6.供应商满足本项目的特定资格要求的证明文件：</w:t>
      </w:r>
    </w:p>
    <w:p w14:paraId="0D09252F">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按第四章</w:t>
      </w:r>
      <w:r>
        <w:rPr>
          <w:rFonts w:hint="eastAsia" w:ascii="微软雅黑" w:hAnsi="微软雅黑" w:eastAsia="微软雅黑" w:cs="微软雅黑"/>
          <w:szCs w:val="21"/>
          <w:lang w:eastAsia="zh-CN"/>
        </w:rPr>
        <w:t>评标</w:t>
      </w:r>
      <w:r>
        <w:rPr>
          <w:rFonts w:hint="eastAsia" w:ascii="微软雅黑" w:hAnsi="微软雅黑" w:eastAsia="微软雅黑" w:cs="微软雅黑"/>
          <w:szCs w:val="21"/>
        </w:rPr>
        <w:t>办法的要求自行提供相关证明文件。</w:t>
      </w:r>
    </w:p>
    <w:p w14:paraId="4E3A6EA5">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7.供应商认为需提供的</w:t>
      </w:r>
      <w:r>
        <w:rPr>
          <w:rFonts w:hint="eastAsia" w:ascii="微软雅黑" w:hAnsi="微软雅黑" w:eastAsia="微软雅黑" w:cs="微软雅黑"/>
          <w:b/>
          <w:szCs w:val="21"/>
          <w:lang w:eastAsia="zh-CN"/>
        </w:rPr>
        <w:t>其他</w:t>
      </w:r>
      <w:r>
        <w:rPr>
          <w:rFonts w:hint="eastAsia" w:ascii="微软雅黑" w:hAnsi="微软雅黑" w:eastAsia="微软雅黑" w:cs="微软雅黑"/>
          <w:b/>
          <w:szCs w:val="21"/>
        </w:rPr>
        <w:t>相关资格证明材料。</w:t>
      </w:r>
    </w:p>
    <w:p w14:paraId="3CECFCF1">
      <w:pPr>
        <w:autoSpaceDE w:val="0"/>
        <w:autoSpaceDN w:val="0"/>
        <w:adjustRightInd w:val="0"/>
        <w:spacing w:line="360" w:lineRule="auto"/>
        <w:ind w:firstLine="420" w:firstLineChars="200"/>
        <w:rPr>
          <w:rFonts w:ascii="微软雅黑" w:hAnsi="微软雅黑" w:eastAsia="微软雅黑" w:cs="微软雅黑"/>
          <w:b/>
          <w:szCs w:val="21"/>
        </w:rPr>
      </w:pPr>
    </w:p>
    <w:p w14:paraId="79B1C86C">
      <w:pPr>
        <w:pageBreakBefore/>
        <w:spacing w:line="312" w:lineRule="auto"/>
        <w:jc w:val="center"/>
        <w:outlineLvl w:val="0"/>
        <w:rPr>
          <w:rFonts w:ascii="微软雅黑" w:hAnsi="微软雅黑" w:eastAsia="微软雅黑" w:cs="微软雅黑"/>
          <w:b/>
          <w:sz w:val="32"/>
          <w:szCs w:val="20"/>
        </w:rPr>
      </w:pPr>
      <w:bookmarkStart w:id="142" w:name="_Toc61280412"/>
      <w:bookmarkStart w:id="143" w:name="_Toc101881437"/>
      <w:bookmarkStart w:id="144" w:name="_Toc104306389"/>
      <w:bookmarkStart w:id="145" w:name="_Toc119331395"/>
      <w:r>
        <w:rPr>
          <w:rFonts w:hint="eastAsia" w:ascii="微软雅黑" w:hAnsi="微软雅黑" w:eastAsia="微软雅黑" w:cs="微软雅黑"/>
          <w:b/>
          <w:sz w:val="32"/>
          <w:szCs w:val="20"/>
        </w:rPr>
        <w:t>附件十</w:t>
      </w:r>
      <w:bookmarkEnd w:id="142"/>
      <w:r>
        <w:rPr>
          <w:rFonts w:hint="eastAsia" w:ascii="微软雅黑" w:hAnsi="微软雅黑" w:eastAsia="微软雅黑" w:cs="微软雅黑"/>
          <w:b/>
          <w:sz w:val="32"/>
          <w:szCs w:val="20"/>
        </w:rPr>
        <w:t xml:space="preserve"> 供应商符合相关资格要求的承诺函</w:t>
      </w:r>
      <w:bookmarkEnd w:id="143"/>
      <w:r>
        <w:rPr>
          <w:rFonts w:hint="eastAsia" w:ascii="微软雅黑" w:hAnsi="微软雅黑" w:eastAsia="微软雅黑" w:cs="微软雅黑"/>
          <w:b/>
          <w:sz w:val="32"/>
          <w:szCs w:val="20"/>
        </w:rPr>
        <w:t>（格式）</w:t>
      </w:r>
      <w:bookmarkEnd w:id="144"/>
      <w:bookmarkEnd w:id="145"/>
    </w:p>
    <w:p w14:paraId="5FDEFBB3">
      <w:pPr>
        <w:spacing w:line="360" w:lineRule="auto"/>
        <w:rPr>
          <w:rFonts w:ascii="微软雅黑" w:hAnsi="微软雅黑" w:eastAsia="微软雅黑" w:cs="微软雅黑"/>
          <w:bCs/>
          <w:szCs w:val="21"/>
        </w:rPr>
      </w:pPr>
      <w:r>
        <w:rPr>
          <w:rFonts w:hint="eastAsia" w:ascii="微软雅黑" w:hAnsi="微软雅黑" w:eastAsia="微软雅黑" w:cs="微软雅黑"/>
          <w:bCs/>
          <w:szCs w:val="21"/>
        </w:rPr>
        <w:t>襄阳市中心医院：</w:t>
      </w:r>
    </w:p>
    <w:p w14:paraId="106EDF89">
      <w:pPr>
        <w:spacing w:line="50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szCs w:val="21"/>
          <w:u w:val="single"/>
          <w:lang w:eastAsia="zh-CN"/>
        </w:rPr>
        <w:t>（</w:t>
      </w:r>
      <w:r>
        <w:rPr>
          <w:rFonts w:hint="eastAsia" w:ascii="微软雅黑" w:hAnsi="微软雅黑" w:eastAsia="微软雅黑" w:cs="微软雅黑"/>
          <w:bCs/>
          <w:szCs w:val="21"/>
          <w:u w:val="single"/>
        </w:rPr>
        <w:t>供应商全称</w:t>
      </w:r>
      <w:r>
        <w:rPr>
          <w:rFonts w:hint="eastAsia" w:ascii="微软雅黑" w:hAnsi="微软雅黑" w:eastAsia="微软雅黑" w:cs="微软雅黑"/>
          <w:bCs/>
          <w:szCs w:val="21"/>
          <w:u w:val="single"/>
          <w:lang w:eastAsia="zh-CN"/>
        </w:rPr>
        <w:t>）</w:t>
      </w:r>
      <w:r>
        <w:rPr>
          <w:rFonts w:hint="eastAsia" w:ascii="微软雅黑" w:hAnsi="微软雅黑" w:eastAsia="微软雅黑" w:cs="微软雅黑"/>
          <w:bCs/>
          <w:szCs w:val="21"/>
        </w:rPr>
        <w:t>参加贵单位组织的</w:t>
      </w:r>
      <w:r>
        <w:rPr>
          <w:rFonts w:hint="eastAsia" w:ascii="微软雅黑" w:hAnsi="微软雅黑" w:eastAsia="微软雅黑" w:cs="微软雅黑"/>
          <w:szCs w:val="21"/>
          <w:u w:val="single"/>
        </w:rPr>
        <w:t>（项目名称</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w:t>
      </w:r>
      <w:r>
        <w:rPr>
          <w:rFonts w:hint="eastAsia" w:ascii="微软雅黑" w:hAnsi="微软雅黑" w:eastAsia="微软雅黑" w:cs="微软雅黑"/>
          <w:szCs w:val="21"/>
          <w:u w:val="single"/>
          <w:lang w:eastAsia="zh-CN"/>
        </w:rPr>
        <w:t>（</w:t>
      </w:r>
      <w:r>
        <w:rPr>
          <w:rFonts w:hint="eastAsia" w:ascii="微软雅黑" w:hAnsi="微软雅黑" w:eastAsia="微软雅黑" w:cs="微软雅黑"/>
          <w:bCs/>
          <w:szCs w:val="21"/>
        </w:rPr>
        <w:t>项目编号：</w:t>
      </w:r>
      <w:r>
        <w:rPr>
          <w:rFonts w:hint="eastAsia" w:ascii="微软雅黑" w:hAnsi="微软雅黑" w:eastAsia="微软雅黑" w:cs="微软雅黑"/>
          <w:bCs/>
          <w:szCs w:val="21"/>
          <w:u w:val="single"/>
          <w:lang w:val="en-US" w:eastAsia="zh-CN"/>
        </w:rPr>
        <w:t xml:space="preserve">          ）</w:t>
      </w:r>
      <w:r>
        <w:rPr>
          <w:rFonts w:hint="eastAsia" w:ascii="微软雅黑" w:hAnsi="微软雅黑" w:eastAsia="微软雅黑" w:cs="微软雅黑"/>
          <w:bCs/>
          <w:szCs w:val="21"/>
        </w:rPr>
        <w:t>的招标采购活动，根据采购文件的规定提交相关资格证明文件，郑重声明如下：</w:t>
      </w:r>
    </w:p>
    <w:p w14:paraId="39623918">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1.我公司具有良好的商业信誉和健全的财务会计制度；</w:t>
      </w:r>
    </w:p>
    <w:p w14:paraId="4F1B2E55">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2.我公司具有履行合同所必需的设备和专业技术能力；</w:t>
      </w:r>
    </w:p>
    <w:p w14:paraId="12A4EEF3">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3.我公司有依法缴纳税收和社会保障资金的良好记录；</w:t>
      </w:r>
    </w:p>
    <w:p w14:paraId="7F192A0A">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4.参加本项目政府采购活动前三年内，我公司未因违法经营受到刑事处罚或者责令停产停业、吊销许可证或者执照、较大数额罚款等行政处罚；</w:t>
      </w:r>
    </w:p>
    <w:p w14:paraId="67B015C2">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5.参加本项目政府采购活动前三年内，我公司未受到过全国各级人民政府财政部门依法作出的禁止参加政府采购活动等行政处罚决定，或上述期限已届满；</w:t>
      </w:r>
    </w:p>
    <w:p w14:paraId="0B28011A">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6.与我公司单位负责人为同一人或者与我公司存在直接控股、管理关系的其他公司（如有），未参加本项目同一合同项下的政府采购活动；</w:t>
      </w:r>
    </w:p>
    <w:p w14:paraId="64526B1E">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7.我公司未为本采购项目提供整体设计、规范编制或者项目管理、监理、检测等服务；</w:t>
      </w:r>
    </w:p>
    <w:p w14:paraId="57347BA5">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8.我公司承诺就包内所有的内容整体性竞标，成交后不转包；</w:t>
      </w:r>
    </w:p>
    <w:p w14:paraId="2C59653B">
      <w:pPr>
        <w:spacing w:line="500" w:lineRule="exact"/>
        <w:ind w:firstLine="480"/>
        <w:rPr>
          <w:rFonts w:ascii="微软雅黑" w:hAnsi="微软雅黑" w:eastAsia="微软雅黑" w:cs="微软雅黑"/>
          <w:bCs/>
          <w:szCs w:val="21"/>
        </w:rPr>
      </w:pPr>
      <w:r>
        <w:rPr>
          <w:rFonts w:hint="eastAsia" w:ascii="微软雅黑" w:hAnsi="微软雅黑" w:eastAsia="微软雅黑" w:cs="微软雅黑"/>
          <w:szCs w:val="21"/>
        </w:rPr>
        <w:t>9.采购文件规定不允许分包的，我公司承诺成交后不分包；</w:t>
      </w:r>
    </w:p>
    <w:p w14:paraId="0109306B">
      <w:pPr>
        <w:tabs>
          <w:tab w:val="left" w:pos="0"/>
        </w:tabs>
        <w:spacing w:line="5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10.我公司对上述声明内容的真实性负责，如有虚假，将依法承担相应责任。</w:t>
      </w:r>
    </w:p>
    <w:p w14:paraId="6CE1A906">
      <w:pPr>
        <w:spacing w:line="360" w:lineRule="auto"/>
        <w:ind w:firstLine="480"/>
        <w:rPr>
          <w:rFonts w:ascii="微软雅黑" w:hAnsi="微软雅黑" w:eastAsia="微软雅黑" w:cs="微软雅黑"/>
          <w:szCs w:val="21"/>
        </w:rPr>
      </w:pPr>
      <w:r>
        <w:rPr>
          <w:rFonts w:hint="eastAsia" w:ascii="微软雅黑" w:hAnsi="微软雅黑" w:eastAsia="微软雅黑" w:cs="微软雅黑"/>
          <w:szCs w:val="21"/>
        </w:rPr>
        <w:t>注：供应商根据自身情况对上述内容进行承诺。已按附件九的要求针对第1</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3条，本声明函中相关条款可以删除。依法免税或不需要缴纳社会保障资金的，请自行修改第3条。若供应商不能满足上述任一或某几条要求，应如实作出说明。</w:t>
      </w:r>
    </w:p>
    <w:p w14:paraId="1CC1E36B">
      <w:pPr>
        <w:spacing w:before="100" w:beforeAutospacing="1" w:after="100" w:afterAutospacing="1" w:line="240" w:lineRule="exact"/>
        <w:ind w:firstLine="2100" w:firstLineChars="1000"/>
        <w:rPr>
          <w:rFonts w:ascii="微软雅黑" w:hAnsi="微软雅黑" w:eastAsia="微软雅黑" w:cs="微软雅黑"/>
          <w:bCs/>
          <w:szCs w:val="21"/>
          <w:u w:val="single"/>
        </w:rPr>
      </w:pPr>
      <w:r>
        <w:rPr>
          <w:rFonts w:hint="eastAsia" w:ascii="微软雅黑" w:hAnsi="微软雅黑" w:eastAsia="微软雅黑" w:cs="微软雅黑"/>
          <w:bCs/>
          <w:szCs w:val="21"/>
        </w:rPr>
        <w:t>供应商</w:t>
      </w:r>
      <w:r>
        <w:rPr>
          <w:rFonts w:hint="eastAsia" w:ascii="微软雅黑" w:hAnsi="微软雅黑" w:eastAsia="微软雅黑" w:cs="微软雅黑"/>
          <w:bCs/>
          <w:szCs w:val="21"/>
          <w:lang w:eastAsia="zh-CN"/>
        </w:rPr>
        <w:t>名称（盖章）</w:t>
      </w:r>
      <w:r>
        <w:rPr>
          <w:rFonts w:hint="eastAsia" w:ascii="微软雅黑" w:hAnsi="微软雅黑" w:eastAsia="微软雅黑" w:cs="微软雅黑"/>
          <w:bCs/>
          <w:szCs w:val="21"/>
        </w:rPr>
        <w:t>：</w:t>
      </w:r>
    </w:p>
    <w:p w14:paraId="62CF7B13">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bCs/>
          <w:szCs w:val="21"/>
        </w:rPr>
        <w:t>法定代表人或委托代理人（签字或盖章）：</w:t>
      </w:r>
    </w:p>
    <w:p w14:paraId="06BED027">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szCs w:val="21"/>
        </w:rPr>
        <w:t>日    期：</w:t>
      </w:r>
    </w:p>
    <w:p w14:paraId="2DCC3E4A">
      <w:pPr>
        <w:rPr>
          <w:rFonts w:ascii="微软雅黑" w:hAnsi="微软雅黑" w:eastAsia="微软雅黑" w:cs="微软雅黑"/>
          <w:b/>
          <w:sz w:val="28"/>
          <w:szCs w:val="28"/>
        </w:rPr>
      </w:pPr>
    </w:p>
    <w:p w14:paraId="0E685A39">
      <w:pPr>
        <w:pageBreakBefore/>
        <w:spacing w:line="312" w:lineRule="auto"/>
        <w:jc w:val="center"/>
        <w:outlineLvl w:val="0"/>
        <w:rPr>
          <w:rFonts w:ascii="微软雅黑" w:hAnsi="微软雅黑" w:eastAsia="微软雅黑" w:cs="微软雅黑"/>
          <w:b/>
          <w:sz w:val="32"/>
          <w:szCs w:val="20"/>
        </w:rPr>
      </w:pPr>
      <w:bookmarkStart w:id="146" w:name="_Toc101881438"/>
      <w:bookmarkStart w:id="147" w:name="_Toc119331396"/>
      <w:bookmarkStart w:id="148" w:name="_Toc32154"/>
      <w:bookmarkStart w:id="149" w:name="_Toc19038"/>
      <w:bookmarkStart w:id="150" w:name="_Toc10605"/>
      <w:bookmarkStart w:id="151" w:name="_Toc24560"/>
      <w:bookmarkStart w:id="152" w:name="_Toc104306390"/>
      <w:r>
        <w:rPr>
          <w:rFonts w:hint="eastAsia" w:ascii="微软雅黑" w:hAnsi="微软雅黑" w:eastAsia="微软雅黑" w:cs="微软雅黑"/>
          <w:b/>
          <w:sz w:val="32"/>
          <w:szCs w:val="20"/>
        </w:rPr>
        <w:t>附件十一 商务响应、偏差说明表</w:t>
      </w:r>
      <w:bookmarkEnd w:id="146"/>
      <w:bookmarkEnd w:id="147"/>
      <w:bookmarkEnd w:id="148"/>
      <w:bookmarkEnd w:id="149"/>
      <w:bookmarkEnd w:id="150"/>
      <w:bookmarkEnd w:id="151"/>
      <w:bookmarkEnd w:id="152"/>
    </w:p>
    <w:p w14:paraId="7B4FDC3D">
      <w:pPr>
        <w:spacing w:line="312" w:lineRule="auto"/>
        <w:ind w:left="420" w:leftChars="200"/>
        <w:jc w:val="center"/>
        <w:rPr>
          <w:rFonts w:ascii="微软雅黑" w:hAnsi="微软雅黑" w:eastAsia="微软雅黑" w:cs="微软雅黑"/>
          <w:b/>
          <w:kern w:val="0"/>
          <w:sz w:val="24"/>
        </w:rPr>
      </w:pPr>
    </w:p>
    <w:p w14:paraId="35965378">
      <w:pPr>
        <w:spacing w:line="312" w:lineRule="auto"/>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w:t>
      </w:r>
      <w:r>
        <w:rPr>
          <w:rFonts w:hint="eastAsia" w:ascii="微软雅黑" w:hAnsi="微软雅黑" w:eastAsia="微软雅黑" w:cs="微软雅黑"/>
          <w:kern w:val="0"/>
          <w:szCs w:val="21"/>
        </w:rPr>
        <w:t>章）：</w:t>
      </w:r>
    </w:p>
    <w:p w14:paraId="68CF86FC">
      <w:pPr>
        <w:spacing w:line="312" w:lineRule="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487D7952">
      <w:pPr>
        <w:spacing w:line="312" w:lineRule="auto"/>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项目名称：</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283"/>
        <w:gridCol w:w="3036"/>
        <w:gridCol w:w="2340"/>
      </w:tblGrid>
      <w:tr w14:paraId="21D5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00B0F03C">
            <w:pPr>
              <w:spacing w:line="312" w:lineRule="auto"/>
              <w:ind w:left="90" w:leftChars="43"/>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3283" w:type="dxa"/>
            <w:tcBorders>
              <w:top w:val="single" w:color="auto" w:sz="4" w:space="0"/>
              <w:left w:val="single" w:color="auto" w:sz="4" w:space="0"/>
              <w:bottom w:val="single" w:color="auto" w:sz="4" w:space="0"/>
              <w:right w:val="single" w:color="auto" w:sz="4" w:space="0"/>
            </w:tcBorders>
            <w:vAlign w:val="center"/>
          </w:tcPr>
          <w:p w14:paraId="54B46F3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采购文件要求部分</w:t>
            </w:r>
          </w:p>
        </w:tc>
        <w:tc>
          <w:tcPr>
            <w:tcW w:w="3036" w:type="dxa"/>
            <w:tcBorders>
              <w:top w:val="single" w:color="auto" w:sz="4" w:space="0"/>
              <w:left w:val="single" w:color="auto" w:sz="4" w:space="0"/>
              <w:bottom w:val="single" w:color="auto" w:sz="4" w:space="0"/>
              <w:right w:val="single" w:color="auto" w:sz="4" w:space="0"/>
            </w:tcBorders>
            <w:vAlign w:val="center"/>
          </w:tcPr>
          <w:p w14:paraId="6A215F5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响应文件响应部分</w:t>
            </w:r>
          </w:p>
        </w:tc>
        <w:tc>
          <w:tcPr>
            <w:tcW w:w="2340" w:type="dxa"/>
            <w:tcBorders>
              <w:top w:val="single" w:color="auto" w:sz="4" w:space="0"/>
              <w:left w:val="single" w:color="auto" w:sz="4" w:space="0"/>
              <w:bottom w:val="single" w:color="auto" w:sz="4" w:space="0"/>
              <w:right w:val="single" w:color="auto" w:sz="4" w:space="0"/>
            </w:tcBorders>
            <w:vAlign w:val="center"/>
          </w:tcPr>
          <w:p w14:paraId="7C61CC2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偏 离 说 明</w:t>
            </w:r>
          </w:p>
        </w:tc>
      </w:tr>
      <w:tr w14:paraId="4970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1B338F6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3283" w:type="dxa"/>
            <w:vAlign w:val="center"/>
          </w:tcPr>
          <w:p w14:paraId="1113A2AC">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货物交货地点： </w:t>
            </w:r>
          </w:p>
        </w:tc>
        <w:tc>
          <w:tcPr>
            <w:tcW w:w="3036" w:type="dxa"/>
          </w:tcPr>
          <w:p w14:paraId="5B0CC061">
            <w:pPr>
              <w:tabs>
                <w:tab w:val="left" w:pos="0"/>
                <w:tab w:val="left" w:pos="540"/>
              </w:tabs>
              <w:spacing w:line="312" w:lineRule="auto"/>
              <w:rPr>
                <w:rFonts w:ascii="微软雅黑" w:hAnsi="微软雅黑" w:eastAsia="微软雅黑" w:cs="微软雅黑"/>
                <w:szCs w:val="21"/>
              </w:rPr>
            </w:pPr>
          </w:p>
        </w:tc>
        <w:tc>
          <w:tcPr>
            <w:tcW w:w="2340" w:type="dxa"/>
          </w:tcPr>
          <w:p w14:paraId="6F883B16">
            <w:pPr>
              <w:tabs>
                <w:tab w:val="left" w:pos="0"/>
                <w:tab w:val="left" w:pos="540"/>
              </w:tabs>
              <w:spacing w:line="312" w:lineRule="auto"/>
              <w:rPr>
                <w:rFonts w:ascii="微软雅黑" w:hAnsi="微软雅黑" w:eastAsia="微软雅黑" w:cs="微软雅黑"/>
                <w:szCs w:val="21"/>
              </w:rPr>
            </w:pPr>
          </w:p>
        </w:tc>
      </w:tr>
      <w:tr w14:paraId="5A6EA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21AEDDC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3283" w:type="dxa"/>
            <w:vAlign w:val="center"/>
          </w:tcPr>
          <w:p w14:paraId="2682B2F4">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货物交货方式： </w:t>
            </w:r>
          </w:p>
        </w:tc>
        <w:tc>
          <w:tcPr>
            <w:tcW w:w="3036" w:type="dxa"/>
          </w:tcPr>
          <w:p w14:paraId="3BB66B0B">
            <w:pPr>
              <w:tabs>
                <w:tab w:val="left" w:pos="0"/>
                <w:tab w:val="left" w:pos="540"/>
              </w:tabs>
              <w:spacing w:line="312" w:lineRule="auto"/>
              <w:rPr>
                <w:rFonts w:ascii="微软雅黑" w:hAnsi="微软雅黑" w:eastAsia="微软雅黑" w:cs="微软雅黑"/>
                <w:szCs w:val="21"/>
              </w:rPr>
            </w:pPr>
          </w:p>
        </w:tc>
        <w:tc>
          <w:tcPr>
            <w:tcW w:w="2340" w:type="dxa"/>
          </w:tcPr>
          <w:p w14:paraId="30CA6622">
            <w:pPr>
              <w:tabs>
                <w:tab w:val="left" w:pos="0"/>
                <w:tab w:val="left" w:pos="540"/>
              </w:tabs>
              <w:spacing w:line="312" w:lineRule="auto"/>
              <w:rPr>
                <w:rFonts w:ascii="微软雅黑" w:hAnsi="微软雅黑" w:eastAsia="微软雅黑" w:cs="微软雅黑"/>
                <w:szCs w:val="21"/>
              </w:rPr>
            </w:pPr>
          </w:p>
        </w:tc>
      </w:tr>
      <w:tr w14:paraId="297D5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5325280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3283" w:type="dxa"/>
            <w:vAlign w:val="center"/>
          </w:tcPr>
          <w:p w14:paraId="21CBD9FC">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货物交货期限： </w:t>
            </w:r>
          </w:p>
        </w:tc>
        <w:tc>
          <w:tcPr>
            <w:tcW w:w="3036" w:type="dxa"/>
          </w:tcPr>
          <w:p w14:paraId="0350F931">
            <w:pPr>
              <w:tabs>
                <w:tab w:val="left" w:pos="0"/>
                <w:tab w:val="left" w:pos="540"/>
              </w:tabs>
              <w:spacing w:line="312" w:lineRule="auto"/>
              <w:rPr>
                <w:rFonts w:ascii="微软雅黑" w:hAnsi="微软雅黑" w:eastAsia="微软雅黑" w:cs="微软雅黑"/>
                <w:szCs w:val="21"/>
              </w:rPr>
            </w:pPr>
          </w:p>
        </w:tc>
        <w:tc>
          <w:tcPr>
            <w:tcW w:w="2340" w:type="dxa"/>
          </w:tcPr>
          <w:p w14:paraId="35280D58">
            <w:pPr>
              <w:tabs>
                <w:tab w:val="left" w:pos="0"/>
                <w:tab w:val="left" w:pos="540"/>
              </w:tabs>
              <w:spacing w:line="312" w:lineRule="auto"/>
              <w:rPr>
                <w:rFonts w:ascii="微软雅黑" w:hAnsi="微软雅黑" w:eastAsia="微软雅黑" w:cs="微软雅黑"/>
                <w:szCs w:val="21"/>
              </w:rPr>
            </w:pPr>
          </w:p>
        </w:tc>
      </w:tr>
      <w:tr w14:paraId="260B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FC7067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3283" w:type="dxa"/>
            <w:vAlign w:val="center"/>
          </w:tcPr>
          <w:p w14:paraId="019E9E57">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货物质保期： </w:t>
            </w:r>
          </w:p>
        </w:tc>
        <w:tc>
          <w:tcPr>
            <w:tcW w:w="3036" w:type="dxa"/>
          </w:tcPr>
          <w:p w14:paraId="5596D445">
            <w:pPr>
              <w:tabs>
                <w:tab w:val="left" w:pos="0"/>
                <w:tab w:val="left" w:pos="540"/>
              </w:tabs>
              <w:spacing w:line="312" w:lineRule="auto"/>
              <w:rPr>
                <w:rFonts w:ascii="微软雅黑" w:hAnsi="微软雅黑" w:eastAsia="微软雅黑" w:cs="微软雅黑"/>
                <w:szCs w:val="21"/>
              </w:rPr>
            </w:pPr>
          </w:p>
        </w:tc>
        <w:tc>
          <w:tcPr>
            <w:tcW w:w="2340" w:type="dxa"/>
          </w:tcPr>
          <w:p w14:paraId="50065964">
            <w:pPr>
              <w:tabs>
                <w:tab w:val="left" w:pos="0"/>
                <w:tab w:val="left" w:pos="540"/>
              </w:tabs>
              <w:spacing w:line="312" w:lineRule="auto"/>
              <w:rPr>
                <w:rFonts w:ascii="微软雅黑" w:hAnsi="微软雅黑" w:eastAsia="微软雅黑" w:cs="微软雅黑"/>
                <w:szCs w:val="21"/>
              </w:rPr>
            </w:pPr>
          </w:p>
        </w:tc>
      </w:tr>
      <w:tr w14:paraId="7204E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34056D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3283" w:type="dxa"/>
            <w:vAlign w:val="center"/>
          </w:tcPr>
          <w:p w14:paraId="423888A5">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付款条件： </w:t>
            </w:r>
          </w:p>
        </w:tc>
        <w:tc>
          <w:tcPr>
            <w:tcW w:w="3036" w:type="dxa"/>
          </w:tcPr>
          <w:p w14:paraId="72FDD21C">
            <w:pPr>
              <w:tabs>
                <w:tab w:val="left" w:pos="0"/>
                <w:tab w:val="left" w:pos="540"/>
              </w:tabs>
              <w:spacing w:line="312" w:lineRule="auto"/>
              <w:rPr>
                <w:rFonts w:ascii="微软雅黑" w:hAnsi="微软雅黑" w:eastAsia="微软雅黑" w:cs="微软雅黑"/>
                <w:szCs w:val="21"/>
              </w:rPr>
            </w:pPr>
          </w:p>
        </w:tc>
        <w:tc>
          <w:tcPr>
            <w:tcW w:w="2340" w:type="dxa"/>
          </w:tcPr>
          <w:p w14:paraId="68F1AB26">
            <w:pPr>
              <w:tabs>
                <w:tab w:val="left" w:pos="0"/>
                <w:tab w:val="left" w:pos="540"/>
              </w:tabs>
              <w:spacing w:line="312" w:lineRule="auto"/>
              <w:rPr>
                <w:rFonts w:ascii="微软雅黑" w:hAnsi="微软雅黑" w:eastAsia="微软雅黑" w:cs="微软雅黑"/>
                <w:szCs w:val="21"/>
              </w:rPr>
            </w:pPr>
          </w:p>
        </w:tc>
      </w:tr>
      <w:tr w14:paraId="4CFF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0B8EF8E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3283" w:type="dxa"/>
          </w:tcPr>
          <w:p w14:paraId="750FBAC7">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3036" w:type="dxa"/>
          </w:tcPr>
          <w:p w14:paraId="1C384204">
            <w:pPr>
              <w:tabs>
                <w:tab w:val="left" w:pos="0"/>
                <w:tab w:val="left" w:pos="540"/>
              </w:tabs>
              <w:spacing w:line="312" w:lineRule="auto"/>
              <w:rPr>
                <w:rFonts w:ascii="微软雅黑" w:hAnsi="微软雅黑" w:eastAsia="微软雅黑" w:cs="微软雅黑"/>
                <w:szCs w:val="21"/>
              </w:rPr>
            </w:pPr>
          </w:p>
        </w:tc>
        <w:tc>
          <w:tcPr>
            <w:tcW w:w="2340" w:type="dxa"/>
          </w:tcPr>
          <w:p w14:paraId="77F41CB7">
            <w:pPr>
              <w:tabs>
                <w:tab w:val="left" w:pos="0"/>
                <w:tab w:val="left" w:pos="540"/>
              </w:tabs>
              <w:spacing w:line="312" w:lineRule="auto"/>
              <w:rPr>
                <w:rFonts w:ascii="微软雅黑" w:hAnsi="微软雅黑" w:eastAsia="微软雅黑" w:cs="微软雅黑"/>
                <w:szCs w:val="21"/>
              </w:rPr>
            </w:pPr>
          </w:p>
        </w:tc>
      </w:tr>
      <w:tr w14:paraId="1CE3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1EE164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7</w:t>
            </w:r>
          </w:p>
        </w:tc>
        <w:tc>
          <w:tcPr>
            <w:tcW w:w="3283" w:type="dxa"/>
          </w:tcPr>
          <w:p w14:paraId="44365F64">
            <w:pPr>
              <w:tabs>
                <w:tab w:val="left" w:pos="0"/>
                <w:tab w:val="left" w:pos="540"/>
              </w:tabs>
              <w:spacing w:line="312" w:lineRule="auto"/>
              <w:rPr>
                <w:rFonts w:ascii="微软雅黑" w:hAnsi="微软雅黑" w:eastAsia="微软雅黑" w:cs="微软雅黑"/>
                <w:szCs w:val="21"/>
              </w:rPr>
            </w:pPr>
          </w:p>
        </w:tc>
        <w:tc>
          <w:tcPr>
            <w:tcW w:w="3036" w:type="dxa"/>
          </w:tcPr>
          <w:p w14:paraId="7BD0CBF0">
            <w:pPr>
              <w:tabs>
                <w:tab w:val="left" w:pos="0"/>
                <w:tab w:val="left" w:pos="540"/>
              </w:tabs>
              <w:spacing w:line="312" w:lineRule="auto"/>
              <w:rPr>
                <w:rFonts w:ascii="微软雅黑" w:hAnsi="微软雅黑" w:eastAsia="微软雅黑" w:cs="微软雅黑"/>
                <w:szCs w:val="21"/>
              </w:rPr>
            </w:pPr>
          </w:p>
        </w:tc>
        <w:tc>
          <w:tcPr>
            <w:tcW w:w="2340" w:type="dxa"/>
          </w:tcPr>
          <w:p w14:paraId="32348020">
            <w:pPr>
              <w:tabs>
                <w:tab w:val="left" w:pos="0"/>
                <w:tab w:val="left" w:pos="540"/>
              </w:tabs>
              <w:spacing w:line="312" w:lineRule="auto"/>
              <w:rPr>
                <w:rFonts w:ascii="微软雅黑" w:hAnsi="微软雅黑" w:eastAsia="微软雅黑" w:cs="微软雅黑"/>
                <w:szCs w:val="21"/>
              </w:rPr>
            </w:pPr>
          </w:p>
        </w:tc>
      </w:tr>
      <w:tr w14:paraId="6E77F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7BB52B29">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8</w:t>
            </w:r>
          </w:p>
        </w:tc>
        <w:tc>
          <w:tcPr>
            <w:tcW w:w="3283" w:type="dxa"/>
          </w:tcPr>
          <w:p w14:paraId="439BA6CB">
            <w:pPr>
              <w:tabs>
                <w:tab w:val="left" w:pos="0"/>
                <w:tab w:val="left" w:pos="540"/>
              </w:tabs>
              <w:spacing w:line="312" w:lineRule="auto"/>
              <w:rPr>
                <w:rFonts w:ascii="微软雅黑" w:hAnsi="微软雅黑" w:eastAsia="微软雅黑" w:cs="微软雅黑"/>
                <w:szCs w:val="21"/>
              </w:rPr>
            </w:pPr>
          </w:p>
        </w:tc>
        <w:tc>
          <w:tcPr>
            <w:tcW w:w="3036" w:type="dxa"/>
          </w:tcPr>
          <w:p w14:paraId="6713FB38">
            <w:pPr>
              <w:tabs>
                <w:tab w:val="left" w:pos="0"/>
                <w:tab w:val="left" w:pos="540"/>
              </w:tabs>
              <w:spacing w:line="312" w:lineRule="auto"/>
              <w:rPr>
                <w:rFonts w:ascii="微软雅黑" w:hAnsi="微软雅黑" w:eastAsia="微软雅黑" w:cs="微软雅黑"/>
                <w:szCs w:val="21"/>
              </w:rPr>
            </w:pPr>
          </w:p>
        </w:tc>
        <w:tc>
          <w:tcPr>
            <w:tcW w:w="2340" w:type="dxa"/>
          </w:tcPr>
          <w:p w14:paraId="5DCA9140">
            <w:pPr>
              <w:tabs>
                <w:tab w:val="left" w:pos="0"/>
                <w:tab w:val="left" w:pos="540"/>
              </w:tabs>
              <w:spacing w:line="312" w:lineRule="auto"/>
              <w:rPr>
                <w:rFonts w:ascii="微软雅黑" w:hAnsi="微软雅黑" w:eastAsia="微软雅黑" w:cs="微软雅黑"/>
                <w:szCs w:val="21"/>
              </w:rPr>
            </w:pPr>
          </w:p>
        </w:tc>
      </w:tr>
      <w:tr w14:paraId="7646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0E4894B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9</w:t>
            </w:r>
          </w:p>
        </w:tc>
        <w:tc>
          <w:tcPr>
            <w:tcW w:w="3283" w:type="dxa"/>
          </w:tcPr>
          <w:p w14:paraId="641B7860">
            <w:pPr>
              <w:tabs>
                <w:tab w:val="left" w:pos="0"/>
                <w:tab w:val="left" w:pos="540"/>
              </w:tabs>
              <w:spacing w:line="312" w:lineRule="auto"/>
              <w:rPr>
                <w:rFonts w:ascii="微软雅黑" w:hAnsi="微软雅黑" w:eastAsia="微软雅黑" w:cs="微软雅黑"/>
                <w:szCs w:val="21"/>
              </w:rPr>
            </w:pPr>
          </w:p>
        </w:tc>
        <w:tc>
          <w:tcPr>
            <w:tcW w:w="3036" w:type="dxa"/>
          </w:tcPr>
          <w:p w14:paraId="0EFB396B">
            <w:pPr>
              <w:tabs>
                <w:tab w:val="left" w:pos="0"/>
                <w:tab w:val="left" w:pos="540"/>
              </w:tabs>
              <w:spacing w:line="312" w:lineRule="auto"/>
              <w:rPr>
                <w:rFonts w:ascii="微软雅黑" w:hAnsi="微软雅黑" w:eastAsia="微软雅黑" w:cs="微软雅黑"/>
                <w:szCs w:val="21"/>
              </w:rPr>
            </w:pPr>
          </w:p>
        </w:tc>
        <w:tc>
          <w:tcPr>
            <w:tcW w:w="2340" w:type="dxa"/>
          </w:tcPr>
          <w:p w14:paraId="22D12B0E">
            <w:pPr>
              <w:tabs>
                <w:tab w:val="left" w:pos="0"/>
                <w:tab w:val="left" w:pos="540"/>
              </w:tabs>
              <w:spacing w:line="312" w:lineRule="auto"/>
              <w:rPr>
                <w:rFonts w:ascii="微软雅黑" w:hAnsi="微软雅黑" w:eastAsia="微软雅黑" w:cs="微软雅黑"/>
                <w:szCs w:val="21"/>
              </w:rPr>
            </w:pPr>
          </w:p>
        </w:tc>
      </w:tr>
      <w:tr w14:paraId="0B4B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651C48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10</w:t>
            </w:r>
          </w:p>
        </w:tc>
        <w:tc>
          <w:tcPr>
            <w:tcW w:w="3283" w:type="dxa"/>
          </w:tcPr>
          <w:p w14:paraId="2735722D">
            <w:pPr>
              <w:tabs>
                <w:tab w:val="left" w:pos="0"/>
                <w:tab w:val="left" w:pos="540"/>
              </w:tabs>
              <w:spacing w:line="312" w:lineRule="auto"/>
              <w:rPr>
                <w:rFonts w:ascii="微软雅黑" w:hAnsi="微软雅黑" w:eastAsia="微软雅黑" w:cs="微软雅黑"/>
                <w:szCs w:val="21"/>
              </w:rPr>
            </w:pPr>
          </w:p>
        </w:tc>
        <w:tc>
          <w:tcPr>
            <w:tcW w:w="3036" w:type="dxa"/>
          </w:tcPr>
          <w:p w14:paraId="4C04BF90">
            <w:pPr>
              <w:tabs>
                <w:tab w:val="left" w:pos="0"/>
                <w:tab w:val="left" w:pos="540"/>
              </w:tabs>
              <w:spacing w:line="312" w:lineRule="auto"/>
              <w:rPr>
                <w:rFonts w:ascii="微软雅黑" w:hAnsi="微软雅黑" w:eastAsia="微软雅黑" w:cs="微软雅黑"/>
                <w:szCs w:val="21"/>
              </w:rPr>
            </w:pPr>
          </w:p>
        </w:tc>
        <w:tc>
          <w:tcPr>
            <w:tcW w:w="2340" w:type="dxa"/>
          </w:tcPr>
          <w:p w14:paraId="7FC15016">
            <w:pPr>
              <w:tabs>
                <w:tab w:val="left" w:pos="0"/>
                <w:tab w:val="left" w:pos="540"/>
              </w:tabs>
              <w:spacing w:line="312" w:lineRule="auto"/>
              <w:rPr>
                <w:rFonts w:ascii="微软雅黑" w:hAnsi="微软雅黑" w:eastAsia="微软雅黑" w:cs="微软雅黑"/>
                <w:szCs w:val="21"/>
              </w:rPr>
            </w:pPr>
          </w:p>
        </w:tc>
      </w:tr>
      <w:tr w14:paraId="6095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2ACE3F7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11</w:t>
            </w:r>
          </w:p>
        </w:tc>
        <w:tc>
          <w:tcPr>
            <w:tcW w:w="3283" w:type="dxa"/>
          </w:tcPr>
          <w:p w14:paraId="2E0C2761">
            <w:pPr>
              <w:tabs>
                <w:tab w:val="left" w:pos="0"/>
                <w:tab w:val="left" w:pos="540"/>
              </w:tabs>
              <w:spacing w:line="312" w:lineRule="auto"/>
              <w:rPr>
                <w:rFonts w:ascii="微软雅黑" w:hAnsi="微软雅黑" w:eastAsia="微软雅黑" w:cs="微软雅黑"/>
                <w:szCs w:val="21"/>
              </w:rPr>
            </w:pPr>
          </w:p>
        </w:tc>
        <w:tc>
          <w:tcPr>
            <w:tcW w:w="3036" w:type="dxa"/>
          </w:tcPr>
          <w:p w14:paraId="01FC9ADE">
            <w:pPr>
              <w:tabs>
                <w:tab w:val="left" w:pos="0"/>
                <w:tab w:val="left" w:pos="540"/>
              </w:tabs>
              <w:spacing w:line="312" w:lineRule="auto"/>
              <w:rPr>
                <w:rFonts w:ascii="微软雅黑" w:hAnsi="微软雅黑" w:eastAsia="微软雅黑" w:cs="微软雅黑"/>
                <w:szCs w:val="21"/>
              </w:rPr>
            </w:pPr>
          </w:p>
        </w:tc>
        <w:tc>
          <w:tcPr>
            <w:tcW w:w="2340" w:type="dxa"/>
          </w:tcPr>
          <w:p w14:paraId="57643792">
            <w:pPr>
              <w:tabs>
                <w:tab w:val="left" w:pos="0"/>
                <w:tab w:val="left" w:pos="540"/>
              </w:tabs>
              <w:spacing w:line="312" w:lineRule="auto"/>
              <w:rPr>
                <w:rFonts w:ascii="微软雅黑" w:hAnsi="微软雅黑" w:eastAsia="微软雅黑" w:cs="微软雅黑"/>
                <w:szCs w:val="21"/>
              </w:rPr>
            </w:pPr>
          </w:p>
        </w:tc>
      </w:tr>
      <w:tr w14:paraId="2A19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53C4A31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3283" w:type="dxa"/>
          </w:tcPr>
          <w:p w14:paraId="11205337">
            <w:pPr>
              <w:tabs>
                <w:tab w:val="left" w:pos="0"/>
                <w:tab w:val="left" w:pos="540"/>
              </w:tabs>
              <w:spacing w:line="312" w:lineRule="auto"/>
              <w:rPr>
                <w:rFonts w:ascii="微软雅黑" w:hAnsi="微软雅黑" w:eastAsia="微软雅黑" w:cs="微软雅黑"/>
                <w:szCs w:val="21"/>
              </w:rPr>
            </w:pPr>
          </w:p>
        </w:tc>
        <w:tc>
          <w:tcPr>
            <w:tcW w:w="3036" w:type="dxa"/>
          </w:tcPr>
          <w:p w14:paraId="75DD625D">
            <w:pPr>
              <w:tabs>
                <w:tab w:val="left" w:pos="0"/>
                <w:tab w:val="left" w:pos="540"/>
              </w:tabs>
              <w:spacing w:line="312" w:lineRule="auto"/>
              <w:rPr>
                <w:rFonts w:ascii="微软雅黑" w:hAnsi="微软雅黑" w:eastAsia="微软雅黑" w:cs="微软雅黑"/>
                <w:szCs w:val="21"/>
              </w:rPr>
            </w:pPr>
          </w:p>
        </w:tc>
        <w:tc>
          <w:tcPr>
            <w:tcW w:w="2340" w:type="dxa"/>
          </w:tcPr>
          <w:p w14:paraId="0642E481">
            <w:pPr>
              <w:tabs>
                <w:tab w:val="left" w:pos="0"/>
                <w:tab w:val="left" w:pos="540"/>
              </w:tabs>
              <w:spacing w:line="312" w:lineRule="auto"/>
              <w:rPr>
                <w:rFonts w:ascii="微软雅黑" w:hAnsi="微软雅黑" w:eastAsia="微软雅黑" w:cs="微软雅黑"/>
                <w:szCs w:val="21"/>
              </w:rPr>
            </w:pPr>
          </w:p>
        </w:tc>
      </w:tr>
    </w:tbl>
    <w:p w14:paraId="3F93E1EC">
      <w:pPr>
        <w:spacing w:line="312" w:lineRule="auto"/>
        <w:ind w:left="420" w:leftChars="200" w:firstLine="420" w:firstLineChars="200"/>
        <w:rPr>
          <w:rFonts w:ascii="微软雅黑" w:hAnsi="微软雅黑" w:eastAsia="微软雅黑" w:cs="微软雅黑"/>
          <w:kern w:val="0"/>
          <w:szCs w:val="21"/>
        </w:rPr>
      </w:pPr>
    </w:p>
    <w:p w14:paraId="430E2D96">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w:t>
      </w:r>
      <w:r>
        <w:rPr>
          <w:rFonts w:hint="eastAsia" w:ascii="微软雅黑" w:hAnsi="微软雅黑" w:eastAsia="微软雅黑" w:cs="微软雅黑"/>
          <w:kern w:val="0"/>
          <w:szCs w:val="21"/>
        </w:rPr>
        <w:t>章）：</w:t>
      </w:r>
    </w:p>
    <w:p w14:paraId="5217C963">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法定代表人或委托代理人（签字或盖章）：</w:t>
      </w:r>
    </w:p>
    <w:p w14:paraId="6ED7692A">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szCs w:val="21"/>
        </w:rPr>
        <w:t>日期：    年    月    日</w:t>
      </w:r>
    </w:p>
    <w:p w14:paraId="771413AD">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u w:val="single"/>
        </w:rPr>
        <w:br w:type="page"/>
      </w:r>
      <w:bookmarkStart w:id="153" w:name="_Toc16847"/>
      <w:bookmarkStart w:id="154" w:name="_Toc18608"/>
      <w:bookmarkStart w:id="155" w:name="_Toc12067"/>
      <w:bookmarkStart w:id="156" w:name="_Toc104306391"/>
      <w:bookmarkStart w:id="157" w:name="_Toc18493"/>
      <w:bookmarkStart w:id="158" w:name="_Toc101881439"/>
      <w:bookmarkStart w:id="159" w:name="_Toc119331397"/>
      <w:r>
        <w:rPr>
          <w:rFonts w:hint="eastAsia" w:ascii="微软雅黑" w:hAnsi="微软雅黑" w:eastAsia="微软雅黑" w:cs="微软雅黑"/>
          <w:b/>
          <w:sz w:val="32"/>
          <w:szCs w:val="20"/>
        </w:rPr>
        <w:t>附件十二 技术和性能参数对照偏离表</w:t>
      </w:r>
      <w:r>
        <w:rPr>
          <w:rFonts w:hint="eastAsia" w:ascii="微软雅黑" w:hAnsi="微软雅黑" w:eastAsia="微软雅黑" w:cs="微软雅黑"/>
          <w:b/>
          <w:sz w:val="32"/>
          <w:szCs w:val="20"/>
          <w:lang w:eastAsia="zh-CN"/>
        </w:rPr>
        <w:t>（</w:t>
      </w:r>
      <w:r>
        <w:rPr>
          <w:rFonts w:hint="eastAsia" w:ascii="微软雅黑" w:hAnsi="微软雅黑" w:eastAsia="微软雅黑" w:cs="微软雅黑"/>
          <w:b/>
          <w:sz w:val="32"/>
          <w:szCs w:val="20"/>
        </w:rPr>
        <w:t>格式</w:t>
      </w:r>
      <w:r>
        <w:rPr>
          <w:rFonts w:hint="eastAsia" w:ascii="微软雅黑" w:hAnsi="微软雅黑" w:eastAsia="微软雅黑" w:cs="微软雅黑"/>
          <w:b/>
          <w:sz w:val="32"/>
          <w:szCs w:val="20"/>
          <w:lang w:eastAsia="zh-CN"/>
        </w:rPr>
        <w:t>）</w:t>
      </w:r>
      <w:bookmarkEnd w:id="153"/>
      <w:bookmarkEnd w:id="154"/>
      <w:bookmarkEnd w:id="155"/>
      <w:bookmarkEnd w:id="156"/>
      <w:bookmarkEnd w:id="157"/>
      <w:bookmarkEnd w:id="158"/>
      <w:bookmarkEnd w:id="159"/>
    </w:p>
    <w:p w14:paraId="2B4409B4">
      <w:pPr>
        <w:widowControl/>
        <w:spacing w:before="100" w:beforeAutospacing="1" w:after="100" w:afterAutospacing="1" w:line="312" w:lineRule="auto"/>
        <w:ind w:left="420" w:leftChars="200"/>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6F6C7AB6">
      <w:pPr>
        <w:widowControl/>
        <w:spacing w:before="100" w:beforeAutospacing="1" w:after="100" w:afterAutospacing="1" w:line="312" w:lineRule="auto"/>
        <w:ind w:left="420" w:left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lang w:eastAsia="zh-CN"/>
        </w:rPr>
        <w:t>项目名称：</w:t>
      </w:r>
      <w:r>
        <w:rPr>
          <w:rFonts w:hint="eastAsia" w:ascii="微软雅黑" w:hAnsi="微软雅黑" w:eastAsia="微软雅黑" w:cs="微软雅黑"/>
          <w:kern w:val="0"/>
          <w:szCs w:val="21"/>
        </w:rPr>
        <w:t xml:space="preserve">                                              </w:t>
      </w:r>
    </w:p>
    <w:tbl>
      <w:tblPr>
        <w:tblStyle w:val="14"/>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959"/>
        <w:gridCol w:w="2601"/>
        <w:gridCol w:w="759"/>
        <w:gridCol w:w="1367"/>
      </w:tblGrid>
      <w:tr w14:paraId="7860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blHeader/>
          <w:jc w:val="center"/>
        </w:trPr>
        <w:tc>
          <w:tcPr>
            <w:tcW w:w="1008" w:type="dxa"/>
            <w:vAlign w:val="center"/>
          </w:tcPr>
          <w:p w14:paraId="07D41778">
            <w:pPr>
              <w:spacing w:line="312" w:lineRule="auto"/>
              <w:rPr>
                <w:rFonts w:ascii="微软雅黑" w:hAnsi="微软雅黑" w:eastAsia="微软雅黑" w:cs="微软雅黑"/>
                <w:b/>
                <w:szCs w:val="21"/>
              </w:rPr>
            </w:pPr>
            <w:r>
              <w:rPr>
                <w:rFonts w:hint="eastAsia" w:ascii="微软雅黑" w:hAnsi="微软雅黑" w:eastAsia="微软雅黑" w:cs="微软雅黑"/>
                <w:b/>
                <w:szCs w:val="21"/>
              </w:rPr>
              <w:t>序号</w:t>
            </w:r>
          </w:p>
        </w:tc>
        <w:tc>
          <w:tcPr>
            <w:tcW w:w="2959" w:type="dxa"/>
            <w:vAlign w:val="center"/>
          </w:tcPr>
          <w:p w14:paraId="02E0AC04">
            <w:pPr>
              <w:spacing w:line="312" w:lineRule="auto"/>
              <w:rPr>
                <w:rFonts w:ascii="微软雅黑" w:hAnsi="微软雅黑" w:eastAsia="微软雅黑" w:cs="微软雅黑"/>
                <w:b/>
                <w:szCs w:val="21"/>
              </w:rPr>
            </w:pPr>
            <w:r>
              <w:rPr>
                <w:rFonts w:hint="eastAsia" w:ascii="微软雅黑" w:hAnsi="微软雅黑" w:eastAsia="微软雅黑" w:cs="微软雅黑"/>
                <w:b/>
                <w:szCs w:val="21"/>
              </w:rPr>
              <w:t>技术和性能参数名称及要求</w:t>
            </w:r>
          </w:p>
        </w:tc>
        <w:tc>
          <w:tcPr>
            <w:tcW w:w="2601" w:type="dxa"/>
            <w:vAlign w:val="center"/>
          </w:tcPr>
          <w:p w14:paraId="6549F937">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竞标设备实际数据</w:t>
            </w:r>
          </w:p>
        </w:tc>
        <w:tc>
          <w:tcPr>
            <w:tcW w:w="759" w:type="dxa"/>
            <w:vAlign w:val="center"/>
          </w:tcPr>
          <w:p w14:paraId="39F994C5">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偏离</w:t>
            </w:r>
          </w:p>
        </w:tc>
        <w:tc>
          <w:tcPr>
            <w:tcW w:w="1367" w:type="dxa"/>
            <w:vAlign w:val="center"/>
          </w:tcPr>
          <w:p w14:paraId="4B118837">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详见响应文件第 页</w:t>
            </w:r>
          </w:p>
        </w:tc>
      </w:tr>
      <w:tr w14:paraId="2265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52911D7C">
            <w:pPr>
              <w:spacing w:line="312" w:lineRule="auto"/>
              <w:rPr>
                <w:rFonts w:ascii="微软雅黑" w:hAnsi="微软雅黑" w:eastAsia="微软雅黑" w:cs="微软雅黑"/>
                <w:szCs w:val="21"/>
              </w:rPr>
            </w:pPr>
          </w:p>
        </w:tc>
        <w:tc>
          <w:tcPr>
            <w:tcW w:w="2959" w:type="dxa"/>
            <w:vAlign w:val="center"/>
          </w:tcPr>
          <w:p w14:paraId="69B360DA">
            <w:pPr>
              <w:spacing w:line="312" w:lineRule="auto"/>
              <w:rPr>
                <w:rFonts w:ascii="微软雅黑" w:hAnsi="微软雅黑" w:eastAsia="微软雅黑" w:cs="微软雅黑"/>
                <w:szCs w:val="21"/>
              </w:rPr>
            </w:pPr>
          </w:p>
        </w:tc>
        <w:tc>
          <w:tcPr>
            <w:tcW w:w="2601" w:type="dxa"/>
            <w:vAlign w:val="center"/>
          </w:tcPr>
          <w:p w14:paraId="3FB696FC">
            <w:pPr>
              <w:spacing w:line="312" w:lineRule="auto"/>
              <w:jc w:val="center"/>
              <w:rPr>
                <w:rFonts w:ascii="微软雅黑" w:hAnsi="微软雅黑" w:eastAsia="微软雅黑" w:cs="微软雅黑"/>
                <w:szCs w:val="21"/>
              </w:rPr>
            </w:pPr>
          </w:p>
        </w:tc>
        <w:tc>
          <w:tcPr>
            <w:tcW w:w="759" w:type="dxa"/>
            <w:vAlign w:val="center"/>
          </w:tcPr>
          <w:p w14:paraId="533D0426">
            <w:pPr>
              <w:spacing w:line="312" w:lineRule="auto"/>
              <w:jc w:val="center"/>
              <w:rPr>
                <w:rFonts w:ascii="微软雅黑" w:hAnsi="微软雅黑" w:eastAsia="微软雅黑" w:cs="微软雅黑"/>
                <w:szCs w:val="21"/>
              </w:rPr>
            </w:pPr>
          </w:p>
        </w:tc>
        <w:tc>
          <w:tcPr>
            <w:tcW w:w="1367" w:type="dxa"/>
            <w:vAlign w:val="center"/>
          </w:tcPr>
          <w:p w14:paraId="7F8843D7">
            <w:pPr>
              <w:spacing w:line="312" w:lineRule="auto"/>
              <w:jc w:val="center"/>
              <w:rPr>
                <w:rFonts w:ascii="微软雅黑" w:hAnsi="微软雅黑" w:eastAsia="微软雅黑" w:cs="微软雅黑"/>
                <w:szCs w:val="21"/>
              </w:rPr>
            </w:pPr>
          </w:p>
        </w:tc>
      </w:tr>
      <w:tr w14:paraId="1324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05BD95BF">
            <w:pPr>
              <w:spacing w:line="312" w:lineRule="auto"/>
              <w:rPr>
                <w:rFonts w:ascii="微软雅黑" w:hAnsi="微软雅黑" w:eastAsia="微软雅黑" w:cs="微软雅黑"/>
                <w:szCs w:val="21"/>
              </w:rPr>
            </w:pPr>
          </w:p>
        </w:tc>
        <w:tc>
          <w:tcPr>
            <w:tcW w:w="2959" w:type="dxa"/>
            <w:vAlign w:val="center"/>
          </w:tcPr>
          <w:p w14:paraId="046407A2">
            <w:pPr>
              <w:spacing w:line="312" w:lineRule="auto"/>
              <w:rPr>
                <w:rFonts w:ascii="微软雅黑" w:hAnsi="微软雅黑" w:eastAsia="微软雅黑" w:cs="微软雅黑"/>
                <w:szCs w:val="21"/>
              </w:rPr>
            </w:pPr>
          </w:p>
        </w:tc>
        <w:tc>
          <w:tcPr>
            <w:tcW w:w="2601" w:type="dxa"/>
            <w:vAlign w:val="center"/>
          </w:tcPr>
          <w:p w14:paraId="33A93B50">
            <w:pPr>
              <w:spacing w:line="312" w:lineRule="auto"/>
              <w:jc w:val="center"/>
              <w:rPr>
                <w:rFonts w:ascii="微软雅黑" w:hAnsi="微软雅黑" w:eastAsia="微软雅黑" w:cs="微软雅黑"/>
                <w:szCs w:val="21"/>
              </w:rPr>
            </w:pPr>
          </w:p>
        </w:tc>
        <w:tc>
          <w:tcPr>
            <w:tcW w:w="759" w:type="dxa"/>
            <w:vAlign w:val="center"/>
          </w:tcPr>
          <w:p w14:paraId="62D71CE2">
            <w:pPr>
              <w:spacing w:line="312" w:lineRule="auto"/>
              <w:jc w:val="center"/>
              <w:rPr>
                <w:rFonts w:ascii="微软雅黑" w:hAnsi="微软雅黑" w:eastAsia="微软雅黑" w:cs="微软雅黑"/>
                <w:szCs w:val="21"/>
              </w:rPr>
            </w:pPr>
          </w:p>
        </w:tc>
        <w:tc>
          <w:tcPr>
            <w:tcW w:w="1367" w:type="dxa"/>
            <w:vAlign w:val="center"/>
          </w:tcPr>
          <w:p w14:paraId="11317112">
            <w:pPr>
              <w:spacing w:line="312" w:lineRule="auto"/>
              <w:jc w:val="center"/>
              <w:rPr>
                <w:rFonts w:ascii="微软雅黑" w:hAnsi="微软雅黑" w:eastAsia="微软雅黑" w:cs="微软雅黑"/>
                <w:szCs w:val="21"/>
              </w:rPr>
            </w:pPr>
          </w:p>
        </w:tc>
      </w:tr>
      <w:tr w14:paraId="729D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4AE92514">
            <w:pPr>
              <w:spacing w:line="312" w:lineRule="auto"/>
              <w:rPr>
                <w:rFonts w:ascii="微软雅黑" w:hAnsi="微软雅黑" w:eastAsia="微软雅黑" w:cs="微软雅黑"/>
                <w:szCs w:val="21"/>
              </w:rPr>
            </w:pPr>
          </w:p>
        </w:tc>
        <w:tc>
          <w:tcPr>
            <w:tcW w:w="2959" w:type="dxa"/>
            <w:vAlign w:val="center"/>
          </w:tcPr>
          <w:p w14:paraId="06C2E74B">
            <w:pPr>
              <w:spacing w:line="312" w:lineRule="auto"/>
              <w:rPr>
                <w:rFonts w:ascii="微软雅黑" w:hAnsi="微软雅黑" w:eastAsia="微软雅黑" w:cs="微软雅黑"/>
                <w:szCs w:val="21"/>
              </w:rPr>
            </w:pPr>
          </w:p>
        </w:tc>
        <w:tc>
          <w:tcPr>
            <w:tcW w:w="2601" w:type="dxa"/>
            <w:vAlign w:val="center"/>
          </w:tcPr>
          <w:p w14:paraId="2EFE5DA7">
            <w:pPr>
              <w:spacing w:line="312" w:lineRule="auto"/>
              <w:jc w:val="center"/>
              <w:rPr>
                <w:rFonts w:ascii="微软雅黑" w:hAnsi="微软雅黑" w:eastAsia="微软雅黑" w:cs="微软雅黑"/>
                <w:szCs w:val="21"/>
              </w:rPr>
            </w:pPr>
          </w:p>
        </w:tc>
        <w:tc>
          <w:tcPr>
            <w:tcW w:w="759" w:type="dxa"/>
            <w:vAlign w:val="center"/>
          </w:tcPr>
          <w:p w14:paraId="787BA8F9">
            <w:pPr>
              <w:spacing w:line="312" w:lineRule="auto"/>
              <w:jc w:val="center"/>
              <w:rPr>
                <w:rFonts w:ascii="微软雅黑" w:hAnsi="微软雅黑" w:eastAsia="微软雅黑" w:cs="微软雅黑"/>
                <w:szCs w:val="21"/>
              </w:rPr>
            </w:pPr>
          </w:p>
        </w:tc>
        <w:tc>
          <w:tcPr>
            <w:tcW w:w="1367" w:type="dxa"/>
            <w:vAlign w:val="center"/>
          </w:tcPr>
          <w:p w14:paraId="69594F1C">
            <w:pPr>
              <w:spacing w:line="312" w:lineRule="auto"/>
              <w:jc w:val="center"/>
              <w:rPr>
                <w:rFonts w:ascii="微软雅黑" w:hAnsi="微软雅黑" w:eastAsia="微软雅黑" w:cs="微软雅黑"/>
                <w:szCs w:val="21"/>
              </w:rPr>
            </w:pPr>
          </w:p>
        </w:tc>
      </w:tr>
      <w:tr w14:paraId="06B78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346AC27E">
            <w:pPr>
              <w:spacing w:line="312" w:lineRule="auto"/>
              <w:rPr>
                <w:rFonts w:ascii="微软雅黑" w:hAnsi="微软雅黑" w:eastAsia="微软雅黑" w:cs="微软雅黑"/>
                <w:szCs w:val="21"/>
              </w:rPr>
            </w:pPr>
          </w:p>
        </w:tc>
        <w:tc>
          <w:tcPr>
            <w:tcW w:w="2959" w:type="dxa"/>
            <w:vAlign w:val="center"/>
          </w:tcPr>
          <w:p w14:paraId="58EE8536">
            <w:pPr>
              <w:spacing w:line="312" w:lineRule="auto"/>
              <w:rPr>
                <w:rFonts w:ascii="微软雅黑" w:hAnsi="微软雅黑" w:eastAsia="微软雅黑" w:cs="微软雅黑"/>
                <w:szCs w:val="21"/>
              </w:rPr>
            </w:pPr>
          </w:p>
        </w:tc>
        <w:tc>
          <w:tcPr>
            <w:tcW w:w="2601" w:type="dxa"/>
            <w:vAlign w:val="center"/>
          </w:tcPr>
          <w:p w14:paraId="03FA6925">
            <w:pPr>
              <w:spacing w:line="312" w:lineRule="auto"/>
              <w:jc w:val="center"/>
              <w:rPr>
                <w:rFonts w:ascii="微软雅黑" w:hAnsi="微软雅黑" w:eastAsia="微软雅黑" w:cs="微软雅黑"/>
                <w:szCs w:val="21"/>
              </w:rPr>
            </w:pPr>
          </w:p>
        </w:tc>
        <w:tc>
          <w:tcPr>
            <w:tcW w:w="759" w:type="dxa"/>
            <w:vAlign w:val="center"/>
          </w:tcPr>
          <w:p w14:paraId="357E9BAD">
            <w:pPr>
              <w:spacing w:line="312" w:lineRule="auto"/>
              <w:jc w:val="center"/>
              <w:rPr>
                <w:rFonts w:ascii="微软雅黑" w:hAnsi="微软雅黑" w:eastAsia="微软雅黑" w:cs="微软雅黑"/>
                <w:szCs w:val="21"/>
              </w:rPr>
            </w:pPr>
          </w:p>
        </w:tc>
        <w:tc>
          <w:tcPr>
            <w:tcW w:w="1367" w:type="dxa"/>
            <w:vAlign w:val="center"/>
          </w:tcPr>
          <w:p w14:paraId="452BF06F">
            <w:pPr>
              <w:spacing w:line="312" w:lineRule="auto"/>
              <w:jc w:val="center"/>
              <w:rPr>
                <w:rFonts w:ascii="微软雅黑" w:hAnsi="微软雅黑" w:eastAsia="微软雅黑" w:cs="微软雅黑"/>
                <w:szCs w:val="21"/>
              </w:rPr>
            </w:pPr>
          </w:p>
        </w:tc>
      </w:tr>
      <w:tr w14:paraId="59044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2F2C8563">
            <w:pPr>
              <w:spacing w:line="312" w:lineRule="auto"/>
              <w:rPr>
                <w:rFonts w:ascii="微软雅黑" w:hAnsi="微软雅黑" w:eastAsia="微软雅黑" w:cs="微软雅黑"/>
                <w:szCs w:val="21"/>
              </w:rPr>
            </w:pPr>
          </w:p>
        </w:tc>
        <w:tc>
          <w:tcPr>
            <w:tcW w:w="2959" w:type="dxa"/>
            <w:vAlign w:val="center"/>
          </w:tcPr>
          <w:p w14:paraId="1E740AD5">
            <w:pPr>
              <w:spacing w:line="312" w:lineRule="auto"/>
              <w:rPr>
                <w:rFonts w:ascii="微软雅黑" w:hAnsi="微软雅黑" w:eastAsia="微软雅黑" w:cs="微软雅黑"/>
                <w:szCs w:val="21"/>
              </w:rPr>
            </w:pPr>
          </w:p>
        </w:tc>
        <w:tc>
          <w:tcPr>
            <w:tcW w:w="2601" w:type="dxa"/>
            <w:vAlign w:val="center"/>
          </w:tcPr>
          <w:p w14:paraId="0C9A2355">
            <w:pPr>
              <w:spacing w:line="312" w:lineRule="auto"/>
              <w:jc w:val="center"/>
              <w:rPr>
                <w:rFonts w:ascii="微软雅黑" w:hAnsi="微软雅黑" w:eastAsia="微软雅黑" w:cs="微软雅黑"/>
                <w:szCs w:val="21"/>
              </w:rPr>
            </w:pPr>
          </w:p>
        </w:tc>
        <w:tc>
          <w:tcPr>
            <w:tcW w:w="759" w:type="dxa"/>
            <w:vAlign w:val="center"/>
          </w:tcPr>
          <w:p w14:paraId="3C4D9B87">
            <w:pPr>
              <w:spacing w:line="312" w:lineRule="auto"/>
              <w:jc w:val="center"/>
              <w:rPr>
                <w:rFonts w:ascii="微软雅黑" w:hAnsi="微软雅黑" w:eastAsia="微软雅黑" w:cs="微软雅黑"/>
                <w:szCs w:val="21"/>
              </w:rPr>
            </w:pPr>
          </w:p>
        </w:tc>
        <w:tc>
          <w:tcPr>
            <w:tcW w:w="1367" w:type="dxa"/>
            <w:vAlign w:val="center"/>
          </w:tcPr>
          <w:p w14:paraId="16BE65A9">
            <w:pPr>
              <w:spacing w:line="312" w:lineRule="auto"/>
              <w:jc w:val="center"/>
              <w:rPr>
                <w:rFonts w:ascii="微软雅黑" w:hAnsi="微软雅黑" w:eastAsia="微软雅黑" w:cs="微软雅黑"/>
                <w:szCs w:val="21"/>
              </w:rPr>
            </w:pPr>
          </w:p>
        </w:tc>
      </w:tr>
      <w:tr w14:paraId="32993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3E539BE4">
            <w:pPr>
              <w:spacing w:line="312" w:lineRule="auto"/>
              <w:rPr>
                <w:rFonts w:ascii="微软雅黑" w:hAnsi="微软雅黑" w:eastAsia="微软雅黑" w:cs="微软雅黑"/>
                <w:szCs w:val="21"/>
              </w:rPr>
            </w:pPr>
          </w:p>
        </w:tc>
        <w:tc>
          <w:tcPr>
            <w:tcW w:w="2959" w:type="dxa"/>
            <w:vAlign w:val="center"/>
          </w:tcPr>
          <w:p w14:paraId="7603D1D3">
            <w:pPr>
              <w:spacing w:line="312" w:lineRule="auto"/>
              <w:rPr>
                <w:rFonts w:ascii="微软雅黑" w:hAnsi="微软雅黑" w:eastAsia="微软雅黑" w:cs="微软雅黑"/>
                <w:szCs w:val="21"/>
              </w:rPr>
            </w:pPr>
          </w:p>
        </w:tc>
        <w:tc>
          <w:tcPr>
            <w:tcW w:w="2601" w:type="dxa"/>
            <w:vAlign w:val="center"/>
          </w:tcPr>
          <w:p w14:paraId="75353321">
            <w:pPr>
              <w:spacing w:line="312" w:lineRule="auto"/>
              <w:jc w:val="center"/>
              <w:rPr>
                <w:rFonts w:ascii="微软雅黑" w:hAnsi="微软雅黑" w:eastAsia="微软雅黑" w:cs="微软雅黑"/>
                <w:szCs w:val="21"/>
              </w:rPr>
            </w:pPr>
          </w:p>
        </w:tc>
        <w:tc>
          <w:tcPr>
            <w:tcW w:w="759" w:type="dxa"/>
            <w:vAlign w:val="center"/>
          </w:tcPr>
          <w:p w14:paraId="758BBE1D">
            <w:pPr>
              <w:spacing w:line="312" w:lineRule="auto"/>
              <w:jc w:val="center"/>
              <w:rPr>
                <w:rFonts w:ascii="微软雅黑" w:hAnsi="微软雅黑" w:eastAsia="微软雅黑" w:cs="微软雅黑"/>
                <w:szCs w:val="21"/>
              </w:rPr>
            </w:pPr>
          </w:p>
        </w:tc>
        <w:tc>
          <w:tcPr>
            <w:tcW w:w="1367" w:type="dxa"/>
            <w:vAlign w:val="center"/>
          </w:tcPr>
          <w:p w14:paraId="657B23A7">
            <w:pPr>
              <w:spacing w:line="312" w:lineRule="auto"/>
              <w:jc w:val="center"/>
              <w:rPr>
                <w:rFonts w:ascii="微软雅黑" w:hAnsi="微软雅黑" w:eastAsia="微软雅黑" w:cs="微软雅黑"/>
                <w:szCs w:val="21"/>
              </w:rPr>
            </w:pPr>
          </w:p>
        </w:tc>
      </w:tr>
      <w:tr w14:paraId="77EA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008" w:type="dxa"/>
            <w:vAlign w:val="center"/>
          </w:tcPr>
          <w:p w14:paraId="04299E39">
            <w:pPr>
              <w:spacing w:line="312" w:lineRule="auto"/>
              <w:rPr>
                <w:rFonts w:ascii="微软雅黑" w:hAnsi="微软雅黑" w:eastAsia="微软雅黑" w:cs="微软雅黑"/>
                <w:szCs w:val="21"/>
              </w:rPr>
            </w:pPr>
          </w:p>
        </w:tc>
        <w:tc>
          <w:tcPr>
            <w:tcW w:w="2959" w:type="dxa"/>
            <w:vAlign w:val="center"/>
          </w:tcPr>
          <w:p w14:paraId="2C92BDD3">
            <w:pPr>
              <w:spacing w:line="312" w:lineRule="auto"/>
              <w:rPr>
                <w:rFonts w:ascii="微软雅黑" w:hAnsi="微软雅黑" w:eastAsia="微软雅黑" w:cs="微软雅黑"/>
                <w:szCs w:val="21"/>
              </w:rPr>
            </w:pPr>
          </w:p>
        </w:tc>
        <w:tc>
          <w:tcPr>
            <w:tcW w:w="2601" w:type="dxa"/>
            <w:vAlign w:val="center"/>
          </w:tcPr>
          <w:p w14:paraId="2F258718">
            <w:pPr>
              <w:spacing w:line="312" w:lineRule="auto"/>
              <w:jc w:val="center"/>
              <w:rPr>
                <w:rFonts w:ascii="微软雅黑" w:hAnsi="微软雅黑" w:eastAsia="微软雅黑" w:cs="微软雅黑"/>
                <w:szCs w:val="21"/>
              </w:rPr>
            </w:pPr>
          </w:p>
        </w:tc>
        <w:tc>
          <w:tcPr>
            <w:tcW w:w="759" w:type="dxa"/>
            <w:vAlign w:val="center"/>
          </w:tcPr>
          <w:p w14:paraId="4851E5C1">
            <w:pPr>
              <w:spacing w:line="312" w:lineRule="auto"/>
              <w:jc w:val="center"/>
              <w:rPr>
                <w:rFonts w:ascii="微软雅黑" w:hAnsi="微软雅黑" w:eastAsia="微软雅黑" w:cs="微软雅黑"/>
                <w:szCs w:val="21"/>
              </w:rPr>
            </w:pPr>
          </w:p>
        </w:tc>
        <w:tc>
          <w:tcPr>
            <w:tcW w:w="1367" w:type="dxa"/>
            <w:vAlign w:val="center"/>
          </w:tcPr>
          <w:p w14:paraId="5B3C2E50">
            <w:pPr>
              <w:spacing w:line="312" w:lineRule="auto"/>
              <w:jc w:val="center"/>
              <w:rPr>
                <w:rFonts w:ascii="微软雅黑" w:hAnsi="微软雅黑" w:eastAsia="微软雅黑" w:cs="微软雅黑"/>
                <w:szCs w:val="21"/>
              </w:rPr>
            </w:pPr>
          </w:p>
        </w:tc>
      </w:tr>
      <w:tr w14:paraId="0E0E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2506F4B3">
            <w:pPr>
              <w:spacing w:line="312" w:lineRule="auto"/>
              <w:rPr>
                <w:rFonts w:ascii="微软雅黑" w:hAnsi="微软雅黑" w:eastAsia="微软雅黑" w:cs="微软雅黑"/>
                <w:szCs w:val="21"/>
              </w:rPr>
            </w:pPr>
          </w:p>
        </w:tc>
        <w:tc>
          <w:tcPr>
            <w:tcW w:w="2959" w:type="dxa"/>
            <w:vAlign w:val="center"/>
          </w:tcPr>
          <w:p w14:paraId="618FFA1C">
            <w:pPr>
              <w:spacing w:line="312" w:lineRule="auto"/>
              <w:rPr>
                <w:rFonts w:ascii="微软雅黑" w:hAnsi="微软雅黑" w:eastAsia="微软雅黑" w:cs="微软雅黑"/>
                <w:szCs w:val="21"/>
              </w:rPr>
            </w:pPr>
          </w:p>
        </w:tc>
        <w:tc>
          <w:tcPr>
            <w:tcW w:w="2601" w:type="dxa"/>
            <w:vAlign w:val="center"/>
          </w:tcPr>
          <w:p w14:paraId="221A2B2C">
            <w:pPr>
              <w:spacing w:line="312" w:lineRule="auto"/>
              <w:jc w:val="center"/>
              <w:rPr>
                <w:rFonts w:ascii="微软雅黑" w:hAnsi="微软雅黑" w:eastAsia="微软雅黑" w:cs="微软雅黑"/>
                <w:szCs w:val="21"/>
              </w:rPr>
            </w:pPr>
          </w:p>
        </w:tc>
        <w:tc>
          <w:tcPr>
            <w:tcW w:w="759" w:type="dxa"/>
            <w:vAlign w:val="center"/>
          </w:tcPr>
          <w:p w14:paraId="016D7453">
            <w:pPr>
              <w:spacing w:line="312" w:lineRule="auto"/>
              <w:jc w:val="center"/>
              <w:rPr>
                <w:rFonts w:ascii="微软雅黑" w:hAnsi="微软雅黑" w:eastAsia="微软雅黑" w:cs="微软雅黑"/>
                <w:szCs w:val="21"/>
              </w:rPr>
            </w:pPr>
          </w:p>
        </w:tc>
        <w:tc>
          <w:tcPr>
            <w:tcW w:w="1367" w:type="dxa"/>
            <w:vAlign w:val="center"/>
          </w:tcPr>
          <w:p w14:paraId="21ABBDF1">
            <w:pPr>
              <w:spacing w:line="312" w:lineRule="auto"/>
              <w:jc w:val="center"/>
              <w:rPr>
                <w:rFonts w:ascii="微软雅黑" w:hAnsi="微软雅黑" w:eastAsia="微软雅黑" w:cs="微软雅黑"/>
                <w:szCs w:val="21"/>
              </w:rPr>
            </w:pPr>
          </w:p>
        </w:tc>
      </w:tr>
      <w:tr w14:paraId="79C9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75EA52A1">
            <w:pPr>
              <w:spacing w:line="312" w:lineRule="auto"/>
              <w:rPr>
                <w:rFonts w:ascii="微软雅黑" w:hAnsi="微软雅黑" w:eastAsia="微软雅黑" w:cs="微软雅黑"/>
                <w:szCs w:val="21"/>
              </w:rPr>
            </w:pPr>
          </w:p>
        </w:tc>
        <w:tc>
          <w:tcPr>
            <w:tcW w:w="2959" w:type="dxa"/>
            <w:vAlign w:val="center"/>
          </w:tcPr>
          <w:p w14:paraId="1435D5D6">
            <w:pPr>
              <w:spacing w:line="312" w:lineRule="auto"/>
              <w:rPr>
                <w:rFonts w:ascii="微软雅黑" w:hAnsi="微软雅黑" w:eastAsia="微软雅黑" w:cs="微软雅黑"/>
                <w:szCs w:val="21"/>
              </w:rPr>
            </w:pPr>
          </w:p>
        </w:tc>
        <w:tc>
          <w:tcPr>
            <w:tcW w:w="2601" w:type="dxa"/>
            <w:vAlign w:val="center"/>
          </w:tcPr>
          <w:p w14:paraId="567FD0D1">
            <w:pPr>
              <w:spacing w:line="312" w:lineRule="auto"/>
              <w:jc w:val="center"/>
              <w:rPr>
                <w:rFonts w:ascii="微软雅黑" w:hAnsi="微软雅黑" w:eastAsia="微软雅黑" w:cs="微软雅黑"/>
                <w:szCs w:val="21"/>
              </w:rPr>
            </w:pPr>
          </w:p>
        </w:tc>
        <w:tc>
          <w:tcPr>
            <w:tcW w:w="759" w:type="dxa"/>
            <w:vAlign w:val="center"/>
          </w:tcPr>
          <w:p w14:paraId="43148FD0">
            <w:pPr>
              <w:spacing w:line="312" w:lineRule="auto"/>
              <w:jc w:val="center"/>
              <w:rPr>
                <w:rFonts w:ascii="微软雅黑" w:hAnsi="微软雅黑" w:eastAsia="微软雅黑" w:cs="微软雅黑"/>
                <w:szCs w:val="21"/>
              </w:rPr>
            </w:pPr>
          </w:p>
        </w:tc>
        <w:tc>
          <w:tcPr>
            <w:tcW w:w="1367" w:type="dxa"/>
            <w:vAlign w:val="center"/>
          </w:tcPr>
          <w:p w14:paraId="2A10E9A3">
            <w:pPr>
              <w:spacing w:line="312" w:lineRule="auto"/>
              <w:jc w:val="center"/>
              <w:rPr>
                <w:rFonts w:ascii="微软雅黑" w:hAnsi="微软雅黑" w:eastAsia="微软雅黑" w:cs="微软雅黑"/>
                <w:szCs w:val="21"/>
              </w:rPr>
            </w:pPr>
          </w:p>
        </w:tc>
      </w:tr>
      <w:tr w14:paraId="25E6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610F2337">
            <w:pPr>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2959" w:type="dxa"/>
            <w:vAlign w:val="center"/>
          </w:tcPr>
          <w:p w14:paraId="2DAC6A14">
            <w:pPr>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2601" w:type="dxa"/>
            <w:vAlign w:val="center"/>
          </w:tcPr>
          <w:p w14:paraId="722CFA0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759" w:type="dxa"/>
            <w:vAlign w:val="center"/>
          </w:tcPr>
          <w:p w14:paraId="78D855F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67" w:type="dxa"/>
            <w:vAlign w:val="center"/>
          </w:tcPr>
          <w:p w14:paraId="4AABC34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r>
    </w:tbl>
    <w:p w14:paraId="5148B3BB">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说明：</w:t>
      </w:r>
    </w:p>
    <w:p w14:paraId="1668BEBB">
      <w:pPr>
        <w:numPr>
          <w:ilvl w:val="7"/>
          <w:numId w:val="20"/>
        </w:numPr>
        <w:tabs>
          <w:tab w:val="left" w:pos="284"/>
        </w:tabs>
        <w:adjustRightInd w:val="0"/>
        <w:snapToGrid w:val="0"/>
        <w:ind w:left="0" w:firstLine="0"/>
        <w:rPr>
          <w:rFonts w:ascii="微软雅黑" w:hAnsi="微软雅黑" w:eastAsia="微软雅黑" w:cs="微软雅黑"/>
          <w:szCs w:val="21"/>
        </w:rPr>
      </w:pPr>
      <w:r>
        <w:rPr>
          <w:rFonts w:hint="eastAsia" w:ascii="微软雅黑" w:hAnsi="微软雅黑" w:eastAsia="微软雅黑" w:cs="微软雅黑"/>
          <w:szCs w:val="21"/>
        </w:rPr>
        <w:t>供应商应对采购文件的各项要求，逐条说明响应文件做出的实质性响应，并申明响应文件的偏离和例外。优于采购文件要求的为正偏离，不满足的为负偏离；</w:t>
      </w:r>
    </w:p>
    <w:p w14:paraId="1A2FE4CF">
      <w:pPr>
        <w:numPr>
          <w:ilvl w:val="7"/>
          <w:numId w:val="20"/>
        </w:numPr>
        <w:tabs>
          <w:tab w:val="left" w:pos="284"/>
        </w:tabs>
        <w:adjustRightInd w:val="0"/>
        <w:snapToGrid w:val="0"/>
        <w:ind w:left="0" w:firstLine="0"/>
        <w:rPr>
          <w:rFonts w:ascii="微软雅黑" w:hAnsi="微软雅黑" w:eastAsia="微软雅黑" w:cs="微软雅黑"/>
          <w:szCs w:val="21"/>
        </w:rPr>
      </w:pPr>
      <w:r>
        <w:rPr>
          <w:rFonts w:hint="eastAsia" w:ascii="微软雅黑" w:hAnsi="微软雅黑" w:eastAsia="微软雅黑" w:cs="微软雅黑"/>
          <w:szCs w:val="21"/>
        </w:rPr>
        <w:t>对有具体参数要求的指标，供应商必须提供所投设备的具体参数值。如果仅注明“符合”，“满足”或简单复制采购文件要求，将可能导致报价被拒绝。</w:t>
      </w:r>
    </w:p>
    <w:p w14:paraId="0994162A">
      <w:pPr>
        <w:tabs>
          <w:tab w:val="left" w:pos="284"/>
        </w:tabs>
        <w:adjustRightInd w:val="0"/>
        <w:snapToGrid w:val="0"/>
        <w:rPr>
          <w:rFonts w:ascii="微软雅黑" w:hAnsi="微软雅黑" w:eastAsia="微软雅黑" w:cs="微软雅黑"/>
          <w:szCs w:val="21"/>
        </w:rPr>
      </w:pPr>
    </w:p>
    <w:p w14:paraId="0BAB17B7">
      <w:pPr>
        <w:tabs>
          <w:tab w:val="left" w:pos="284"/>
        </w:tabs>
        <w:adjustRightInd w:val="0"/>
        <w:snapToGrid w:val="0"/>
        <w:rPr>
          <w:rFonts w:ascii="微软雅黑" w:hAnsi="微软雅黑" w:eastAsia="微软雅黑" w:cs="微软雅黑"/>
          <w:szCs w:val="21"/>
          <w:u w:val="single"/>
        </w:rPr>
      </w:pPr>
      <w:r>
        <w:rPr>
          <w:rFonts w:hint="eastAsia" w:ascii="微软雅黑" w:hAnsi="微软雅黑" w:eastAsia="微软雅黑" w:cs="微软雅黑"/>
          <w:szCs w:val="21"/>
        </w:rPr>
        <w:t>供应商名称（盖章）：</w:t>
      </w:r>
    </w:p>
    <w:p w14:paraId="0AA2B1EE">
      <w:pPr>
        <w:tabs>
          <w:tab w:val="left" w:pos="284"/>
        </w:tabs>
        <w:adjustRightInd w:val="0"/>
        <w:snapToGrid w:val="0"/>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3AA8A38A">
      <w:pPr>
        <w:widowControl/>
        <w:spacing w:line="312" w:lineRule="auto"/>
        <w:jc w:val="left"/>
        <w:rPr>
          <w:rFonts w:ascii="微软雅黑" w:hAnsi="微软雅黑" w:eastAsia="微软雅黑" w:cs="微软雅黑"/>
          <w:b/>
          <w:sz w:val="24"/>
        </w:rPr>
      </w:pPr>
      <w:r>
        <w:rPr>
          <w:rFonts w:hint="eastAsia" w:ascii="微软雅黑" w:hAnsi="微软雅黑" w:eastAsia="微软雅黑" w:cs="微软雅黑"/>
          <w:kern w:val="0"/>
          <w:szCs w:val="21"/>
        </w:rPr>
        <w:t>日期：    年    月    日</w:t>
      </w:r>
    </w:p>
    <w:p w14:paraId="7A873763">
      <w:pPr>
        <w:spacing w:line="312" w:lineRule="auto"/>
        <w:ind w:left="420" w:leftChars="200"/>
        <w:jc w:val="center"/>
        <w:outlineLvl w:val="0"/>
        <w:rPr>
          <w:rFonts w:ascii="微软雅黑" w:hAnsi="微软雅黑" w:eastAsia="微软雅黑" w:cs="微软雅黑"/>
          <w:b/>
          <w:sz w:val="32"/>
          <w:szCs w:val="20"/>
        </w:rPr>
      </w:pPr>
      <w:r>
        <w:rPr>
          <w:rFonts w:hint="eastAsia" w:ascii="微软雅黑" w:hAnsi="微软雅黑" w:eastAsia="微软雅黑" w:cs="微软雅黑"/>
          <w:sz w:val="24"/>
        </w:rPr>
        <w:br w:type="page"/>
      </w:r>
      <w:bookmarkStart w:id="160" w:name="_Toc8779"/>
      <w:bookmarkStart w:id="161" w:name="_Toc104306392"/>
      <w:bookmarkStart w:id="162" w:name="_Toc15245"/>
      <w:bookmarkStart w:id="163" w:name="_Toc119331398"/>
      <w:bookmarkStart w:id="164" w:name="_Toc101881440"/>
      <w:bookmarkStart w:id="165" w:name="_Toc6500"/>
      <w:bookmarkStart w:id="166" w:name="_Toc3830"/>
      <w:r>
        <w:rPr>
          <w:rFonts w:hint="eastAsia" w:ascii="微软雅黑" w:hAnsi="微软雅黑" w:eastAsia="微软雅黑" w:cs="微软雅黑"/>
          <w:b/>
          <w:sz w:val="32"/>
          <w:szCs w:val="20"/>
        </w:rPr>
        <w:t>附件十三 竞标货物技术文件</w:t>
      </w:r>
      <w:bookmarkEnd w:id="160"/>
      <w:bookmarkEnd w:id="161"/>
      <w:bookmarkEnd w:id="162"/>
      <w:bookmarkEnd w:id="163"/>
      <w:bookmarkEnd w:id="164"/>
      <w:bookmarkEnd w:id="165"/>
      <w:bookmarkEnd w:id="166"/>
    </w:p>
    <w:p w14:paraId="6E6D838A">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一 、货物介绍</w:t>
      </w:r>
    </w:p>
    <w:p w14:paraId="3E51087C">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1.</w:t>
      </w:r>
      <w:r>
        <w:rPr>
          <w:rFonts w:hint="eastAsia" w:ascii="微软雅黑" w:hAnsi="微软雅黑" w:eastAsia="微软雅黑" w:cs="微软雅黑"/>
          <w:kern w:val="0"/>
          <w:szCs w:val="21"/>
        </w:rPr>
        <w:t>货物名称、型号、规格、数量、技术性能、特点</w:t>
      </w:r>
    </w:p>
    <w:p w14:paraId="73527A12">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2.</w:t>
      </w:r>
      <w:r>
        <w:rPr>
          <w:rFonts w:hint="eastAsia" w:ascii="微软雅黑" w:hAnsi="微软雅黑" w:eastAsia="微软雅黑" w:cs="微软雅黑"/>
          <w:kern w:val="0"/>
          <w:szCs w:val="21"/>
        </w:rPr>
        <w:t>供货范围</w:t>
      </w:r>
    </w:p>
    <w:p w14:paraId="2D7C8999">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3.</w:t>
      </w:r>
      <w:r>
        <w:rPr>
          <w:rFonts w:hint="eastAsia" w:ascii="微软雅黑" w:hAnsi="微软雅黑" w:eastAsia="微软雅黑" w:cs="微软雅黑"/>
          <w:kern w:val="0"/>
          <w:szCs w:val="21"/>
        </w:rPr>
        <w:t>货物制造、检验、验收执行的标准</w:t>
      </w:r>
    </w:p>
    <w:p w14:paraId="56A75B2A">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4.</w:t>
      </w:r>
      <w:r>
        <w:rPr>
          <w:rFonts w:hint="eastAsia" w:ascii="微软雅黑" w:hAnsi="微软雅黑" w:eastAsia="微软雅黑" w:cs="微软雅黑"/>
          <w:kern w:val="0"/>
          <w:szCs w:val="21"/>
        </w:rPr>
        <w:t>质量保证计划和措施</w:t>
      </w:r>
    </w:p>
    <w:p w14:paraId="310292F6">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5.</w:t>
      </w:r>
      <w:r>
        <w:rPr>
          <w:rFonts w:hint="eastAsia" w:ascii="微软雅黑" w:hAnsi="微软雅黑" w:eastAsia="微软雅黑" w:cs="微软雅黑"/>
          <w:kern w:val="0"/>
          <w:szCs w:val="21"/>
        </w:rPr>
        <w:t>采用新技术、新工艺、新材料的情况</w:t>
      </w:r>
    </w:p>
    <w:p w14:paraId="2B80273E">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二 、主要技术资料</w:t>
      </w:r>
    </w:p>
    <w:p w14:paraId="53225026">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1.</w:t>
      </w:r>
      <w:r>
        <w:rPr>
          <w:rFonts w:hint="eastAsia" w:ascii="微软雅黑" w:hAnsi="微软雅黑" w:eastAsia="微软雅黑" w:cs="微软雅黑"/>
          <w:kern w:val="0"/>
          <w:szCs w:val="21"/>
        </w:rPr>
        <w:t>产品技术白皮书或使用说明书或产品制造商公开发行的宣传彩页、使用保养说明书、图纸等技术资料</w:t>
      </w:r>
    </w:p>
    <w:p w14:paraId="6F0B5E2A">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2.</w:t>
      </w:r>
      <w:r>
        <w:rPr>
          <w:rFonts w:hint="eastAsia" w:ascii="微软雅黑" w:hAnsi="微软雅黑" w:eastAsia="微软雅黑" w:cs="微软雅黑"/>
          <w:kern w:val="0"/>
          <w:szCs w:val="21"/>
        </w:rPr>
        <w:t>产品第三方检验报告（全部内容的复印件）</w:t>
      </w:r>
    </w:p>
    <w:p w14:paraId="77B6A00C">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3.</w:t>
      </w:r>
      <w:r>
        <w:rPr>
          <w:rFonts w:hint="eastAsia" w:ascii="微软雅黑" w:hAnsi="微软雅黑" w:eastAsia="微软雅黑" w:cs="微软雅黑"/>
          <w:kern w:val="0"/>
          <w:szCs w:val="21"/>
        </w:rPr>
        <w:t>产品获奖证书（复印件）</w:t>
      </w:r>
    </w:p>
    <w:p w14:paraId="07FCA988">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4.</w:t>
      </w:r>
      <w:r>
        <w:rPr>
          <w:rFonts w:hint="eastAsia" w:ascii="微软雅黑" w:hAnsi="微软雅黑" w:eastAsia="微软雅黑" w:cs="微软雅黑"/>
          <w:kern w:val="0"/>
          <w:szCs w:val="21"/>
        </w:rPr>
        <w:t>备品备件和专用工具详细清单</w:t>
      </w:r>
    </w:p>
    <w:p w14:paraId="6D273B51">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5.</w:t>
      </w:r>
      <w:r>
        <w:rPr>
          <w:rFonts w:hint="eastAsia" w:ascii="微软雅黑" w:hAnsi="微软雅黑" w:eastAsia="微软雅黑" w:cs="微软雅黑"/>
          <w:kern w:val="0"/>
          <w:szCs w:val="21"/>
        </w:rPr>
        <w:t>外购件资料</w:t>
      </w:r>
    </w:p>
    <w:p w14:paraId="298F2243">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三 、其他内容</w:t>
      </w:r>
    </w:p>
    <w:p w14:paraId="6B64E355">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1.</w:t>
      </w:r>
      <w:r>
        <w:rPr>
          <w:rFonts w:hint="eastAsia" w:ascii="微软雅黑" w:hAnsi="微软雅黑" w:eastAsia="微软雅黑" w:cs="微软雅黑"/>
          <w:kern w:val="0"/>
          <w:szCs w:val="21"/>
        </w:rPr>
        <w:t>履约能力（包括但不限于质量保证方案、供货进度方案、交付验收标准及方案、培训方案、档案资料管理方案）</w:t>
      </w:r>
    </w:p>
    <w:p w14:paraId="4AFC67AF">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2.</w:t>
      </w:r>
      <w:r>
        <w:rPr>
          <w:rFonts w:hint="eastAsia" w:ascii="微软雅黑" w:hAnsi="微软雅黑" w:eastAsia="微软雅黑" w:cs="微软雅黑"/>
          <w:kern w:val="0"/>
          <w:szCs w:val="21"/>
        </w:rPr>
        <w:t>售后服务保证措施（包括但不限于售后巡检（含响应时间）方案、售后服务网点（名称、地址、联系人、联系电话）方案、承诺长期供应平价零配件及备品备件的预备方案）</w:t>
      </w:r>
    </w:p>
    <w:p w14:paraId="3C57A824">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3.</w:t>
      </w:r>
      <w:r>
        <w:rPr>
          <w:rFonts w:hint="eastAsia" w:ascii="微软雅黑" w:hAnsi="微软雅黑" w:eastAsia="微软雅黑" w:cs="微软雅黑"/>
          <w:kern w:val="0"/>
          <w:szCs w:val="21"/>
        </w:rPr>
        <w:t>售后服务支持能力</w:t>
      </w:r>
    </w:p>
    <w:p w14:paraId="1203808C">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4.</w:t>
      </w:r>
      <w:r>
        <w:rPr>
          <w:rFonts w:hint="eastAsia" w:ascii="微软雅黑" w:hAnsi="微软雅黑" w:eastAsia="微软雅黑" w:cs="微软雅黑"/>
          <w:kern w:val="0"/>
          <w:szCs w:val="21"/>
        </w:rPr>
        <w:t>质保期说明</w:t>
      </w:r>
    </w:p>
    <w:p w14:paraId="309965AE">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lang w:eastAsia="zh-CN"/>
        </w:rPr>
        <w:t>5.</w:t>
      </w:r>
      <w:r>
        <w:rPr>
          <w:rFonts w:hint="eastAsia" w:ascii="微软雅黑" w:hAnsi="微软雅黑" w:eastAsia="微软雅黑" w:cs="微软雅黑"/>
          <w:kern w:val="0"/>
          <w:szCs w:val="21"/>
        </w:rPr>
        <w:t>用户评价资料</w:t>
      </w:r>
    </w:p>
    <w:p w14:paraId="1CB40886">
      <w:pPr>
        <w:spacing w:line="312" w:lineRule="auto"/>
        <w:jc w:val="center"/>
        <w:outlineLvl w:val="0"/>
        <w:rPr>
          <w:rFonts w:ascii="微软雅黑" w:hAnsi="微软雅黑" w:eastAsia="微软雅黑" w:cs="微软雅黑"/>
          <w:b/>
          <w:sz w:val="32"/>
          <w:szCs w:val="32"/>
        </w:rPr>
      </w:pPr>
      <w:r>
        <w:rPr>
          <w:rFonts w:hint="eastAsia" w:ascii="微软雅黑" w:hAnsi="微软雅黑" w:eastAsia="微软雅黑" w:cs="微软雅黑"/>
          <w:kern w:val="0"/>
          <w:szCs w:val="21"/>
        </w:rPr>
        <w:br w:type="page"/>
      </w:r>
      <w:bookmarkStart w:id="167" w:name="_Toc119331399"/>
      <w:bookmarkStart w:id="168" w:name="_Toc101881441"/>
      <w:bookmarkStart w:id="169" w:name="_Toc28573"/>
      <w:bookmarkStart w:id="170" w:name="_Toc24861"/>
      <w:bookmarkStart w:id="171" w:name="_Toc104306393"/>
      <w:bookmarkStart w:id="172" w:name="_Toc9655"/>
      <w:bookmarkStart w:id="173" w:name="_Toc17657"/>
      <w:r>
        <w:rPr>
          <w:rFonts w:hint="eastAsia" w:ascii="微软雅黑" w:hAnsi="微软雅黑" w:eastAsia="微软雅黑" w:cs="微软雅黑"/>
          <w:b/>
          <w:sz w:val="32"/>
          <w:szCs w:val="20"/>
        </w:rPr>
        <w:t>附件十四 售后服务承诺书</w:t>
      </w:r>
      <w:bookmarkEnd w:id="167"/>
      <w:bookmarkEnd w:id="168"/>
      <w:bookmarkEnd w:id="169"/>
      <w:bookmarkEnd w:id="170"/>
      <w:bookmarkEnd w:id="171"/>
      <w:bookmarkEnd w:id="172"/>
      <w:bookmarkEnd w:id="173"/>
    </w:p>
    <w:p w14:paraId="00272AC9">
      <w:pPr>
        <w:spacing w:line="312" w:lineRule="auto"/>
        <w:ind w:left="420" w:leftChars="200"/>
        <w:rPr>
          <w:rFonts w:ascii="微软雅黑" w:hAnsi="微软雅黑" w:eastAsia="微软雅黑" w:cs="微软雅黑"/>
          <w:kern w:val="0"/>
          <w:sz w:val="24"/>
          <w:szCs w:val="18"/>
        </w:rPr>
      </w:pPr>
    </w:p>
    <w:p w14:paraId="62552272">
      <w:pPr>
        <w:spacing w:line="312" w:lineRule="auto"/>
        <w:jc w:val="center"/>
        <w:rPr>
          <w:rFonts w:ascii="微软雅黑" w:hAnsi="微软雅黑" w:eastAsia="微软雅黑" w:cs="微软雅黑"/>
          <w:kern w:val="0"/>
          <w:szCs w:val="21"/>
        </w:rPr>
      </w:pPr>
      <w:r>
        <w:rPr>
          <w:rFonts w:hint="eastAsia" w:ascii="微软雅黑" w:hAnsi="微软雅黑" w:eastAsia="微软雅黑" w:cs="微软雅黑"/>
          <w:kern w:val="0"/>
          <w:szCs w:val="21"/>
        </w:rPr>
        <w:t>格式自拟</w:t>
      </w:r>
    </w:p>
    <w:p w14:paraId="42B95B82">
      <w:pPr>
        <w:spacing w:line="312" w:lineRule="auto"/>
        <w:ind w:firstLine="480" w:firstLineChars="200"/>
        <w:rPr>
          <w:rFonts w:ascii="微软雅黑" w:hAnsi="微软雅黑" w:eastAsia="微软雅黑" w:cs="微软雅黑"/>
          <w:kern w:val="0"/>
          <w:sz w:val="24"/>
        </w:rPr>
      </w:pPr>
    </w:p>
    <w:p w14:paraId="4FC04DB4">
      <w:pPr>
        <w:spacing w:line="312" w:lineRule="auto"/>
        <w:rPr>
          <w:rFonts w:ascii="微软雅黑" w:hAnsi="微软雅黑" w:eastAsia="微软雅黑" w:cs="微软雅黑"/>
          <w:kern w:val="0"/>
          <w:sz w:val="24"/>
        </w:rPr>
      </w:pPr>
    </w:p>
    <w:p w14:paraId="75072D93">
      <w:pPr>
        <w:spacing w:line="312" w:lineRule="auto"/>
        <w:jc w:val="left"/>
        <w:rPr>
          <w:rFonts w:ascii="微软雅黑" w:hAnsi="微软雅黑" w:eastAsia="微软雅黑" w:cs="微软雅黑"/>
          <w:kern w:val="0"/>
          <w:sz w:val="24"/>
        </w:rPr>
      </w:pPr>
    </w:p>
    <w:p w14:paraId="150F1CF8">
      <w:pPr>
        <w:spacing w:line="312" w:lineRule="auto"/>
        <w:jc w:val="left"/>
        <w:rPr>
          <w:rFonts w:ascii="微软雅黑" w:hAnsi="微软雅黑" w:eastAsia="微软雅黑" w:cs="微软雅黑"/>
          <w:kern w:val="0"/>
          <w:sz w:val="24"/>
        </w:rPr>
      </w:pPr>
    </w:p>
    <w:p w14:paraId="2797FC3B">
      <w:pPr>
        <w:spacing w:line="312" w:lineRule="auto"/>
        <w:ind w:left="420" w:leftChars="200"/>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74" w:name="_Toc119331400"/>
      <w:bookmarkStart w:id="175" w:name="_Toc104306394"/>
      <w:bookmarkStart w:id="176" w:name="_Toc101881442"/>
      <w:r>
        <w:rPr>
          <w:rFonts w:hint="eastAsia" w:ascii="微软雅黑" w:hAnsi="微软雅黑" w:eastAsia="微软雅黑" w:cs="微软雅黑"/>
          <w:b/>
          <w:sz w:val="32"/>
          <w:szCs w:val="20"/>
        </w:rPr>
        <w:t>附件十五 业绩情况一览表（如有）</w:t>
      </w:r>
      <w:bookmarkEnd w:id="174"/>
      <w:bookmarkEnd w:id="175"/>
      <w:bookmarkEnd w:id="176"/>
    </w:p>
    <w:p w14:paraId="56A94533">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编号</w:t>
      </w:r>
      <w:r>
        <w:rPr>
          <w:rFonts w:hint="eastAsia" w:ascii="微软雅黑" w:hAnsi="微软雅黑" w:eastAsia="微软雅黑" w:cs="微软雅黑"/>
          <w:szCs w:val="21"/>
        </w:rPr>
        <w:t xml:space="preserve">：                        </w:t>
      </w:r>
    </w:p>
    <w:p w14:paraId="2534BC64">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                                             包号：</w:t>
      </w:r>
    </w:p>
    <w:tbl>
      <w:tblPr>
        <w:tblStyle w:val="14"/>
        <w:tblW w:w="98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
        <w:gridCol w:w="1386"/>
        <w:gridCol w:w="1261"/>
        <w:gridCol w:w="1261"/>
        <w:gridCol w:w="1262"/>
        <w:gridCol w:w="1261"/>
        <w:gridCol w:w="1261"/>
        <w:gridCol w:w="1262"/>
      </w:tblGrid>
      <w:tr w14:paraId="2284A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1007FD7C">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1386" w:type="dxa"/>
            <w:vAlign w:val="center"/>
          </w:tcPr>
          <w:p w14:paraId="792FAE6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项目名称</w:t>
            </w:r>
          </w:p>
        </w:tc>
        <w:tc>
          <w:tcPr>
            <w:tcW w:w="1261" w:type="dxa"/>
            <w:vAlign w:val="center"/>
          </w:tcPr>
          <w:p w14:paraId="5E41C1E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签订时间</w:t>
            </w:r>
          </w:p>
        </w:tc>
        <w:tc>
          <w:tcPr>
            <w:tcW w:w="1261" w:type="dxa"/>
            <w:vAlign w:val="center"/>
          </w:tcPr>
          <w:p w14:paraId="20F5ADE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供货内容</w:t>
            </w:r>
          </w:p>
        </w:tc>
        <w:tc>
          <w:tcPr>
            <w:tcW w:w="1262" w:type="dxa"/>
            <w:vAlign w:val="center"/>
          </w:tcPr>
          <w:p w14:paraId="4ABBB71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合同总额</w:t>
            </w:r>
          </w:p>
        </w:tc>
        <w:tc>
          <w:tcPr>
            <w:tcW w:w="1261" w:type="dxa"/>
            <w:vAlign w:val="center"/>
          </w:tcPr>
          <w:p w14:paraId="3504942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买方名称</w:t>
            </w:r>
          </w:p>
        </w:tc>
        <w:tc>
          <w:tcPr>
            <w:tcW w:w="1261" w:type="dxa"/>
            <w:vAlign w:val="center"/>
          </w:tcPr>
          <w:p w14:paraId="759606F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联系人</w:t>
            </w:r>
          </w:p>
        </w:tc>
        <w:tc>
          <w:tcPr>
            <w:tcW w:w="1262" w:type="dxa"/>
            <w:vAlign w:val="center"/>
          </w:tcPr>
          <w:p w14:paraId="13220132">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 xml:space="preserve">联系电话 </w:t>
            </w:r>
          </w:p>
        </w:tc>
      </w:tr>
      <w:tr w14:paraId="05B31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5D190F4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1386" w:type="dxa"/>
            <w:vAlign w:val="center"/>
          </w:tcPr>
          <w:p w14:paraId="2BC7B755">
            <w:pPr>
              <w:spacing w:line="312" w:lineRule="auto"/>
              <w:jc w:val="center"/>
              <w:rPr>
                <w:rFonts w:ascii="微软雅黑" w:hAnsi="微软雅黑" w:eastAsia="微软雅黑" w:cs="微软雅黑"/>
                <w:szCs w:val="21"/>
              </w:rPr>
            </w:pPr>
          </w:p>
        </w:tc>
        <w:tc>
          <w:tcPr>
            <w:tcW w:w="1261" w:type="dxa"/>
            <w:vAlign w:val="center"/>
          </w:tcPr>
          <w:p w14:paraId="0B0F0519">
            <w:pPr>
              <w:spacing w:line="312" w:lineRule="auto"/>
              <w:jc w:val="center"/>
              <w:rPr>
                <w:rFonts w:ascii="微软雅黑" w:hAnsi="微软雅黑" w:eastAsia="微软雅黑" w:cs="微软雅黑"/>
                <w:szCs w:val="21"/>
              </w:rPr>
            </w:pPr>
          </w:p>
        </w:tc>
        <w:tc>
          <w:tcPr>
            <w:tcW w:w="1261" w:type="dxa"/>
            <w:vAlign w:val="center"/>
          </w:tcPr>
          <w:p w14:paraId="41A5CE41">
            <w:pPr>
              <w:spacing w:line="312" w:lineRule="auto"/>
              <w:jc w:val="center"/>
              <w:rPr>
                <w:rFonts w:ascii="微软雅黑" w:hAnsi="微软雅黑" w:eastAsia="微软雅黑" w:cs="微软雅黑"/>
                <w:szCs w:val="21"/>
              </w:rPr>
            </w:pPr>
          </w:p>
        </w:tc>
        <w:tc>
          <w:tcPr>
            <w:tcW w:w="1262" w:type="dxa"/>
            <w:vAlign w:val="center"/>
          </w:tcPr>
          <w:p w14:paraId="23CBE8B6">
            <w:pPr>
              <w:spacing w:line="312" w:lineRule="auto"/>
              <w:jc w:val="center"/>
              <w:rPr>
                <w:rFonts w:ascii="微软雅黑" w:hAnsi="微软雅黑" w:eastAsia="微软雅黑" w:cs="微软雅黑"/>
                <w:szCs w:val="21"/>
              </w:rPr>
            </w:pPr>
          </w:p>
        </w:tc>
        <w:tc>
          <w:tcPr>
            <w:tcW w:w="1261" w:type="dxa"/>
            <w:vAlign w:val="center"/>
          </w:tcPr>
          <w:p w14:paraId="23700BAD">
            <w:pPr>
              <w:spacing w:line="312" w:lineRule="auto"/>
              <w:jc w:val="center"/>
              <w:rPr>
                <w:rFonts w:ascii="微软雅黑" w:hAnsi="微软雅黑" w:eastAsia="微软雅黑" w:cs="微软雅黑"/>
                <w:szCs w:val="21"/>
              </w:rPr>
            </w:pPr>
          </w:p>
        </w:tc>
        <w:tc>
          <w:tcPr>
            <w:tcW w:w="1261" w:type="dxa"/>
            <w:vAlign w:val="center"/>
          </w:tcPr>
          <w:p w14:paraId="72DDFF35">
            <w:pPr>
              <w:spacing w:line="312" w:lineRule="auto"/>
              <w:jc w:val="center"/>
              <w:rPr>
                <w:rFonts w:ascii="微软雅黑" w:hAnsi="微软雅黑" w:eastAsia="微软雅黑" w:cs="微软雅黑"/>
                <w:szCs w:val="21"/>
              </w:rPr>
            </w:pPr>
          </w:p>
        </w:tc>
        <w:tc>
          <w:tcPr>
            <w:tcW w:w="1262" w:type="dxa"/>
            <w:vAlign w:val="center"/>
          </w:tcPr>
          <w:p w14:paraId="2818EC7D">
            <w:pPr>
              <w:spacing w:line="312" w:lineRule="auto"/>
              <w:jc w:val="center"/>
              <w:rPr>
                <w:rFonts w:ascii="微软雅黑" w:hAnsi="微软雅黑" w:eastAsia="微软雅黑" w:cs="微软雅黑"/>
                <w:szCs w:val="21"/>
              </w:rPr>
            </w:pPr>
          </w:p>
        </w:tc>
      </w:tr>
      <w:tr w14:paraId="30AEB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41ACF9E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1386" w:type="dxa"/>
            <w:vAlign w:val="center"/>
          </w:tcPr>
          <w:p w14:paraId="08651757">
            <w:pPr>
              <w:spacing w:line="312" w:lineRule="auto"/>
              <w:jc w:val="center"/>
              <w:rPr>
                <w:rFonts w:ascii="微软雅黑" w:hAnsi="微软雅黑" w:eastAsia="微软雅黑" w:cs="微软雅黑"/>
                <w:szCs w:val="21"/>
              </w:rPr>
            </w:pPr>
          </w:p>
        </w:tc>
        <w:tc>
          <w:tcPr>
            <w:tcW w:w="1261" w:type="dxa"/>
            <w:vAlign w:val="center"/>
          </w:tcPr>
          <w:p w14:paraId="423B8105">
            <w:pPr>
              <w:spacing w:line="312" w:lineRule="auto"/>
              <w:jc w:val="center"/>
              <w:rPr>
                <w:rFonts w:ascii="微软雅黑" w:hAnsi="微软雅黑" w:eastAsia="微软雅黑" w:cs="微软雅黑"/>
                <w:szCs w:val="21"/>
              </w:rPr>
            </w:pPr>
          </w:p>
        </w:tc>
        <w:tc>
          <w:tcPr>
            <w:tcW w:w="1261" w:type="dxa"/>
            <w:vAlign w:val="center"/>
          </w:tcPr>
          <w:p w14:paraId="3794FDDE">
            <w:pPr>
              <w:spacing w:line="312" w:lineRule="auto"/>
              <w:jc w:val="center"/>
              <w:rPr>
                <w:rFonts w:ascii="微软雅黑" w:hAnsi="微软雅黑" w:eastAsia="微软雅黑" w:cs="微软雅黑"/>
                <w:szCs w:val="21"/>
              </w:rPr>
            </w:pPr>
          </w:p>
        </w:tc>
        <w:tc>
          <w:tcPr>
            <w:tcW w:w="1262" w:type="dxa"/>
            <w:vAlign w:val="center"/>
          </w:tcPr>
          <w:p w14:paraId="1C387B20">
            <w:pPr>
              <w:spacing w:line="312" w:lineRule="auto"/>
              <w:jc w:val="center"/>
              <w:rPr>
                <w:rFonts w:ascii="微软雅黑" w:hAnsi="微软雅黑" w:eastAsia="微软雅黑" w:cs="微软雅黑"/>
                <w:szCs w:val="21"/>
              </w:rPr>
            </w:pPr>
          </w:p>
        </w:tc>
        <w:tc>
          <w:tcPr>
            <w:tcW w:w="1261" w:type="dxa"/>
            <w:vAlign w:val="center"/>
          </w:tcPr>
          <w:p w14:paraId="037E9D3C">
            <w:pPr>
              <w:spacing w:line="312" w:lineRule="auto"/>
              <w:jc w:val="center"/>
              <w:rPr>
                <w:rFonts w:ascii="微软雅黑" w:hAnsi="微软雅黑" w:eastAsia="微软雅黑" w:cs="微软雅黑"/>
                <w:szCs w:val="21"/>
              </w:rPr>
            </w:pPr>
          </w:p>
        </w:tc>
        <w:tc>
          <w:tcPr>
            <w:tcW w:w="1261" w:type="dxa"/>
            <w:vAlign w:val="center"/>
          </w:tcPr>
          <w:p w14:paraId="4FF20C63">
            <w:pPr>
              <w:spacing w:line="312" w:lineRule="auto"/>
              <w:jc w:val="center"/>
              <w:rPr>
                <w:rFonts w:ascii="微软雅黑" w:hAnsi="微软雅黑" w:eastAsia="微软雅黑" w:cs="微软雅黑"/>
                <w:szCs w:val="21"/>
              </w:rPr>
            </w:pPr>
          </w:p>
        </w:tc>
        <w:tc>
          <w:tcPr>
            <w:tcW w:w="1262" w:type="dxa"/>
            <w:vAlign w:val="center"/>
          </w:tcPr>
          <w:p w14:paraId="37F5D636">
            <w:pPr>
              <w:spacing w:line="312" w:lineRule="auto"/>
              <w:jc w:val="center"/>
              <w:rPr>
                <w:rFonts w:ascii="微软雅黑" w:hAnsi="微软雅黑" w:eastAsia="微软雅黑" w:cs="微软雅黑"/>
                <w:szCs w:val="21"/>
              </w:rPr>
            </w:pPr>
          </w:p>
        </w:tc>
      </w:tr>
      <w:tr w14:paraId="294E2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46B545F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1386" w:type="dxa"/>
            <w:vAlign w:val="center"/>
          </w:tcPr>
          <w:p w14:paraId="026AF3D7">
            <w:pPr>
              <w:spacing w:line="312" w:lineRule="auto"/>
              <w:jc w:val="center"/>
              <w:rPr>
                <w:rFonts w:ascii="微软雅黑" w:hAnsi="微软雅黑" w:eastAsia="微软雅黑" w:cs="微软雅黑"/>
                <w:szCs w:val="21"/>
              </w:rPr>
            </w:pPr>
          </w:p>
        </w:tc>
        <w:tc>
          <w:tcPr>
            <w:tcW w:w="1261" w:type="dxa"/>
            <w:vAlign w:val="center"/>
          </w:tcPr>
          <w:p w14:paraId="16D22145">
            <w:pPr>
              <w:spacing w:line="312" w:lineRule="auto"/>
              <w:jc w:val="center"/>
              <w:rPr>
                <w:rFonts w:ascii="微软雅黑" w:hAnsi="微软雅黑" w:eastAsia="微软雅黑" w:cs="微软雅黑"/>
                <w:szCs w:val="21"/>
              </w:rPr>
            </w:pPr>
          </w:p>
        </w:tc>
        <w:tc>
          <w:tcPr>
            <w:tcW w:w="1261" w:type="dxa"/>
            <w:vAlign w:val="center"/>
          </w:tcPr>
          <w:p w14:paraId="4FF61D4E">
            <w:pPr>
              <w:spacing w:line="312" w:lineRule="auto"/>
              <w:jc w:val="center"/>
              <w:rPr>
                <w:rFonts w:ascii="微软雅黑" w:hAnsi="微软雅黑" w:eastAsia="微软雅黑" w:cs="微软雅黑"/>
                <w:szCs w:val="21"/>
              </w:rPr>
            </w:pPr>
          </w:p>
        </w:tc>
        <w:tc>
          <w:tcPr>
            <w:tcW w:w="1262" w:type="dxa"/>
            <w:vAlign w:val="center"/>
          </w:tcPr>
          <w:p w14:paraId="2C4CE563">
            <w:pPr>
              <w:spacing w:line="312" w:lineRule="auto"/>
              <w:jc w:val="center"/>
              <w:rPr>
                <w:rFonts w:ascii="微软雅黑" w:hAnsi="微软雅黑" w:eastAsia="微软雅黑" w:cs="微软雅黑"/>
                <w:szCs w:val="21"/>
              </w:rPr>
            </w:pPr>
          </w:p>
        </w:tc>
        <w:tc>
          <w:tcPr>
            <w:tcW w:w="1261" w:type="dxa"/>
            <w:vAlign w:val="center"/>
          </w:tcPr>
          <w:p w14:paraId="24265D6A">
            <w:pPr>
              <w:spacing w:line="312" w:lineRule="auto"/>
              <w:jc w:val="center"/>
              <w:rPr>
                <w:rFonts w:ascii="微软雅黑" w:hAnsi="微软雅黑" w:eastAsia="微软雅黑" w:cs="微软雅黑"/>
                <w:szCs w:val="21"/>
              </w:rPr>
            </w:pPr>
          </w:p>
        </w:tc>
        <w:tc>
          <w:tcPr>
            <w:tcW w:w="1261" w:type="dxa"/>
            <w:vAlign w:val="center"/>
          </w:tcPr>
          <w:p w14:paraId="49253A1B">
            <w:pPr>
              <w:spacing w:line="312" w:lineRule="auto"/>
              <w:jc w:val="center"/>
              <w:rPr>
                <w:rFonts w:ascii="微软雅黑" w:hAnsi="微软雅黑" w:eastAsia="微软雅黑" w:cs="微软雅黑"/>
                <w:szCs w:val="21"/>
              </w:rPr>
            </w:pPr>
          </w:p>
        </w:tc>
        <w:tc>
          <w:tcPr>
            <w:tcW w:w="1262" w:type="dxa"/>
            <w:vAlign w:val="center"/>
          </w:tcPr>
          <w:p w14:paraId="68570FA5">
            <w:pPr>
              <w:spacing w:line="312" w:lineRule="auto"/>
              <w:jc w:val="center"/>
              <w:rPr>
                <w:rFonts w:ascii="微软雅黑" w:hAnsi="微软雅黑" w:eastAsia="微软雅黑" w:cs="微软雅黑"/>
                <w:szCs w:val="21"/>
              </w:rPr>
            </w:pPr>
          </w:p>
        </w:tc>
      </w:tr>
      <w:tr w14:paraId="14DE2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43F927A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1386" w:type="dxa"/>
            <w:vAlign w:val="center"/>
          </w:tcPr>
          <w:p w14:paraId="5BB5CB4B">
            <w:pPr>
              <w:spacing w:line="312" w:lineRule="auto"/>
              <w:jc w:val="center"/>
              <w:rPr>
                <w:rFonts w:ascii="微软雅黑" w:hAnsi="微软雅黑" w:eastAsia="微软雅黑" w:cs="微软雅黑"/>
                <w:szCs w:val="21"/>
              </w:rPr>
            </w:pPr>
          </w:p>
        </w:tc>
        <w:tc>
          <w:tcPr>
            <w:tcW w:w="1261" w:type="dxa"/>
            <w:vAlign w:val="center"/>
          </w:tcPr>
          <w:p w14:paraId="2EE533E2">
            <w:pPr>
              <w:spacing w:line="312" w:lineRule="auto"/>
              <w:jc w:val="center"/>
              <w:rPr>
                <w:rFonts w:ascii="微软雅黑" w:hAnsi="微软雅黑" w:eastAsia="微软雅黑" w:cs="微软雅黑"/>
                <w:szCs w:val="21"/>
              </w:rPr>
            </w:pPr>
          </w:p>
        </w:tc>
        <w:tc>
          <w:tcPr>
            <w:tcW w:w="1261" w:type="dxa"/>
            <w:vAlign w:val="center"/>
          </w:tcPr>
          <w:p w14:paraId="3CBF1571">
            <w:pPr>
              <w:spacing w:line="312" w:lineRule="auto"/>
              <w:jc w:val="center"/>
              <w:rPr>
                <w:rFonts w:ascii="微软雅黑" w:hAnsi="微软雅黑" w:eastAsia="微软雅黑" w:cs="微软雅黑"/>
                <w:szCs w:val="21"/>
              </w:rPr>
            </w:pPr>
          </w:p>
        </w:tc>
        <w:tc>
          <w:tcPr>
            <w:tcW w:w="1262" w:type="dxa"/>
            <w:vAlign w:val="center"/>
          </w:tcPr>
          <w:p w14:paraId="139BC743">
            <w:pPr>
              <w:spacing w:line="312" w:lineRule="auto"/>
              <w:jc w:val="center"/>
              <w:rPr>
                <w:rFonts w:ascii="微软雅黑" w:hAnsi="微软雅黑" w:eastAsia="微软雅黑" w:cs="微软雅黑"/>
                <w:szCs w:val="21"/>
              </w:rPr>
            </w:pPr>
          </w:p>
        </w:tc>
        <w:tc>
          <w:tcPr>
            <w:tcW w:w="1261" w:type="dxa"/>
            <w:vAlign w:val="center"/>
          </w:tcPr>
          <w:p w14:paraId="4FD80040">
            <w:pPr>
              <w:spacing w:line="312" w:lineRule="auto"/>
              <w:jc w:val="center"/>
              <w:rPr>
                <w:rFonts w:ascii="微软雅黑" w:hAnsi="微软雅黑" w:eastAsia="微软雅黑" w:cs="微软雅黑"/>
                <w:szCs w:val="21"/>
              </w:rPr>
            </w:pPr>
          </w:p>
        </w:tc>
        <w:tc>
          <w:tcPr>
            <w:tcW w:w="1261" w:type="dxa"/>
            <w:vAlign w:val="center"/>
          </w:tcPr>
          <w:p w14:paraId="5779AA84">
            <w:pPr>
              <w:spacing w:line="312" w:lineRule="auto"/>
              <w:jc w:val="center"/>
              <w:rPr>
                <w:rFonts w:ascii="微软雅黑" w:hAnsi="微软雅黑" w:eastAsia="微软雅黑" w:cs="微软雅黑"/>
                <w:szCs w:val="21"/>
              </w:rPr>
            </w:pPr>
          </w:p>
        </w:tc>
        <w:tc>
          <w:tcPr>
            <w:tcW w:w="1262" w:type="dxa"/>
            <w:vAlign w:val="center"/>
          </w:tcPr>
          <w:p w14:paraId="5E3FCCED">
            <w:pPr>
              <w:spacing w:line="312" w:lineRule="auto"/>
              <w:jc w:val="center"/>
              <w:rPr>
                <w:rFonts w:ascii="微软雅黑" w:hAnsi="微软雅黑" w:eastAsia="微软雅黑" w:cs="微软雅黑"/>
                <w:szCs w:val="21"/>
              </w:rPr>
            </w:pPr>
          </w:p>
        </w:tc>
      </w:tr>
      <w:tr w14:paraId="7DBC5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5FC288E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1386" w:type="dxa"/>
            <w:vAlign w:val="center"/>
          </w:tcPr>
          <w:p w14:paraId="4FEAFEBE">
            <w:pPr>
              <w:spacing w:line="312" w:lineRule="auto"/>
              <w:jc w:val="center"/>
              <w:rPr>
                <w:rFonts w:ascii="微软雅黑" w:hAnsi="微软雅黑" w:eastAsia="微软雅黑" w:cs="微软雅黑"/>
                <w:szCs w:val="21"/>
              </w:rPr>
            </w:pPr>
          </w:p>
        </w:tc>
        <w:tc>
          <w:tcPr>
            <w:tcW w:w="1261" w:type="dxa"/>
            <w:vAlign w:val="center"/>
          </w:tcPr>
          <w:p w14:paraId="0ACEDB83">
            <w:pPr>
              <w:spacing w:line="312" w:lineRule="auto"/>
              <w:jc w:val="center"/>
              <w:rPr>
                <w:rFonts w:ascii="微软雅黑" w:hAnsi="微软雅黑" w:eastAsia="微软雅黑" w:cs="微软雅黑"/>
                <w:szCs w:val="21"/>
              </w:rPr>
            </w:pPr>
          </w:p>
        </w:tc>
        <w:tc>
          <w:tcPr>
            <w:tcW w:w="1261" w:type="dxa"/>
            <w:vAlign w:val="center"/>
          </w:tcPr>
          <w:p w14:paraId="653F7FD0">
            <w:pPr>
              <w:spacing w:line="312" w:lineRule="auto"/>
              <w:jc w:val="center"/>
              <w:rPr>
                <w:rFonts w:ascii="微软雅黑" w:hAnsi="微软雅黑" w:eastAsia="微软雅黑" w:cs="微软雅黑"/>
                <w:szCs w:val="21"/>
              </w:rPr>
            </w:pPr>
          </w:p>
        </w:tc>
        <w:tc>
          <w:tcPr>
            <w:tcW w:w="1262" w:type="dxa"/>
            <w:vAlign w:val="center"/>
          </w:tcPr>
          <w:p w14:paraId="25DDCC79">
            <w:pPr>
              <w:spacing w:line="312" w:lineRule="auto"/>
              <w:jc w:val="center"/>
              <w:rPr>
                <w:rFonts w:ascii="微软雅黑" w:hAnsi="微软雅黑" w:eastAsia="微软雅黑" w:cs="微软雅黑"/>
                <w:szCs w:val="21"/>
              </w:rPr>
            </w:pPr>
          </w:p>
        </w:tc>
        <w:tc>
          <w:tcPr>
            <w:tcW w:w="1261" w:type="dxa"/>
            <w:vAlign w:val="center"/>
          </w:tcPr>
          <w:p w14:paraId="7DE239BF">
            <w:pPr>
              <w:spacing w:line="312" w:lineRule="auto"/>
              <w:jc w:val="center"/>
              <w:rPr>
                <w:rFonts w:ascii="微软雅黑" w:hAnsi="微软雅黑" w:eastAsia="微软雅黑" w:cs="微软雅黑"/>
                <w:szCs w:val="21"/>
              </w:rPr>
            </w:pPr>
          </w:p>
        </w:tc>
        <w:tc>
          <w:tcPr>
            <w:tcW w:w="1261" w:type="dxa"/>
            <w:vAlign w:val="center"/>
          </w:tcPr>
          <w:p w14:paraId="06FDE301">
            <w:pPr>
              <w:spacing w:line="312" w:lineRule="auto"/>
              <w:jc w:val="center"/>
              <w:rPr>
                <w:rFonts w:ascii="微软雅黑" w:hAnsi="微软雅黑" w:eastAsia="微软雅黑" w:cs="微软雅黑"/>
                <w:szCs w:val="21"/>
              </w:rPr>
            </w:pPr>
          </w:p>
        </w:tc>
        <w:tc>
          <w:tcPr>
            <w:tcW w:w="1262" w:type="dxa"/>
            <w:vAlign w:val="center"/>
          </w:tcPr>
          <w:p w14:paraId="5D4FD515">
            <w:pPr>
              <w:spacing w:line="312" w:lineRule="auto"/>
              <w:jc w:val="center"/>
              <w:rPr>
                <w:rFonts w:ascii="微软雅黑" w:hAnsi="微软雅黑" w:eastAsia="微软雅黑" w:cs="微软雅黑"/>
                <w:szCs w:val="21"/>
              </w:rPr>
            </w:pPr>
          </w:p>
        </w:tc>
      </w:tr>
      <w:tr w14:paraId="7AC9C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AECC94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1386" w:type="dxa"/>
            <w:vAlign w:val="center"/>
          </w:tcPr>
          <w:p w14:paraId="379216B1">
            <w:pPr>
              <w:spacing w:line="312" w:lineRule="auto"/>
              <w:jc w:val="center"/>
              <w:rPr>
                <w:rFonts w:ascii="微软雅黑" w:hAnsi="微软雅黑" w:eastAsia="微软雅黑" w:cs="微软雅黑"/>
                <w:szCs w:val="21"/>
              </w:rPr>
            </w:pPr>
          </w:p>
        </w:tc>
        <w:tc>
          <w:tcPr>
            <w:tcW w:w="1261" w:type="dxa"/>
            <w:vAlign w:val="center"/>
          </w:tcPr>
          <w:p w14:paraId="29B61656">
            <w:pPr>
              <w:spacing w:line="312" w:lineRule="auto"/>
              <w:jc w:val="center"/>
              <w:rPr>
                <w:rFonts w:ascii="微软雅黑" w:hAnsi="微软雅黑" w:eastAsia="微软雅黑" w:cs="微软雅黑"/>
                <w:szCs w:val="21"/>
              </w:rPr>
            </w:pPr>
          </w:p>
        </w:tc>
        <w:tc>
          <w:tcPr>
            <w:tcW w:w="1261" w:type="dxa"/>
            <w:vAlign w:val="center"/>
          </w:tcPr>
          <w:p w14:paraId="58CE5BC9">
            <w:pPr>
              <w:spacing w:line="312" w:lineRule="auto"/>
              <w:jc w:val="center"/>
              <w:rPr>
                <w:rFonts w:ascii="微软雅黑" w:hAnsi="微软雅黑" w:eastAsia="微软雅黑" w:cs="微软雅黑"/>
                <w:szCs w:val="21"/>
              </w:rPr>
            </w:pPr>
          </w:p>
        </w:tc>
        <w:tc>
          <w:tcPr>
            <w:tcW w:w="1262" w:type="dxa"/>
            <w:vAlign w:val="center"/>
          </w:tcPr>
          <w:p w14:paraId="4190A23F">
            <w:pPr>
              <w:spacing w:line="312" w:lineRule="auto"/>
              <w:jc w:val="center"/>
              <w:rPr>
                <w:rFonts w:ascii="微软雅黑" w:hAnsi="微软雅黑" w:eastAsia="微软雅黑" w:cs="微软雅黑"/>
                <w:szCs w:val="21"/>
              </w:rPr>
            </w:pPr>
          </w:p>
        </w:tc>
        <w:tc>
          <w:tcPr>
            <w:tcW w:w="1261" w:type="dxa"/>
            <w:vAlign w:val="center"/>
          </w:tcPr>
          <w:p w14:paraId="2F51EC8A">
            <w:pPr>
              <w:spacing w:line="312" w:lineRule="auto"/>
              <w:jc w:val="center"/>
              <w:rPr>
                <w:rFonts w:ascii="微软雅黑" w:hAnsi="微软雅黑" w:eastAsia="微软雅黑" w:cs="微软雅黑"/>
                <w:szCs w:val="21"/>
              </w:rPr>
            </w:pPr>
          </w:p>
        </w:tc>
        <w:tc>
          <w:tcPr>
            <w:tcW w:w="1261" w:type="dxa"/>
            <w:vAlign w:val="center"/>
          </w:tcPr>
          <w:p w14:paraId="767F82EC">
            <w:pPr>
              <w:spacing w:line="312" w:lineRule="auto"/>
              <w:jc w:val="center"/>
              <w:rPr>
                <w:rFonts w:ascii="微软雅黑" w:hAnsi="微软雅黑" w:eastAsia="微软雅黑" w:cs="微软雅黑"/>
                <w:szCs w:val="21"/>
              </w:rPr>
            </w:pPr>
          </w:p>
        </w:tc>
        <w:tc>
          <w:tcPr>
            <w:tcW w:w="1262" w:type="dxa"/>
            <w:vAlign w:val="center"/>
          </w:tcPr>
          <w:p w14:paraId="0EED47C6">
            <w:pPr>
              <w:spacing w:line="312" w:lineRule="auto"/>
              <w:jc w:val="center"/>
              <w:rPr>
                <w:rFonts w:ascii="微软雅黑" w:hAnsi="微软雅黑" w:eastAsia="微软雅黑" w:cs="微软雅黑"/>
                <w:szCs w:val="21"/>
              </w:rPr>
            </w:pPr>
          </w:p>
        </w:tc>
      </w:tr>
      <w:tr w14:paraId="1B234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6A097E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86" w:type="dxa"/>
            <w:vAlign w:val="center"/>
          </w:tcPr>
          <w:p w14:paraId="1F988BED">
            <w:pPr>
              <w:spacing w:line="312" w:lineRule="auto"/>
              <w:jc w:val="center"/>
              <w:rPr>
                <w:rFonts w:ascii="微软雅黑" w:hAnsi="微软雅黑" w:eastAsia="微软雅黑" w:cs="微软雅黑"/>
                <w:szCs w:val="21"/>
              </w:rPr>
            </w:pPr>
          </w:p>
        </w:tc>
        <w:tc>
          <w:tcPr>
            <w:tcW w:w="1261" w:type="dxa"/>
            <w:vAlign w:val="center"/>
          </w:tcPr>
          <w:p w14:paraId="02BF1177">
            <w:pPr>
              <w:spacing w:line="312" w:lineRule="auto"/>
              <w:jc w:val="center"/>
              <w:rPr>
                <w:rFonts w:ascii="微软雅黑" w:hAnsi="微软雅黑" w:eastAsia="微软雅黑" w:cs="微软雅黑"/>
                <w:szCs w:val="21"/>
              </w:rPr>
            </w:pPr>
          </w:p>
        </w:tc>
        <w:tc>
          <w:tcPr>
            <w:tcW w:w="1261" w:type="dxa"/>
            <w:vAlign w:val="center"/>
          </w:tcPr>
          <w:p w14:paraId="11F985C0">
            <w:pPr>
              <w:spacing w:line="312" w:lineRule="auto"/>
              <w:jc w:val="center"/>
              <w:rPr>
                <w:rFonts w:ascii="微软雅黑" w:hAnsi="微软雅黑" w:eastAsia="微软雅黑" w:cs="微软雅黑"/>
                <w:szCs w:val="21"/>
              </w:rPr>
            </w:pPr>
          </w:p>
        </w:tc>
        <w:tc>
          <w:tcPr>
            <w:tcW w:w="1262" w:type="dxa"/>
            <w:vAlign w:val="center"/>
          </w:tcPr>
          <w:p w14:paraId="165424B9">
            <w:pPr>
              <w:spacing w:line="312" w:lineRule="auto"/>
              <w:jc w:val="center"/>
              <w:rPr>
                <w:rFonts w:ascii="微软雅黑" w:hAnsi="微软雅黑" w:eastAsia="微软雅黑" w:cs="微软雅黑"/>
                <w:szCs w:val="21"/>
              </w:rPr>
            </w:pPr>
          </w:p>
        </w:tc>
        <w:tc>
          <w:tcPr>
            <w:tcW w:w="1261" w:type="dxa"/>
            <w:vAlign w:val="center"/>
          </w:tcPr>
          <w:p w14:paraId="2FC856AA">
            <w:pPr>
              <w:spacing w:line="312" w:lineRule="auto"/>
              <w:jc w:val="center"/>
              <w:rPr>
                <w:rFonts w:ascii="微软雅黑" w:hAnsi="微软雅黑" w:eastAsia="微软雅黑" w:cs="微软雅黑"/>
                <w:szCs w:val="21"/>
              </w:rPr>
            </w:pPr>
          </w:p>
        </w:tc>
        <w:tc>
          <w:tcPr>
            <w:tcW w:w="1261" w:type="dxa"/>
            <w:vAlign w:val="center"/>
          </w:tcPr>
          <w:p w14:paraId="5CF0088B">
            <w:pPr>
              <w:spacing w:line="312" w:lineRule="auto"/>
              <w:jc w:val="center"/>
              <w:rPr>
                <w:rFonts w:ascii="微软雅黑" w:hAnsi="微软雅黑" w:eastAsia="微软雅黑" w:cs="微软雅黑"/>
                <w:szCs w:val="21"/>
              </w:rPr>
            </w:pPr>
          </w:p>
        </w:tc>
        <w:tc>
          <w:tcPr>
            <w:tcW w:w="1262" w:type="dxa"/>
            <w:vAlign w:val="center"/>
          </w:tcPr>
          <w:p w14:paraId="60E2CD96">
            <w:pPr>
              <w:spacing w:line="312" w:lineRule="auto"/>
              <w:jc w:val="center"/>
              <w:rPr>
                <w:rFonts w:ascii="微软雅黑" w:hAnsi="微软雅黑" w:eastAsia="微软雅黑" w:cs="微软雅黑"/>
                <w:szCs w:val="21"/>
              </w:rPr>
            </w:pPr>
          </w:p>
        </w:tc>
      </w:tr>
    </w:tbl>
    <w:p w14:paraId="743A70FC">
      <w:pPr>
        <w:spacing w:line="312" w:lineRule="auto"/>
        <w:rPr>
          <w:rFonts w:ascii="微软雅黑" w:hAnsi="微软雅黑" w:eastAsia="微软雅黑" w:cs="微软雅黑"/>
          <w:szCs w:val="21"/>
        </w:rPr>
      </w:pPr>
      <w:r>
        <w:rPr>
          <w:rFonts w:hint="eastAsia" w:ascii="微软雅黑" w:hAnsi="微软雅黑" w:eastAsia="微软雅黑" w:cs="微软雅黑"/>
          <w:szCs w:val="21"/>
        </w:rPr>
        <w:t>说明：供应商须按上表提供业绩证明资料（合同等）</w:t>
      </w:r>
    </w:p>
    <w:p w14:paraId="445A238A">
      <w:pPr>
        <w:spacing w:line="312" w:lineRule="auto"/>
        <w:ind w:left="420" w:leftChars="200"/>
        <w:rPr>
          <w:rFonts w:ascii="微软雅黑" w:hAnsi="微软雅黑" w:eastAsia="微软雅黑" w:cs="微软雅黑"/>
          <w:szCs w:val="21"/>
        </w:rPr>
      </w:pPr>
    </w:p>
    <w:p w14:paraId="0C0B9BD9">
      <w:pPr>
        <w:spacing w:line="312" w:lineRule="auto"/>
        <w:ind w:left="420" w:leftChars="200"/>
        <w:rPr>
          <w:rFonts w:ascii="微软雅黑" w:hAnsi="微软雅黑" w:eastAsia="微软雅黑" w:cs="微软雅黑"/>
          <w:szCs w:val="21"/>
        </w:rPr>
      </w:pPr>
    </w:p>
    <w:p w14:paraId="7038EBCC">
      <w:pPr>
        <w:spacing w:line="312" w:lineRule="auto"/>
        <w:ind w:left="420" w:leftChars="200"/>
        <w:rPr>
          <w:rFonts w:ascii="微软雅黑" w:hAnsi="微软雅黑" w:eastAsia="微软雅黑" w:cs="微软雅黑"/>
          <w:szCs w:val="21"/>
        </w:rPr>
      </w:pPr>
    </w:p>
    <w:p w14:paraId="6E46F84F">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49F29475">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3D2D3A3D">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0FE2E69B">
      <w:pPr>
        <w:tabs>
          <w:tab w:val="left" w:pos="4320"/>
          <w:tab w:val="left" w:pos="7655"/>
        </w:tabs>
        <w:autoSpaceDE w:val="0"/>
        <w:autoSpaceDN w:val="0"/>
        <w:adjustRightInd w:val="0"/>
        <w:spacing w:line="312" w:lineRule="auto"/>
        <w:jc w:val="center"/>
        <w:textAlignment w:val="bottom"/>
        <w:rPr>
          <w:rFonts w:ascii="微软雅黑" w:hAnsi="微软雅黑" w:eastAsia="微软雅黑" w:cs="微软雅黑"/>
          <w:b/>
          <w:sz w:val="32"/>
          <w:szCs w:val="20"/>
        </w:rPr>
      </w:pPr>
      <w:r>
        <w:rPr>
          <w:rFonts w:hint="eastAsia" w:ascii="微软雅黑" w:hAnsi="微软雅黑" w:eastAsia="微软雅黑" w:cs="微软雅黑"/>
          <w:kern w:val="0"/>
          <w:szCs w:val="21"/>
        </w:rPr>
        <w:br w:type="page"/>
      </w:r>
      <w:bookmarkStart w:id="177" w:name="_Toc29956"/>
      <w:bookmarkStart w:id="178" w:name="_Toc101881447"/>
      <w:bookmarkStart w:id="179" w:name="_Toc16524"/>
      <w:bookmarkStart w:id="180" w:name="_Toc9656"/>
      <w:bookmarkStart w:id="181" w:name="_Toc28051"/>
      <w:bookmarkStart w:id="182" w:name="_Toc119331405"/>
      <w:bookmarkStart w:id="183" w:name="_Toc104306399"/>
      <w:r>
        <w:rPr>
          <w:rFonts w:hint="eastAsia" w:ascii="微软雅黑" w:hAnsi="微软雅黑" w:eastAsia="微软雅黑" w:cs="微软雅黑"/>
          <w:b/>
          <w:sz w:val="32"/>
          <w:szCs w:val="20"/>
        </w:rPr>
        <w:t>附件十六 供应商信用承诺书</w:t>
      </w:r>
      <w:bookmarkEnd w:id="177"/>
      <w:bookmarkEnd w:id="178"/>
      <w:bookmarkEnd w:id="179"/>
      <w:bookmarkEnd w:id="180"/>
      <w:bookmarkEnd w:id="181"/>
      <w:bookmarkEnd w:id="182"/>
      <w:bookmarkEnd w:id="183"/>
    </w:p>
    <w:p w14:paraId="7BE0D542">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市场主体名称：</w:t>
      </w:r>
    </w:p>
    <w:p w14:paraId="112DA312">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证件类型：统一社会信用代码</w:t>
      </w:r>
    </w:p>
    <w:p w14:paraId="05BBB12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证件号码：</w:t>
      </w:r>
    </w:p>
    <w:p w14:paraId="523394AE">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行政区划代码：</w:t>
      </w:r>
    </w:p>
    <w:p w14:paraId="2A5E5DD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主管部门：</w:t>
      </w:r>
    </w:p>
    <w:p w14:paraId="70635AF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承诺内容：</w:t>
      </w:r>
    </w:p>
    <w:p w14:paraId="396B8DAF">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为维护公开、公平、公正的政府采购市场秩序，树立诚实守信的政府采购供应商形象，本单位自愿做出以下承诺：</w:t>
      </w:r>
    </w:p>
    <w:p w14:paraId="2DF2A8CB">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一、承诺本单位严格遵守国家法律、法规和规章，全面履行应尽的责任和义务，全面做到履约守信，具备《</w:t>
      </w:r>
      <w:r>
        <w:rPr>
          <w:rFonts w:hint="eastAsia" w:ascii="微软雅黑" w:hAnsi="微软雅黑" w:eastAsia="微软雅黑" w:cs="微软雅黑"/>
          <w:szCs w:val="21"/>
          <w:lang w:eastAsia="zh-CN"/>
        </w:rPr>
        <w:t>中华人民共和国政府采购法</w:t>
      </w:r>
      <w:r>
        <w:rPr>
          <w:rFonts w:hint="eastAsia" w:ascii="微软雅黑" w:hAnsi="微软雅黑" w:eastAsia="微软雅黑" w:cs="微软雅黑"/>
          <w:szCs w:val="21"/>
        </w:rPr>
        <w:t>》第二十二条规定的条件。</w:t>
      </w:r>
    </w:p>
    <w:p w14:paraId="42B7A81F">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二、承诺本单位提供给注册登记部门、行业管理部门、司法部门、行业组织以及在政府采购活动中提交的所有资料均合法、真实、有效，无任何伪造、修改、</w:t>
      </w:r>
      <w:r>
        <w:rPr>
          <w:rFonts w:hint="eastAsia" w:ascii="微软雅黑" w:hAnsi="微软雅黑" w:eastAsia="微软雅黑" w:cs="微软雅黑"/>
          <w:szCs w:val="21"/>
          <w:lang w:eastAsia="zh-CN"/>
        </w:rPr>
        <w:t>虚假成分</w:t>
      </w:r>
      <w:r>
        <w:rPr>
          <w:rFonts w:hint="eastAsia" w:ascii="微软雅黑" w:hAnsi="微软雅黑" w:eastAsia="微软雅黑" w:cs="微软雅黑"/>
          <w:szCs w:val="21"/>
        </w:rPr>
        <w:t>，并对所提供资料的真实性负责；</w:t>
      </w:r>
    </w:p>
    <w:p w14:paraId="0B80413B">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三、承诺本单位严格依法开展生产经营活动，主动接受行业监管，自愿接受依法开展的日常检查；违法失信经营后将自愿接受约束和惩戒，并依法承担相应责任；</w:t>
      </w:r>
    </w:p>
    <w:p w14:paraId="29E4A64B">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四、承诺本单位自觉接受行政管理部门、行业组织、社会公众、新闻舆论的监督；</w:t>
      </w:r>
    </w:p>
    <w:p w14:paraId="33A3646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五、承诺本单位将按照《湖北省社会信用信息管理条例》要求，向社会公示信用信息；</w:t>
      </w:r>
    </w:p>
    <w:p w14:paraId="2680F54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六、承诺本单位自我约束、自我管理，重合同、守信用，不制假售假、商标侵权、虚假宣传、违约毁约、恶意逃债、偷税漏税、价格欺诈、垄断和不正当竞争，维护经营者、消费者的合法权益；</w:t>
      </w:r>
    </w:p>
    <w:p w14:paraId="328AD354">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七、承诺本单位在信用中国网站中无违法违规、较重或严重失信记录；</w:t>
      </w:r>
    </w:p>
    <w:p w14:paraId="2C948EE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八、承诺本单位提出政府采购质疑和投诉坚持依法依规、诚实信用原则，在全国范围12个月内没有三次以上查无实据的政府采购投诉；</w:t>
      </w:r>
    </w:p>
    <w:p w14:paraId="45F55A6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九、根据政府采购相关法律法规的规定需要作出的其他承诺：</w:t>
      </w:r>
    </w:p>
    <w:p w14:paraId="13D9320C">
      <w:pPr>
        <w:spacing w:line="360" w:lineRule="exact"/>
        <w:ind w:firstLine="525" w:firstLineChars="250"/>
        <w:rPr>
          <w:rFonts w:ascii="微软雅黑" w:hAnsi="微软雅黑" w:eastAsia="微软雅黑" w:cs="微软雅黑"/>
          <w:szCs w:val="21"/>
        </w:rPr>
      </w:pPr>
      <w:r>
        <w:rPr>
          <w:rFonts w:ascii="微软雅黑" w:hAnsi="微软雅黑" w:eastAsia="微软雅黑" w:cs="微软雅黑"/>
          <w:szCs w:val="21"/>
        </w:rPr>
        <mc:AlternateContent>
          <mc:Choice Requires="wpg">
            <w:drawing>
              <wp:inline distT="0" distB="0" distL="114300" distR="114300">
                <wp:extent cx="4852035" cy="62230"/>
                <wp:effectExtent l="0" t="0" r="0" b="0"/>
                <wp:docPr id="3" name="组合 3"/>
                <wp:cNvGraphicFramePr/>
                <a:graphic xmlns:a="http://schemas.openxmlformats.org/drawingml/2006/main">
                  <a:graphicData uri="http://schemas.microsoft.com/office/word/2010/wordprocessingGroup">
                    <wpg:wgp>
                      <wpg:cNvGrpSpPr/>
                      <wpg:grpSpPr>
                        <a:xfrm>
                          <a:off x="0" y="0"/>
                          <a:ext cx="4852035" cy="62230"/>
                          <a:chOff x="0" y="0"/>
                          <a:chExt cx="50292" cy="76202"/>
                        </a:xfrm>
                      </wpg:grpSpPr>
                      <wps:wsp>
                        <wps:cNvPr id="2" name="Shape 622"/>
                        <wps:cNvSpPr/>
                        <wps:spPr>
                          <a:xfrm>
                            <a:off x="0" y="0"/>
                            <a:ext cx="50292" cy="0"/>
                          </a:xfrm>
                          <a:custGeom>
                            <a:avLst/>
                            <a:gdLst/>
                            <a:ahLst/>
                            <a:cxnLst/>
                            <a:pathLst>
                              <a:path w="5029200" h="1">
                                <a:moveTo>
                                  <a:pt x="0" y="0"/>
                                </a:moveTo>
                                <a:lnTo>
                                  <a:pt x="5029200" y="0"/>
                                </a:lnTo>
                              </a:path>
                            </a:pathLst>
                          </a:custGeom>
                          <a:noFill/>
                          <a:ln w="7620" cap="flat" cmpd="sng">
                            <a:solidFill>
                              <a:srgbClr val="000000"/>
                            </a:solidFill>
                            <a:prstDash val="solid"/>
                            <a:bevel/>
                            <a:headEnd type="none" w="med" len="med"/>
                            <a:tailEnd type="none" w="med" len="med"/>
                          </a:ln>
                        </wps:spPr>
                        <wps:bodyPr upright="1"/>
                      </wps:wsp>
                    </wpg:wgp>
                  </a:graphicData>
                </a:graphic>
              </wp:inline>
            </w:drawing>
          </mc:Choice>
          <mc:Fallback>
            <w:pict>
              <v:group id="_x0000_s1026" o:spid="_x0000_s1026" o:spt="203" style="height:4.9pt;width:382.05pt;" coordsize="50292,76202" o:gfxdata="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jJShm1gAAAAMBAAAPAAAAAAAAAAEAIAAAACIA&#10;AABkcnMvZG93bnJldi54bWxQSwECFAAUAAAACACHTuJADL2KMX0CAAC5BQAADgAAAAAAAAABACAA&#10;AAAlAQAAZHJzL2Uyb0RvYy54bWxQSwUGAAAAAAYABgBZAQAAFAYAAAAA&#10;">
                <o:lock v:ext="edit" aspectratio="f"/>
                <v:shape id="Shape 622" o:spid="_x0000_s1026" o:spt="100" style="position:absolute;left:0;top:0;height:0;width:50292;" filled="f" stroked="t" coordsize="5029200,1" o:gfxdata="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QSSRO5AAAA2gAA&#10;AA8AAAAAAAAAAQAgAAAAIgAAAGRycy9kb3ducmV2LnhtbFBLAQIUABQAAAAIAIdO4kAzLwWeOwAA&#10;ADkAAAAQAAAAAAAAAAEAIAAAAAgBAABkcnMvc2hhcGV4bWwueG1sUEsFBgAAAAAGAAYAWwEAALID&#10;AAAAAA==&#10;" path="m0,0l5029200,0e">
                  <v:fill on="f" focussize="0,0"/>
                  <v:stroke weight="0.6pt" color="#000000" joinstyle="bevel"/>
                  <v:imagedata o:title=""/>
                  <o:lock v:ext="edit" aspectratio="f"/>
                </v:shape>
                <w10:wrap type="none"/>
                <w10:anchorlock/>
              </v:group>
            </w:pict>
          </mc:Fallback>
        </mc:AlternateContent>
      </w:r>
      <w:r>
        <w:rPr>
          <w:rFonts w:hint="eastAsia" w:ascii="微软雅黑" w:hAnsi="微软雅黑" w:eastAsia="微软雅黑" w:cs="微软雅黑"/>
          <w:szCs w:val="21"/>
        </w:rPr>
        <w:t>；</w:t>
      </w:r>
    </w:p>
    <w:p w14:paraId="73E61C91">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十、承诺本单位若违背承诺约定，经查实，愿意接受行业主管部门和信用管理部门相应的规定处罚</w:t>
      </w:r>
      <w:r>
        <w:rPr>
          <w:rFonts w:hint="eastAsia" w:ascii="微软雅黑" w:hAnsi="微软雅黑" w:eastAsia="微软雅黑" w:cs="微软雅黑"/>
          <w:szCs w:val="21"/>
          <w:lang w:eastAsia="zh-CN"/>
        </w:rPr>
        <w:t>，并</w:t>
      </w:r>
      <w:r>
        <w:rPr>
          <w:rFonts w:hint="eastAsia" w:ascii="微软雅黑" w:hAnsi="微软雅黑" w:eastAsia="微软雅黑" w:cs="微软雅黑"/>
          <w:szCs w:val="21"/>
        </w:rPr>
        <w:t>承担违约责任，并依法承担相应的法律责任。自愿按照《湖北省社会信用信息管理条例》规定，违背承诺约定行为作为失信信息，记录到省社会信用信息服务平台，并</w:t>
      </w:r>
      <w:r>
        <w:rPr>
          <w:rFonts w:hint="eastAsia" w:ascii="微软雅黑" w:hAnsi="微软雅黑" w:eastAsia="微软雅黑" w:cs="微软雅黑"/>
          <w:szCs w:val="21"/>
          <w:lang w:eastAsia="zh-CN"/>
        </w:rPr>
        <w:t>予以</w:t>
      </w:r>
      <w:r>
        <w:rPr>
          <w:rFonts w:hint="eastAsia" w:ascii="微软雅黑" w:hAnsi="微软雅黑" w:eastAsia="微软雅黑" w:cs="微软雅黑"/>
          <w:szCs w:val="21"/>
        </w:rPr>
        <w:t>公开。</w:t>
      </w:r>
    </w:p>
    <w:p w14:paraId="24D46A9A">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十一、承诺本单位同意将以上承诺事项上网公示。</w:t>
      </w:r>
    </w:p>
    <w:p w14:paraId="5A6506CC">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4F0C58CB">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20234251">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014B72FE">
      <w:pPr>
        <w:spacing w:line="312" w:lineRule="auto"/>
        <w:ind w:left="420" w:leftChars="200"/>
        <w:jc w:val="center"/>
        <w:outlineLvl w:val="0"/>
        <w:rPr>
          <w:rFonts w:ascii="微软雅黑" w:hAnsi="微软雅黑" w:eastAsia="微软雅黑" w:cs="微软雅黑"/>
          <w:sz w:val="36"/>
          <w:szCs w:val="36"/>
        </w:rPr>
      </w:pPr>
      <w:r>
        <w:rPr>
          <w:rFonts w:hint="eastAsia" w:ascii="微软雅黑" w:hAnsi="微软雅黑" w:eastAsia="微软雅黑" w:cs="微软雅黑"/>
          <w:b/>
          <w:sz w:val="32"/>
          <w:szCs w:val="20"/>
        </w:rPr>
        <w:br w:type="page"/>
      </w:r>
      <w:bookmarkStart w:id="184" w:name="_Toc119331406"/>
      <w:bookmarkStart w:id="185" w:name="_Toc101881448"/>
      <w:bookmarkStart w:id="186" w:name="_Toc6247"/>
      <w:bookmarkStart w:id="187" w:name="_Toc104306400"/>
      <w:bookmarkStart w:id="188" w:name="_Toc14047"/>
      <w:bookmarkStart w:id="189" w:name="_Toc12204"/>
      <w:bookmarkStart w:id="190" w:name="_Toc15481"/>
      <w:r>
        <w:rPr>
          <w:rFonts w:hint="eastAsia" w:ascii="微软雅黑" w:hAnsi="微软雅黑" w:eastAsia="微软雅黑" w:cs="微软雅黑"/>
          <w:b/>
          <w:sz w:val="32"/>
          <w:szCs w:val="20"/>
        </w:rPr>
        <w:t>附件十七 倡导公平交易禁止串标承诺书</w:t>
      </w:r>
      <w:bookmarkEnd w:id="184"/>
      <w:bookmarkEnd w:id="185"/>
      <w:bookmarkEnd w:id="186"/>
      <w:bookmarkEnd w:id="187"/>
      <w:bookmarkEnd w:id="188"/>
      <w:bookmarkEnd w:id="189"/>
      <w:bookmarkEnd w:id="190"/>
    </w:p>
    <w:p w14:paraId="37E4251E">
      <w:pPr>
        <w:tabs>
          <w:tab w:val="left" w:pos="142"/>
        </w:tabs>
        <w:ind w:right="-1"/>
        <w:rPr>
          <w:rFonts w:ascii="微软雅黑" w:hAnsi="微软雅黑" w:eastAsia="微软雅黑" w:cs="微软雅黑"/>
          <w:szCs w:val="21"/>
        </w:rPr>
      </w:pPr>
      <w:r>
        <w:rPr>
          <w:rFonts w:hint="eastAsia" w:ascii="微软雅黑" w:hAnsi="微软雅黑" w:eastAsia="微软雅黑" w:cs="微软雅黑"/>
          <w:szCs w:val="21"/>
        </w:rPr>
        <w:t>致</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襄阳市中心医院</w:t>
      </w:r>
    </w:p>
    <w:p w14:paraId="7499CA6E">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   为维护公平交易环境，遵循公开透明原则、公平竞争原则、公正原则和诚实信用原则，规范</w:t>
      </w:r>
      <w:r>
        <w:rPr>
          <w:rFonts w:hint="eastAsia" w:ascii="微软雅黑" w:hAnsi="微软雅黑" w:eastAsia="微软雅黑" w:cs="微软雅黑"/>
          <w:szCs w:val="21"/>
          <w:lang w:val="en-US" w:eastAsia="zh-CN"/>
        </w:rPr>
        <w:t>招标</w:t>
      </w:r>
      <w:r>
        <w:rPr>
          <w:rFonts w:hint="eastAsia" w:ascii="微软雅黑" w:hAnsi="微软雅黑" w:eastAsia="微软雅黑" w:cs="微软雅黑"/>
          <w:szCs w:val="21"/>
        </w:rPr>
        <w:t xml:space="preserve">行为，严格执行《中华人民共和国政府采购法》及其实施条例，我公司特郑重承诺: </w:t>
      </w:r>
    </w:p>
    <w:p w14:paraId="211FEDAB">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我公司在</w:t>
      </w:r>
      <w:r>
        <w:rPr>
          <w:rFonts w:hint="eastAsia" w:ascii="微软雅黑" w:hAnsi="微软雅黑" w:eastAsia="微软雅黑" w:cs="微软雅黑"/>
          <w:szCs w:val="21"/>
          <w:lang w:val="en-US" w:eastAsia="zh-CN"/>
        </w:rPr>
        <w:t>招标</w:t>
      </w:r>
      <w:r>
        <w:rPr>
          <w:rFonts w:hint="eastAsia" w:ascii="微软雅黑" w:hAnsi="微软雅黑" w:eastAsia="微软雅黑" w:cs="微软雅黑"/>
          <w:szCs w:val="21"/>
        </w:rPr>
        <w:t>过程中如有下列情形，则无条件被列入围标串标及不正当竞争行为：</w:t>
      </w:r>
    </w:p>
    <w:p w14:paraId="1240F7A2">
      <w:pPr>
        <w:numPr>
          <w:ilvl w:val="0"/>
          <w:numId w:val="21"/>
        </w:numPr>
        <w:tabs>
          <w:tab w:val="left" w:pos="142"/>
        </w:tabs>
        <w:adjustRightInd w:val="0"/>
        <w:snapToGrid w:val="0"/>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直接或者间接从采购人处获得其他供应商的相关情况并修改其响应文件；</w:t>
      </w:r>
    </w:p>
    <w:p w14:paraId="0B83D8A7">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按照采购人的授意撤换、修改响应文件；</w:t>
      </w:r>
    </w:p>
    <w:p w14:paraId="6194F1D4">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与其他供应商之间协商报价、技术方案等响应文件的实质性内容；   </w:t>
      </w:r>
    </w:p>
    <w:p w14:paraId="7ABC85CC">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与其他供应商之间约定成交人、约定部分供应商放弃参加政府采购活动或者放弃成交；   </w:t>
      </w:r>
    </w:p>
    <w:p w14:paraId="4D666D6F">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属于同一集团、协会、商会等组织成员的供应商按照该组织要求协同参加政府采购活动；</w:t>
      </w:r>
    </w:p>
    <w:p w14:paraId="6955D850">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供应商与采购人之间、供应商相互之间，为谋求特定供应商成交或者排斥其他供应商的其他串通行为；</w:t>
      </w:r>
    </w:p>
    <w:p w14:paraId="35168200">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不同供应商的响应文件由同一单位或者个人编制；</w:t>
      </w:r>
    </w:p>
    <w:p w14:paraId="6FEA0D3F">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不同供应商委托同一单位或者个人办理</w:t>
      </w:r>
      <w:r>
        <w:rPr>
          <w:rFonts w:hint="eastAsia" w:ascii="微软雅黑" w:hAnsi="微软雅黑" w:eastAsia="微软雅黑" w:cs="微软雅黑"/>
          <w:szCs w:val="21"/>
          <w:lang w:val="en-US" w:eastAsia="zh-CN"/>
        </w:rPr>
        <w:t>投标</w:t>
      </w:r>
      <w:r>
        <w:rPr>
          <w:rFonts w:hint="eastAsia" w:ascii="微软雅黑" w:hAnsi="微软雅黑" w:eastAsia="微软雅黑" w:cs="微软雅黑"/>
          <w:szCs w:val="21"/>
        </w:rPr>
        <w:t>事宜；</w:t>
      </w:r>
    </w:p>
    <w:p w14:paraId="2805F4F6">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.不同供应商的响应文件载明的项目管理成员或者联系人员为同一人；</w:t>
      </w:r>
    </w:p>
    <w:p w14:paraId="7BD9DB42">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异常一致（如自拟格式相同，字体一样，表格颜色相同；响应文件装订形式、厚薄、封面等相类似或相同；错误地方惊人一致；不同供应商的响应文件由同一台电脑编制或同一台附属设备打印且无正当理由的</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非采购文件给定格式的售后服务条款雷同。）或者报价呈规律性差异；</w:t>
      </w:r>
    </w:p>
    <w:p w14:paraId="4547ACF6">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不同供应商的响应文件相互混装；</w:t>
      </w:r>
    </w:p>
    <w:p w14:paraId="4F01D011">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不同供应商的响应文件中法人代表签字或被授权人代表签字出自同一人之手；</w:t>
      </w:r>
    </w:p>
    <w:p w14:paraId="7B010C5F">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递交响应文件截止时间前，多家供应商几乎同时发出撤回响应文件的声明；</w:t>
      </w:r>
    </w:p>
    <w:p w14:paraId="32E8EE3C">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不同供应商代表在开标前乘坐同一辆出租车或私家车。</w:t>
      </w:r>
    </w:p>
    <w:p w14:paraId="2FEFE393">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禁止使用通过受让或者租借等方式获取的资格、资质证书竞标和其他方式弄虚作假的行为，如：（一）使用伪造、变造的许可证件；（二）提供虚假的财务状况或者业绩；（三）提供虚假的项目负责人或者主要技术人员简历、劳动关系证明；（四）提供虚假的信用状况；（五）其他弄虚作假的行为 。</w:t>
      </w:r>
    </w:p>
    <w:p w14:paraId="395D78BD">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如本公司违背上述承诺，将由采购人取消本公司的</w:t>
      </w:r>
      <w:r>
        <w:rPr>
          <w:rFonts w:hint="eastAsia" w:ascii="微软雅黑" w:hAnsi="微软雅黑" w:eastAsia="微软雅黑" w:cs="微软雅黑"/>
          <w:szCs w:val="21"/>
          <w:lang w:val="en-US" w:eastAsia="zh-CN"/>
        </w:rPr>
        <w:t>投标</w:t>
      </w:r>
      <w:r>
        <w:rPr>
          <w:rFonts w:hint="eastAsia" w:ascii="微软雅黑" w:hAnsi="微软雅黑" w:eastAsia="微软雅黑" w:cs="微软雅黑"/>
          <w:szCs w:val="21"/>
        </w:rPr>
        <w:t>及成交候选资格，并接受监管部门的进一步调查处理。</w:t>
      </w:r>
    </w:p>
    <w:p w14:paraId="158DA4BE">
      <w:pPr>
        <w:ind w:left="368" w:hanging="367" w:hangingChars="175"/>
        <w:rPr>
          <w:rFonts w:hint="eastAsia" w:ascii="微软雅黑" w:hAnsi="微软雅黑" w:eastAsia="微软雅黑" w:cs="微软雅黑"/>
          <w:szCs w:val="21"/>
        </w:rPr>
      </w:pPr>
      <w:r>
        <w:rPr>
          <w:rFonts w:hint="eastAsia" w:ascii="微软雅黑" w:hAnsi="微软雅黑" w:eastAsia="微软雅黑" w:cs="微软雅黑"/>
          <w:szCs w:val="21"/>
        </w:rPr>
        <w:t>供应商名称（盖章）：</w:t>
      </w:r>
    </w:p>
    <w:p w14:paraId="1E4126A2">
      <w:pPr>
        <w:ind w:left="368" w:hanging="367" w:hangingChars="175"/>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1F0F4C16">
      <w:pPr>
        <w:ind w:left="368" w:hanging="367" w:hangingChars="175"/>
        <w:jc w:val="left"/>
        <w:rPr>
          <w:rFonts w:ascii="微软雅黑" w:hAnsi="微软雅黑" w:eastAsia="微软雅黑" w:cs="微软雅黑"/>
          <w:szCs w:val="21"/>
          <w:u w:val="single"/>
        </w:rPr>
      </w:pPr>
      <w:r>
        <w:rPr>
          <w:rFonts w:hint="eastAsia" w:ascii="微软雅黑" w:hAnsi="微软雅黑" w:eastAsia="微软雅黑" w:cs="微软雅黑"/>
          <w:szCs w:val="21"/>
        </w:rPr>
        <w:t>日期：</w:t>
      </w:r>
    </w:p>
    <w:p w14:paraId="5CB8C27E">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91" w:name="_Toc1724"/>
      <w:bookmarkStart w:id="192" w:name="_Toc101881449"/>
      <w:bookmarkStart w:id="193" w:name="_Toc2118"/>
      <w:bookmarkStart w:id="194" w:name="_Toc104306401"/>
      <w:bookmarkStart w:id="195" w:name="_Toc9455"/>
      <w:bookmarkStart w:id="196" w:name="_Toc119331407"/>
      <w:bookmarkStart w:id="197" w:name="_Toc20835"/>
      <w:r>
        <w:rPr>
          <w:rFonts w:hint="eastAsia" w:ascii="微软雅黑" w:hAnsi="微软雅黑" w:eastAsia="微软雅黑" w:cs="微软雅黑"/>
          <w:b/>
          <w:sz w:val="32"/>
          <w:szCs w:val="20"/>
        </w:rPr>
        <w:t>附件十八 中小企业声明函</w:t>
      </w:r>
      <w:bookmarkEnd w:id="191"/>
      <w:bookmarkEnd w:id="192"/>
      <w:bookmarkEnd w:id="193"/>
      <w:bookmarkEnd w:id="194"/>
      <w:bookmarkEnd w:id="195"/>
      <w:bookmarkEnd w:id="196"/>
      <w:bookmarkEnd w:id="197"/>
    </w:p>
    <w:p w14:paraId="27BB9435">
      <w:pPr>
        <w:spacing w:line="312" w:lineRule="auto"/>
        <w:jc w:val="center"/>
        <w:rPr>
          <w:rFonts w:ascii="微软雅黑" w:hAnsi="微软雅黑" w:eastAsia="微软雅黑" w:cs="微软雅黑"/>
          <w:b/>
          <w:szCs w:val="21"/>
        </w:rPr>
      </w:pPr>
      <w:r>
        <w:rPr>
          <w:rFonts w:hint="eastAsia" w:ascii="微软雅黑" w:hAnsi="微软雅黑" w:eastAsia="微软雅黑" w:cs="微软雅黑"/>
          <w:b/>
          <w:bCs/>
          <w:szCs w:val="21"/>
        </w:rPr>
        <w:t>（货物适用）</w:t>
      </w:r>
    </w:p>
    <w:p w14:paraId="1A5B2F57">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本公司（联合体）郑重声明，根据《政府采购促进中小企业发展管理办法》（财库</w:t>
      </w:r>
      <w:r>
        <w:rPr>
          <w:rFonts w:hint="eastAsia" w:ascii="微软雅黑" w:hAnsi="微软雅黑" w:eastAsia="微软雅黑" w:cs="微软雅黑"/>
          <w:szCs w:val="21"/>
          <w:lang w:eastAsia="zh-CN"/>
        </w:rPr>
        <w:t>〔2020〕46号</w:t>
      </w:r>
      <w:r>
        <w:rPr>
          <w:rFonts w:hint="eastAsia" w:ascii="微软雅黑" w:hAnsi="微软雅黑" w:eastAsia="微软雅黑" w:cs="微软雅黑"/>
          <w:szCs w:val="21"/>
        </w:rPr>
        <w:t>）的规定，本公司（联合体）参加</w:t>
      </w:r>
      <w:r>
        <w:rPr>
          <w:rFonts w:hint="eastAsia" w:ascii="微软雅黑" w:hAnsi="微软雅黑" w:eastAsia="微软雅黑" w:cs="微软雅黑"/>
          <w:szCs w:val="21"/>
          <w:u w:val="none"/>
          <w:lang w:eastAsia="zh-CN"/>
        </w:rPr>
        <w:t>襄阳市中心医院</w:t>
      </w:r>
      <w:r>
        <w:rPr>
          <w:rFonts w:hint="eastAsia" w:ascii="微软雅黑" w:hAnsi="微软雅黑" w:eastAsia="微软雅黑" w:cs="微软雅黑"/>
          <w:szCs w:val="21"/>
        </w:rPr>
        <w:t>的</w:t>
      </w:r>
      <w:r>
        <w:rPr>
          <w:rFonts w:hint="eastAsia" w:ascii="微软雅黑" w:hAnsi="微软雅黑" w:eastAsia="微软雅黑" w:cs="微软雅黑"/>
          <w:szCs w:val="21"/>
          <w:u w:val="single"/>
        </w:rPr>
        <w:t>（项目名称</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w:t>
      </w:r>
      <w:r>
        <w:rPr>
          <w:rFonts w:hint="eastAsia" w:ascii="微软雅黑" w:hAnsi="微软雅黑" w:eastAsia="微软雅黑" w:cs="微软雅黑"/>
          <w:szCs w:val="21"/>
        </w:rPr>
        <w:t>采购活动，提供的货物全部由符合政策要求的中小企业制造。相关企业（含联合体中的中小企业、签订分包意向协议的中小企业）的具体情况如下</w:t>
      </w:r>
      <w:r>
        <w:rPr>
          <w:rFonts w:hint="eastAsia" w:ascii="微软雅黑" w:hAnsi="微软雅黑" w:eastAsia="微软雅黑" w:cs="微软雅黑"/>
          <w:szCs w:val="21"/>
          <w:lang w:eastAsia="zh-CN"/>
        </w:rPr>
        <w:t>：</w:t>
      </w:r>
    </w:p>
    <w:p w14:paraId="3F6D1950">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1.</w:t>
      </w:r>
      <w:r>
        <w:rPr>
          <w:rFonts w:hint="eastAsia" w:ascii="微软雅黑" w:hAnsi="微软雅黑" w:eastAsia="微软雅黑" w:cs="微软雅黑"/>
          <w:szCs w:val="21"/>
          <w:lang w:eastAsia="zh-CN"/>
        </w:rPr>
        <w:t>（</w:t>
      </w:r>
      <w:r>
        <w:rPr>
          <w:rFonts w:hint="eastAsia" w:ascii="微软雅黑" w:hAnsi="微软雅黑" w:eastAsia="微软雅黑" w:cs="微软雅黑"/>
          <w:szCs w:val="21"/>
          <w:u w:val="single"/>
        </w:rPr>
        <w:t>标的名称</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rPr>
        <w:t>，属于</w:t>
      </w:r>
      <w:r>
        <w:rPr>
          <w:rFonts w:hint="eastAsia" w:ascii="微软雅黑" w:hAnsi="微软雅黑" w:eastAsia="微软雅黑" w:cs="微软雅黑"/>
          <w:szCs w:val="21"/>
          <w:u w:val="single"/>
        </w:rPr>
        <w:t>（采购文件中明确的所属行业）行业</w:t>
      </w:r>
      <w:r>
        <w:rPr>
          <w:rFonts w:hint="eastAsia" w:ascii="微软雅黑" w:hAnsi="微软雅黑" w:eastAsia="微软雅黑" w:cs="微软雅黑"/>
          <w:szCs w:val="21"/>
        </w:rPr>
        <w:t>；</w:t>
      </w:r>
      <w:r>
        <w:rPr>
          <w:rFonts w:hint="eastAsia" w:ascii="微软雅黑" w:hAnsi="微软雅黑" w:eastAsia="微软雅黑" w:cs="微软雅黑"/>
          <w:szCs w:val="21"/>
          <w:u w:val="single"/>
        </w:rPr>
        <w:t>制造商为（企业名称）</w:t>
      </w:r>
      <w:r>
        <w:rPr>
          <w:rFonts w:hint="eastAsia" w:ascii="微软雅黑" w:hAnsi="微软雅黑" w:eastAsia="微软雅黑" w:cs="微软雅黑"/>
          <w:szCs w:val="21"/>
        </w:rPr>
        <w:t>，从业人员人，营业收入为万元，资产总额为万元，属于</w:t>
      </w:r>
      <w:r>
        <w:rPr>
          <w:rFonts w:hint="eastAsia" w:ascii="微软雅黑" w:hAnsi="微软雅黑" w:eastAsia="微软雅黑" w:cs="微软雅黑"/>
          <w:szCs w:val="21"/>
          <w:u w:val="single"/>
        </w:rPr>
        <w:t>（中型企业、小型企业、微型企业）</w:t>
      </w:r>
      <w:r>
        <w:rPr>
          <w:rFonts w:hint="eastAsia" w:ascii="微软雅黑" w:hAnsi="微软雅黑" w:eastAsia="微软雅黑" w:cs="微软雅黑"/>
          <w:szCs w:val="21"/>
        </w:rPr>
        <w:t>；</w:t>
      </w:r>
    </w:p>
    <w:p w14:paraId="3C49263B">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2.</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u w:val="single"/>
        </w:rPr>
        <w:t>标的名称</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rPr>
        <w:t>，属于</w:t>
      </w:r>
      <w:r>
        <w:rPr>
          <w:rFonts w:hint="eastAsia" w:ascii="微软雅黑" w:hAnsi="微软雅黑" w:eastAsia="微软雅黑" w:cs="微软雅黑"/>
          <w:szCs w:val="21"/>
          <w:u w:val="single"/>
        </w:rPr>
        <w:t>（采购文件中明确的所属行业）行业</w:t>
      </w:r>
      <w:r>
        <w:rPr>
          <w:rFonts w:hint="eastAsia" w:ascii="微软雅黑" w:hAnsi="微软雅黑" w:eastAsia="微软雅黑" w:cs="微软雅黑"/>
          <w:szCs w:val="21"/>
        </w:rPr>
        <w:t>；</w:t>
      </w:r>
      <w:r>
        <w:rPr>
          <w:rFonts w:hint="eastAsia" w:ascii="微软雅黑" w:hAnsi="微软雅黑" w:eastAsia="微软雅黑" w:cs="微软雅黑"/>
          <w:szCs w:val="21"/>
          <w:u w:val="single"/>
        </w:rPr>
        <w:t>制造商为（企业名称）</w:t>
      </w:r>
      <w:r>
        <w:rPr>
          <w:rFonts w:hint="eastAsia" w:ascii="微软雅黑" w:hAnsi="微软雅黑" w:eastAsia="微软雅黑" w:cs="微软雅黑"/>
          <w:szCs w:val="21"/>
        </w:rPr>
        <w:t>，从业人员人，营业收入为万元，资产总额为万元，属于</w:t>
      </w:r>
      <w:r>
        <w:rPr>
          <w:rFonts w:hint="eastAsia" w:ascii="微软雅黑" w:hAnsi="微软雅黑" w:eastAsia="微软雅黑" w:cs="微软雅黑"/>
          <w:szCs w:val="21"/>
          <w:u w:val="single"/>
        </w:rPr>
        <w:t>（中型企业、小型企业、微型企业）</w:t>
      </w:r>
      <w:r>
        <w:rPr>
          <w:rFonts w:hint="eastAsia" w:ascii="微软雅黑" w:hAnsi="微软雅黑" w:eastAsia="微软雅黑" w:cs="微软雅黑"/>
          <w:szCs w:val="21"/>
        </w:rPr>
        <w:t>；</w:t>
      </w:r>
    </w:p>
    <w:p w14:paraId="64CF205F">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w:t>
      </w:r>
    </w:p>
    <w:p w14:paraId="190D847D">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以上企业，不属于大企业的分支机构，不存在控股股东为大企业的情形，也不存在与大企业的负责人为同一人的情形。</w:t>
      </w:r>
    </w:p>
    <w:p w14:paraId="23B28C03">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本企业以上述声明内容的真实性负责。如有虚假，将依法承担相应责任。</w:t>
      </w:r>
    </w:p>
    <w:p w14:paraId="136DE219">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企业名称（盖章）： </w:t>
      </w:r>
    </w:p>
    <w:p w14:paraId="77A4146A">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日    期：   年    月    日 </w:t>
      </w:r>
    </w:p>
    <w:p w14:paraId="086FB063">
      <w:pPr>
        <w:spacing w:line="312" w:lineRule="auto"/>
        <w:rPr>
          <w:rFonts w:ascii="微软雅黑" w:hAnsi="微软雅黑" w:eastAsia="微软雅黑" w:cs="微软雅黑"/>
          <w:szCs w:val="21"/>
        </w:rPr>
      </w:pPr>
      <w:r>
        <w:rPr>
          <w:rFonts w:hint="eastAsia" w:ascii="微软雅黑" w:hAnsi="微软雅黑" w:eastAsia="微软雅黑" w:cs="微软雅黑"/>
          <w:szCs w:val="21"/>
        </w:rPr>
        <w:t>注：1.按照《政府采购促进中小企业发展管理办法》（财库</w:t>
      </w:r>
      <w:r>
        <w:rPr>
          <w:rFonts w:hint="eastAsia" w:ascii="微软雅黑" w:hAnsi="微软雅黑" w:eastAsia="微软雅黑" w:cs="微软雅黑"/>
          <w:szCs w:val="21"/>
          <w:lang w:eastAsia="zh-CN"/>
        </w:rPr>
        <w:t>〔2020〕46号</w:t>
      </w:r>
      <w:r>
        <w:rPr>
          <w:rFonts w:hint="eastAsia" w:ascii="微软雅黑" w:hAnsi="微软雅黑" w:eastAsia="微软雅黑" w:cs="微软雅黑"/>
          <w:szCs w:val="21"/>
        </w:rPr>
        <w:t>）规定，采购项目包含多种标的物的，货物制造商的相关信息应全部列入《中小企业声明函》，并由供应商出具并加盖供应商公章，如所述供应商所提供的货物包括大型企业制造的，</w:t>
      </w:r>
      <w:r>
        <w:rPr>
          <w:rFonts w:hint="eastAsia" w:ascii="微软雅黑" w:hAnsi="微软雅黑" w:eastAsia="微软雅黑" w:cs="微软雅黑"/>
          <w:b/>
          <w:szCs w:val="21"/>
        </w:rPr>
        <w:t>不享受中小企业扶持政策</w:t>
      </w:r>
      <w:r>
        <w:rPr>
          <w:rFonts w:hint="eastAsia" w:ascii="微软雅黑" w:hAnsi="微软雅黑" w:eastAsia="微软雅黑" w:cs="微软雅黑"/>
          <w:szCs w:val="21"/>
        </w:rPr>
        <w:t>，提供的所有货物制造商必须</w:t>
      </w:r>
      <w:r>
        <w:rPr>
          <w:rFonts w:hint="eastAsia" w:ascii="微软雅黑" w:hAnsi="微软雅黑" w:eastAsia="微软雅黑" w:cs="微软雅黑"/>
          <w:b/>
          <w:szCs w:val="21"/>
        </w:rPr>
        <w:t>都为中小企业</w:t>
      </w:r>
      <w:r>
        <w:rPr>
          <w:rFonts w:hint="eastAsia" w:ascii="微软雅黑" w:hAnsi="微软雅黑" w:eastAsia="微软雅黑" w:cs="微软雅黑"/>
          <w:szCs w:val="21"/>
        </w:rPr>
        <w:t>才可享受政策优惠。</w:t>
      </w:r>
    </w:p>
    <w:p w14:paraId="49D877FB">
      <w:pPr>
        <w:spacing w:line="312" w:lineRule="auto"/>
        <w:ind w:firstLine="420" w:firstLineChars="200"/>
        <w:rPr>
          <w:rFonts w:ascii="微软雅黑" w:hAnsi="微软雅黑" w:eastAsia="微软雅黑" w:cs="微软雅黑"/>
          <w:sz w:val="24"/>
        </w:rPr>
      </w:pPr>
      <w:r>
        <w:rPr>
          <w:rFonts w:hint="eastAsia" w:ascii="微软雅黑" w:hAnsi="微软雅黑" w:eastAsia="微软雅黑" w:cs="微软雅黑"/>
          <w:b/>
          <w:szCs w:val="21"/>
        </w:rPr>
        <w:t>2.从业人员、营业收入、资产总额填报上一年度数据，无上一年度数据的新成立企业可不填报。</w:t>
      </w:r>
      <w:r>
        <w:rPr>
          <w:rFonts w:hint="eastAsia" w:ascii="微软雅黑" w:hAnsi="微软雅黑" w:eastAsia="微软雅黑" w:cs="微软雅黑"/>
          <w:sz w:val="24"/>
        </w:rPr>
        <w:br w:type="page"/>
      </w:r>
    </w:p>
    <w:p w14:paraId="755098FF">
      <w:pPr>
        <w:adjustRightInd w:val="0"/>
        <w:spacing w:line="312" w:lineRule="auto"/>
        <w:rPr>
          <w:rFonts w:ascii="微软雅黑" w:hAnsi="微软雅黑" w:eastAsia="微软雅黑" w:cs="微软雅黑"/>
          <w:b/>
          <w:sz w:val="24"/>
        </w:rPr>
      </w:pPr>
      <w:r>
        <w:rPr>
          <w:rFonts w:hint="eastAsia" w:ascii="微软雅黑" w:hAnsi="微软雅黑" w:eastAsia="微软雅黑" w:cs="微软雅黑"/>
          <w:sz w:val="24"/>
        </w:rPr>
        <w:t>附件：</w:t>
      </w:r>
    </w:p>
    <w:p w14:paraId="0759D172">
      <w:pPr>
        <w:adjustRightInd w:val="0"/>
        <w:spacing w:line="312" w:lineRule="auto"/>
        <w:ind w:firstLine="480" w:firstLineChars="200"/>
        <w:jc w:val="center"/>
        <w:rPr>
          <w:rFonts w:ascii="微软雅黑" w:hAnsi="微软雅黑" w:eastAsia="微软雅黑" w:cs="微软雅黑"/>
          <w:b/>
          <w:sz w:val="24"/>
        </w:rPr>
      </w:pPr>
      <w:r>
        <w:rPr>
          <w:rFonts w:hint="eastAsia" w:ascii="微软雅黑" w:hAnsi="微软雅黑" w:eastAsia="微软雅黑" w:cs="微软雅黑"/>
          <w:b/>
          <w:sz w:val="24"/>
        </w:rPr>
        <w:t>中小企业划型标准规定</w:t>
      </w:r>
    </w:p>
    <w:p w14:paraId="5AA627A1">
      <w:pPr>
        <w:adjustRightInd w:val="0"/>
        <w:spacing w:line="312" w:lineRule="auto"/>
        <w:ind w:firstLine="480" w:firstLineChars="200"/>
        <w:jc w:val="center"/>
        <w:rPr>
          <w:rFonts w:ascii="微软雅黑" w:hAnsi="微软雅黑" w:eastAsia="微软雅黑" w:cs="微软雅黑"/>
          <w:sz w:val="24"/>
        </w:rPr>
      </w:pPr>
    </w:p>
    <w:p w14:paraId="61250CFB">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一、根据《中华人民共和国中小企业促进法》和《国务院关于进一步促进中小企业发展的若干意见》</w:t>
      </w:r>
      <w:r>
        <w:rPr>
          <w:rFonts w:hint="eastAsia" w:ascii="微软雅黑" w:hAnsi="微软雅黑" w:eastAsia="微软雅黑" w:cs="微软雅黑"/>
          <w:kern w:val="0"/>
          <w:szCs w:val="21"/>
          <w:lang w:eastAsia="zh-CN"/>
        </w:rPr>
        <w:t>（</w:t>
      </w:r>
      <w:r>
        <w:rPr>
          <w:rFonts w:hint="eastAsia" w:ascii="微软雅黑" w:hAnsi="微软雅黑" w:eastAsia="微软雅黑" w:cs="微软雅黑"/>
          <w:kern w:val="0"/>
          <w:szCs w:val="21"/>
        </w:rPr>
        <w:t>国发〔2009〕36号</w:t>
      </w:r>
      <w:r>
        <w:rPr>
          <w:rFonts w:hint="eastAsia" w:ascii="微软雅黑" w:hAnsi="微软雅黑" w:eastAsia="微软雅黑" w:cs="微软雅黑"/>
          <w:kern w:val="0"/>
          <w:szCs w:val="21"/>
          <w:lang w:eastAsia="zh-CN"/>
        </w:rPr>
        <w:t>）</w:t>
      </w:r>
      <w:r>
        <w:rPr>
          <w:rFonts w:hint="eastAsia" w:ascii="微软雅黑" w:hAnsi="微软雅黑" w:eastAsia="微软雅黑" w:cs="微软雅黑"/>
          <w:kern w:val="0"/>
          <w:szCs w:val="21"/>
        </w:rPr>
        <w:t>，制定本规定。</w:t>
      </w:r>
    </w:p>
    <w:p w14:paraId="51A711F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二、中小企业划分为中型、小型、微型三种类型，具体标准根据企业从业人员、营业收入、资产总额等指标，结合行业特点制定。</w:t>
      </w:r>
    </w:p>
    <w:p w14:paraId="2F1C49B1">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w:t>
      </w:r>
      <w:r>
        <w:fldChar w:fldCharType="begin"/>
      </w:r>
      <w:r>
        <w:instrText xml:space="preserve"> HYPERLINK "http://baike.so.com/doc/3309856.html" \t "_blank" </w:instrText>
      </w:r>
      <w:r>
        <w:fldChar w:fldCharType="separate"/>
      </w:r>
      <w:r>
        <w:rPr>
          <w:rFonts w:hint="eastAsia" w:ascii="微软雅黑" w:hAnsi="微软雅黑" w:eastAsia="微软雅黑" w:cs="微软雅黑"/>
          <w:kern w:val="0"/>
          <w:szCs w:val="21"/>
        </w:rPr>
        <w:t>信息技术</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服务业，房地产开发经营，物业管理，租赁和商务服务业，其他未列明行业（包括科学研究和技术服务业，水利、环境和公共设施管理业，居民服务、修理和其他服务业，社会工作，文化、体育和娱乐业等）。</w:t>
      </w:r>
    </w:p>
    <w:p w14:paraId="2642131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四、各行业划型标准为：</w:t>
      </w:r>
    </w:p>
    <w:p w14:paraId="2FF84FA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（一）农、林、牧、渔业。营业收入20000万元以下的为中小</w:t>
      </w:r>
      <w:r>
        <w:fldChar w:fldCharType="begin"/>
      </w:r>
      <w:r>
        <w:instrText xml:space="preserve"> HYPERLINK "http://baike.so.com/doc/3107079.html" \t "_blank" </w:instrText>
      </w:r>
      <w:r>
        <w:fldChar w:fldCharType="separate"/>
      </w:r>
      <w:r>
        <w:rPr>
          <w:rFonts w:hint="eastAsia" w:ascii="微软雅黑" w:hAnsi="微软雅黑" w:eastAsia="微软雅黑" w:cs="微软雅黑"/>
          <w:kern w:val="0"/>
          <w:szCs w:val="21"/>
        </w:rPr>
        <w:t>微型企业</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。其中，营业收入500万元及以上的为中型企业，营业收入50万元及以上的为小型企业，营业收入50万元以下的为微型企业。</w:t>
      </w:r>
    </w:p>
    <w:p w14:paraId="48F7AD9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BB77E5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13BD513">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FFB554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5AAA57B">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99CA128">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2A83E6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F749192">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7C7B29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7044E8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67CF69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3CB968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962DFE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E232BD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ADF70F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（十六）其他未列明行业。从业人员300人以下的为中小微型企业。其中，从业人员100人及以上的为中型企业；从业人员10人及以上的为小型企业；从业人员10人以下的为微型企业。</w:t>
      </w:r>
    </w:p>
    <w:p w14:paraId="1D4ADB4A">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五、企业类型的划分以统计部门的统计数据为依据。</w:t>
      </w:r>
    </w:p>
    <w:p w14:paraId="6AECD24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六、本规定适用于在中华人民共和国境内依法设立的各类所有制和各种组织形式的企业。个体工商户和本规定以外的行业，参照本规定进行划型。</w:t>
      </w:r>
    </w:p>
    <w:p w14:paraId="099C8DE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7D65501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八、本规定由工业和信息化部、国家统计局会同有关部门根据《国民经济行业分类》修订情况和企业发展变化情况适时修订。</w:t>
      </w:r>
    </w:p>
    <w:p w14:paraId="6A0C298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九、本规定由工业和信息化部、国家统计局会同有关部门负责解释。</w:t>
      </w:r>
    </w:p>
    <w:p w14:paraId="275EA791">
      <w:pPr>
        <w:widowControl/>
        <w:shd w:val="clear" w:color="auto" w:fill="FFFFFF"/>
        <w:adjustRightInd w:val="0"/>
        <w:spacing w:line="312" w:lineRule="auto"/>
        <w:ind w:firstLine="420" w:firstLineChars="200"/>
        <w:jc w:val="left"/>
        <w:rPr>
          <w:rFonts w:ascii="微软雅黑" w:hAnsi="微软雅黑" w:eastAsia="微软雅黑" w:cs="微软雅黑"/>
          <w:sz w:val="24"/>
        </w:rPr>
      </w:pPr>
      <w:r>
        <w:rPr>
          <w:rFonts w:hint="eastAsia" w:ascii="微软雅黑" w:hAnsi="微软雅黑" w:eastAsia="微软雅黑" w:cs="微软雅黑"/>
          <w:kern w:val="0"/>
          <w:szCs w:val="21"/>
        </w:rPr>
        <w:t>十、本规定自发布之日起执行，原国家经贸委、原国家计委、财政部和国家统计局2003年颁布的《中小企业标准暂行规定》同时废止。</w:t>
      </w:r>
    </w:p>
    <w:p w14:paraId="0897E801">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sz w:val="24"/>
          <w:szCs w:val="20"/>
        </w:rPr>
        <w:br w:type="page"/>
      </w:r>
      <w:bookmarkStart w:id="198" w:name="_Toc104306402"/>
      <w:bookmarkStart w:id="199" w:name="_Toc23476"/>
      <w:bookmarkStart w:id="200" w:name="_Toc28579"/>
      <w:bookmarkStart w:id="201" w:name="_Toc6236"/>
      <w:bookmarkStart w:id="202" w:name="_Toc7003"/>
      <w:bookmarkStart w:id="203" w:name="_Toc119331408"/>
      <w:bookmarkStart w:id="204" w:name="_Toc101881450"/>
      <w:r>
        <w:rPr>
          <w:rFonts w:hint="eastAsia" w:ascii="微软雅黑" w:hAnsi="微软雅黑" w:eastAsia="微软雅黑" w:cs="微软雅黑"/>
          <w:b/>
          <w:sz w:val="32"/>
          <w:szCs w:val="20"/>
        </w:rPr>
        <w:t>附件十九 监狱企业证明文件</w:t>
      </w:r>
      <w:bookmarkEnd w:id="198"/>
      <w:bookmarkEnd w:id="199"/>
      <w:bookmarkEnd w:id="200"/>
      <w:bookmarkEnd w:id="201"/>
      <w:bookmarkEnd w:id="202"/>
      <w:bookmarkEnd w:id="203"/>
      <w:bookmarkEnd w:id="204"/>
    </w:p>
    <w:p w14:paraId="68381671">
      <w:pPr>
        <w:widowControl/>
        <w:spacing w:before="100" w:beforeAutospacing="1" w:after="100" w:afterAutospacing="1" w:line="312" w:lineRule="auto"/>
        <w:ind w:left="420" w:leftChars="200" w:firstLine="315" w:firstLineChars="150"/>
        <w:rPr>
          <w:rFonts w:ascii="微软雅黑" w:hAnsi="微软雅黑" w:eastAsia="微软雅黑" w:cs="微软雅黑"/>
          <w:szCs w:val="21"/>
        </w:rPr>
      </w:pPr>
      <w:r>
        <w:rPr>
          <w:rFonts w:hint="eastAsia" w:ascii="微软雅黑" w:hAnsi="微软雅黑" w:eastAsia="微软雅黑" w:cs="微软雅黑"/>
          <w:szCs w:val="21"/>
        </w:rPr>
        <w:t>供应商如是监狱企业，提供相关证明文件。</w:t>
      </w:r>
    </w:p>
    <w:p w14:paraId="618E5274">
      <w:pPr>
        <w:widowControl/>
        <w:spacing w:before="100" w:beforeAutospacing="1" w:after="100" w:afterAutospacing="1" w:line="312" w:lineRule="auto"/>
        <w:ind w:left="420" w:leftChars="200"/>
        <w:rPr>
          <w:rFonts w:ascii="微软雅黑" w:hAnsi="微软雅黑" w:eastAsia="微软雅黑" w:cs="微软雅黑"/>
          <w:sz w:val="24"/>
        </w:rPr>
      </w:pPr>
    </w:p>
    <w:p w14:paraId="122DF279">
      <w:pPr>
        <w:widowControl/>
        <w:spacing w:before="100" w:beforeAutospacing="1" w:after="100" w:afterAutospacing="1" w:line="312" w:lineRule="auto"/>
        <w:ind w:left="420" w:leftChars="200"/>
        <w:rPr>
          <w:rFonts w:ascii="微软雅黑" w:hAnsi="微软雅黑" w:eastAsia="微软雅黑" w:cs="微软雅黑"/>
          <w:sz w:val="24"/>
        </w:rPr>
      </w:pPr>
    </w:p>
    <w:p w14:paraId="47AC4DE1">
      <w:pPr>
        <w:widowControl/>
        <w:spacing w:before="100" w:beforeAutospacing="1" w:after="100" w:afterAutospacing="1" w:line="312" w:lineRule="auto"/>
        <w:ind w:left="420" w:leftChars="200"/>
        <w:rPr>
          <w:rFonts w:ascii="微软雅黑" w:hAnsi="微软雅黑" w:eastAsia="微软雅黑" w:cs="微软雅黑"/>
          <w:sz w:val="24"/>
        </w:rPr>
      </w:pPr>
    </w:p>
    <w:p w14:paraId="28FD6A98">
      <w:pPr>
        <w:widowControl/>
        <w:spacing w:before="100" w:beforeAutospacing="1" w:after="100" w:afterAutospacing="1" w:line="312" w:lineRule="auto"/>
        <w:ind w:left="420" w:leftChars="200"/>
        <w:rPr>
          <w:rFonts w:ascii="微软雅黑" w:hAnsi="微软雅黑" w:eastAsia="微软雅黑" w:cs="微软雅黑"/>
          <w:sz w:val="24"/>
        </w:rPr>
      </w:pPr>
    </w:p>
    <w:p w14:paraId="31DCCDC2">
      <w:pPr>
        <w:widowControl/>
        <w:spacing w:before="100" w:beforeAutospacing="1" w:after="100" w:afterAutospacing="1" w:line="312" w:lineRule="auto"/>
        <w:ind w:left="420" w:leftChars="200"/>
        <w:rPr>
          <w:rFonts w:ascii="微软雅黑" w:hAnsi="微软雅黑" w:eastAsia="微软雅黑" w:cs="微软雅黑"/>
          <w:sz w:val="24"/>
        </w:rPr>
      </w:pPr>
    </w:p>
    <w:p w14:paraId="6A7D79AA">
      <w:pPr>
        <w:spacing w:line="312" w:lineRule="auto"/>
        <w:ind w:left="420" w:leftChars="200"/>
        <w:rPr>
          <w:rFonts w:ascii="微软雅黑" w:hAnsi="微软雅黑" w:eastAsia="微软雅黑" w:cs="微软雅黑"/>
          <w:sz w:val="24"/>
          <w:szCs w:val="20"/>
        </w:rPr>
      </w:pPr>
    </w:p>
    <w:p w14:paraId="3A2F2312">
      <w:pPr>
        <w:spacing w:line="312" w:lineRule="auto"/>
        <w:ind w:left="420" w:leftChars="200"/>
        <w:rPr>
          <w:rFonts w:ascii="微软雅黑" w:hAnsi="微软雅黑" w:eastAsia="微软雅黑" w:cs="微软雅黑"/>
          <w:sz w:val="24"/>
        </w:rPr>
      </w:pPr>
    </w:p>
    <w:p w14:paraId="6DC54924">
      <w:pPr>
        <w:spacing w:line="312" w:lineRule="auto"/>
        <w:ind w:left="420" w:leftChars="200"/>
        <w:rPr>
          <w:rFonts w:ascii="微软雅黑" w:hAnsi="微软雅黑" w:eastAsia="微软雅黑" w:cs="微软雅黑"/>
          <w:sz w:val="24"/>
        </w:rPr>
      </w:pPr>
    </w:p>
    <w:p w14:paraId="578008FF">
      <w:pPr>
        <w:spacing w:line="312" w:lineRule="auto"/>
        <w:ind w:left="420" w:leftChars="200"/>
        <w:rPr>
          <w:rFonts w:ascii="微软雅黑" w:hAnsi="微软雅黑" w:eastAsia="微软雅黑" w:cs="微软雅黑"/>
          <w:sz w:val="24"/>
        </w:rPr>
      </w:pPr>
    </w:p>
    <w:p w14:paraId="502FE6E4">
      <w:pPr>
        <w:spacing w:line="312" w:lineRule="auto"/>
        <w:ind w:left="420" w:leftChars="200"/>
        <w:rPr>
          <w:rFonts w:ascii="微软雅黑" w:hAnsi="微软雅黑" w:eastAsia="微软雅黑" w:cs="微软雅黑"/>
          <w:sz w:val="24"/>
        </w:rPr>
      </w:pPr>
    </w:p>
    <w:p w14:paraId="3FEC8376">
      <w:pPr>
        <w:spacing w:line="312" w:lineRule="auto"/>
        <w:ind w:left="420" w:leftChars="200"/>
        <w:rPr>
          <w:rFonts w:ascii="微软雅黑" w:hAnsi="微软雅黑" w:eastAsia="微软雅黑" w:cs="微软雅黑"/>
          <w:sz w:val="24"/>
        </w:rPr>
      </w:pPr>
    </w:p>
    <w:p w14:paraId="458791DA">
      <w:pPr>
        <w:spacing w:line="312" w:lineRule="auto"/>
        <w:ind w:left="420" w:leftChars="200"/>
        <w:rPr>
          <w:rFonts w:ascii="微软雅黑" w:hAnsi="微软雅黑" w:eastAsia="微软雅黑" w:cs="微软雅黑"/>
          <w:sz w:val="24"/>
        </w:rPr>
      </w:pPr>
    </w:p>
    <w:p w14:paraId="216245A6">
      <w:pPr>
        <w:spacing w:line="312" w:lineRule="auto"/>
        <w:ind w:left="420" w:leftChars="200"/>
        <w:rPr>
          <w:rFonts w:ascii="微软雅黑" w:hAnsi="微软雅黑" w:eastAsia="微软雅黑" w:cs="微软雅黑"/>
          <w:sz w:val="24"/>
        </w:rPr>
      </w:pPr>
    </w:p>
    <w:p w14:paraId="15645B8F">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b/>
          <w:bCs/>
          <w:sz w:val="24"/>
          <w:szCs w:val="20"/>
        </w:rPr>
        <w:br w:type="page"/>
      </w:r>
      <w:bookmarkStart w:id="205" w:name="_Toc15898"/>
      <w:bookmarkStart w:id="206" w:name="_Toc16404"/>
      <w:bookmarkStart w:id="207" w:name="_Toc104306403"/>
      <w:bookmarkStart w:id="208" w:name="_Toc101881451"/>
      <w:bookmarkStart w:id="209" w:name="_Toc10413"/>
      <w:bookmarkStart w:id="210" w:name="_Toc119331409"/>
      <w:bookmarkStart w:id="211" w:name="_Toc763"/>
      <w:r>
        <w:rPr>
          <w:rFonts w:hint="eastAsia" w:ascii="微软雅黑" w:hAnsi="微软雅黑" w:eastAsia="微软雅黑" w:cs="微软雅黑"/>
          <w:b/>
          <w:sz w:val="32"/>
          <w:szCs w:val="20"/>
        </w:rPr>
        <w:t>附件二十 残疾人福利性单位声明函</w:t>
      </w:r>
      <w:bookmarkEnd w:id="205"/>
      <w:bookmarkEnd w:id="206"/>
      <w:bookmarkEnd w:id="207"/>
      <w:bookmarkEnd w:id="208"/>
      <w:bookmarkEnd w:id="209"/>
      <w:bookmarkEnd w:id="210"/>
      <w:bookmarkEnd w:id="211"/>
    </w:p>
    <w:p w14:paraId="742AD1B4">
      <w:pPr>
        <w:spacing w:line="312" w:lineRule="auto"/>
        <w:jc w:val="center"/>
        <w:rPr>
          <w:rFonts w:ascii="微软雅黑" w:hAnsi="微软雅黑" w:eastAsia="微软雅黑" w:cs="微软雅黑"/>
          <w:b/>
          <w:spacing w:val="6"/>
          <w:sz w:val="24"/>
        </w:rPr>
      </w:pPr>
      <w:bookmarkStart w:id="212" w:name="OLE_LINK13"/>
      <w:bookmarkStart w:id="213" w:name="OLE_LINK14"/>
      <w:r>
        <w:rPr>
          <w:rFonts w:hint="eastAsia" w:ascii="微软雅黑" w:hAnsi="微软雅黑" w:eastAsia="微软雅黑" w:cs="微软雅黑"/>
          <w:b/>
          <w:spacing w:val="6"/>
          <w:sz w:val="24"/>
        </w:rPr>
        <w:t>残疾人福利性单位声明函</w:t>
      </w:r>
    </w:p>
    <w:bookmarkEnd w:id="212"/>
    <w:bookmarkEnd w:id="213"/>
    <w:p w14:paraId="20255616">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本单位郑重声明，根据《财政部 民政部 中国残疾人联合会关于促进残疾人就业政府采购政策的通知》（财库</w:t>
      </w:r>
      <w:r>
        <w:rPr>
          <w:rFonts w:hint="eastAsia" w:ascii="微软雅黑" w:hAnsi="微软雅黑" w:eastAsia="微软雅黑" w:cs="微软雅黑"/>
          <w:szCs w:val="21"/>
        </w:rPr>
        <w:t>〔2017〕141</w:t>
      </w:r>
      <w:r>
        <w:rPr>
          <w:rFonts w:hint="eastAsia" w:ascii="微软雅黑" w:hAnsi="微软雅黑" w:eastAsia="微软雅黑" w:cs="微软雅黑"/>
          <w:spacing w:val="6"/>
          <w:szCs w:val="21"/>
        </w:rPr>
        <w:t>号）的规定，本单位为符合条件的残疾人福利性单位，且本单位参加</w:t>
      </w:r>
      <w:r>
        <w:rPr>
          <w:rFonts w:hint="eastAsia" w:ascii="微软雅黑" w:hAnsi="微软雅黑" w:eastAsia="微软雅黑" w:cs="微软雅黑"/>
          <w:spacing w:val="6"/>
          <w:szCs w:val="21"/>
          <w:lang w:eastAsia="zh-CN"/>
        </w:rPr>
        <w:t>襄阳市中心医院</w:t>
      </w:r>
      <w:r>
        <w:rPr>
          <w:rFonts w:hint="eastAsia" w:ascii="微软雅黑" w:hAnsi="微软雅黑" w:eastAsia="微软雅黑" w:cs="微软雅黑"/>
          <w:spacing w:val="6"/>
          <w:szCs w:val="21"/>
          <w:u w:val="single"/>
          <w:lang w:eastAsia="zh-CN"/>
        </w:rPr>
        <w:t>（项目名称）</w:t>
      </w:r>
      <w:r>
        <w:rPr>
          <w:rFonts w:hint="eastAsia" w:ascii="微软雅黑" w:hAnsi="微软雅黑" w:eastAsia="微软雅黑" w:cs="微软雅黑"/>
          <w:spacing w:val="6"/>
          <w:szCs w:val="21"/>
          <w:u w:val="single"/>
          <w:lang w:val="en-US" w:eastAsia="zh-CN"/>
        </w:rPr>
        <w:t xml:space="preserve">        </w:t>
      </w:r>
      <w:r>
        <w:rPr>
          <w:rFonts w:hint="eastAsia" w:ascii="微软雅黑" w:hAnsi="微软雅黑" w:eastAsia="微软雅黑" w:cs="微软雅黑"/>
          <w:spacing w:val="6"/>
          <w:szCs w:val="21"/>
        </w:rPr>
        <w:t>采购活动提供本单位制造的货物（由本单位承担工程/提供服务），或者提供其他残疾人福利性单位制造的货物（不包括使用非残疾人福利性单位注册商标的货物）。</w:t>
      </w:r>
    </w:p>
    <w:p w14:paraId="1014C324">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本单位对上述声明的真实性负责。如有虚假，将依法承担相应责任。</w:t>
      </w:r>
    </w:p>
    <w:p w14:paraId="5E8228AE">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单位名称（盖章）：</w:t>
      </w:r>
    </w:p>
    <w:p w14:paraId="45532D9F">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日  期：</w:t>
      </w:r>
    </w:p>
    <w:p w14:paraId="05343B6E">
      <w:pPr>
        <w:tabs>
          <w:tab w:val="left" w:pos="4860"/>
        </w:tabs>
        <w:spacing w:line="312" w:lineRule="auto"/>
        <w:ind w:right="1560" w:firstLine="444" w:firstLineChars="200"/>
        <w:jc w:val="right"/>
        <w:rPr>
          <w:rFonts w:ascii="微软雅黑" w:hAnsi="微软雅黑" w:eastAsia="微软雅黑" w:cs="微软雅黑"/>
          <w:spacing w:val="6"/>
          <w:szCs w:val="21"/>
        </w:rPr>
      </w:pPr>
    </w:p>
    <w:p w14:paraId="37800693">
      <w:pPr>
        <w:snapToGrid w:val="0"/>
        <w:spacing w:line="312" w:lineRule="auto"/>
        <w:rPr>
          <w:rFonts w:ascii="微软雅黑" w:hAnsi="微软雅黑" w:eastAsia="微软雅黑" w:cs="微软雅黑"/>
          <w:szCs w:val="21"/>
        </w:rPr>
      </w:pPr>
      <w:r>
        <w:rPr>
          <w:rFonts w:hint="eastAsia" w:ascii="微软雅黑" w:hAnsi="微软雅黑" w:eastAsia="微软雅黑" w:cs="微软雅黑"/>
          <w:szCs w:val="21"/>
        </w:rPr>
        <w:t>备注：享受政府采购支持政策的残疾人福利性单位应当同时满足以下条件：</w:t>
      </w:r>
    </w:p>
    <w:p w14:paraId="2353707C">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（1）安置的残疾人占本单位在职职工人数的比例不低于25%（含25%），并且安置的残疾人人数不少于10人（含10人）；</w:t>
      </w:r>
    </w:p>
    <w:p w14:paraId="76E4A3EC">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（2）依法与安置的每位残疾人签订了一年以上（含一年）的劳动合同或服务协议；</w:t>
      </w:r>
    </w:p>
    <w:p w14:paraId="2CC15A39">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（3）为安置的每位残疾人按月足额缴纳了基本养老保险、基本医疗保险、失业保险、工伤保险和生育保险等社会保险费；</w:t>
      </w:r>
    </w:p>
    <w:p w14:paraId="7178E55B">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（4）通过银行等金融机构向安置的每位残疾人，按月支付了不低于单位所在区县适用的经省级人民政府批准的月最低工资标准的工资；</w:t>
      </w:r>
    </w:p>
    <w:p w14:paraId="5E4DF16F">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（5）提供本单位制造的货物、承担的工程或者服务（以下简称产品），或者提供其他残疾人福利性单位制造的货物（不包括使用非残疾人福利性单位注册商标的货物）。</w:t>
      </w:r>
    </w:p>
    <w:p w14:paraId="2C581402">
      <w:pPr>
        <w:pStyle w:val="13"/>
        <w:rPr>
          <w:rFonts w:ascii="微软雅黑" w:hAnsi="微软雅黑" w:eastAsia="微软雅黑" w:cs="微软雅黑"/>
          <w:sz w:val="21"/>
          <w:szCs w:val="21"/>
        </w:rPr>
      </w:pPr>
      <w:r>
        <w:rPr>
          <w:rFonts w:hint="eastAsia" w:ascii="微软雅黑" w:hAnsi="微软雅黑" w:eastAsia="微软雅黑" w:cs="微软雅黑"/>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r>
        <w:rPr>
          <w:rFonts w:hint="eastAsia" w:ascii="微软雅黑" w:hAnsi="微软雅黑" w:eastAsia="微软雅黑" w:cs="微软雅黑"/>
          <w:kern w:val="0"/>
          <w:sz w:val="21"/>
          <w:szCs w:val="21"/>
        </w:rPr>
        <w:br w:type="page"/>
      </w:r>
      <w:bookmarkStart w:id="214" w:name="_Toc101881452"/>
      <w:bookmarkStart w:id="215" w:name="_Toc10157"/>
      <w:bookmarkStart w:id="216" w:name="_Toc24708"/>
      <w:bookmarkStart w:id="217" w:name="_Toc25263"/>
      <w:bookmarkStart w:id="218" w:name="_Toc24923"/>
      <w:bookmarkStart w:id="219" w:name="_Toc104306404"/>
    </w:p>
    <w:p w14:paraId="63CFDCA8">
      <w:pPr>
        <w:spacing w:line="312" w:lineRule="auto"/>
        <w:jc w:val="center"/>
        <w:outlineLvl w:val="0"/>
        <w:rPr>
          <w:rFonts w:ascii="微软雅黑" w:hAnsi="微软雅黑" w:eastAsia="微软雅黑" w:cs="微软雅黑"/>
          <w:b/>
          <w:sz w:val="32"/>
          <w:szCs w:val="20"/>
        </w:rPr>
      </w:pPr>
      <w:bookmarkStart w:id="220" w:name="_Toc119331412"/>
      <w:r>
        <w:rPr>
          <w:rFonts w:hint="eastAsia" w:ascii="微软雅黑" w:hAnsi="微软雅黑" w:eastAsia="微软雅黑" w:cs="微软雅黑"/>
          <w:b/>
          <w:sz w:val="32"/>
          <w:szCs w:val="20"/>
        </w:rPr>
        <w:t>附件二十一 其他</w:t>
      </w:r>
      <w:bookmarkEnd w:id="214"/>
      <w:bookmarkEnd w:id="215"/>
      <w:bookmarkEnd w:id="216"/>
      <w:bookmarkEnd w:id="217"/>
      <w:bookmarkEnd w:id="218"/>
      <w:bookmarkEnd w:id="219"/>
      <w:bookmarkEnd w:id="220"/>
    </w:p>
    <w:p w14:paraId="452D6105">
      <w:pPr>
        <w:spacing w:line="312" w:lineRule="auto"/>
        <w:ind w:left="420" w:leftChars="200"/>
        <w:rPr>
          <w:rFonts w:ascii="微软雅黑" w:hAnsi="微软雅黑" w:eastAsia="微软雅黑" w:cs="微软雅黑"/>
          <w:sz w:val="24"/>
          <w:szCs w:val="20"/>
        </w:rPr>
      </w:pPr>
    </w:p>
    <w:p w14:paraId="6734388B">
      <w:pPr>
        <w:spacing w:line="312" w:lineRule="auto"/>
        <w:ind w:left="420" w:leftChars="200"/>
        <w:rPr>
          <w:rFonts w:ascii="微软雅黑" w:hAnsi="微软雅黑" w:eastAsia="微软雅黑" w:cs="微软雅黑"/>
          <w:sz w:val="24"/>
        </w:rPr>
      </w:pPr>
      <w:r>
        <w:rPr>
          <w:rFonts w:hint="eastAsia" w:ascii="微软雅黑" w:hAnsi="微软雅黑" w:eastAsia="微软雅黑" w:cs="微软雅黑"/>
          <w:sz w:val="24"/>
        </w:rPr>
        <w:t>供应商认为需要说明的其他内容。</w:t>
      </w:r>
    </w:p>
    <w:p w14:paraId="465387EC">
      <w:pPr>
        <w:spacing w:line="312" w:lineRule="auto"/>
        <w:ind w:left="420" w:leftChars="200"/>
        <w:rPr>
          <w:rFonts w:ascii="微软雅黑" w:hAnsi="微软雅黑" w:eastAsia="微软雅黑" w:cs="微软雅黑"/>
          <w:sz w:val="24"/>
        </w:rPr>
      </w:pPr>
    </w:p>
    <w:p w14:paraId="5C3EC44A">
      <w:pPr>
        <w:spacing w:line="312" w:lineRule="auto"/>
        <w:ind w:left="420" w:leftChars="200"/>
        <w:rPr>
          <w:rFonts w:ascii="微软雅黑" w:hAnsi="微软雅黑" w:eastAsia="微软雅黑" w:cs="微软雅黑"/>
          <w:sz w:val="24"/>
        </w:rPr>
      </w:pPr>
    </w:p>
    <w:p w14:paraId="3F1B97BD">
      <w:pPr>
        <w:spacing w:line="312" w:lineRule="auto"/>
        <w:ind w:left="420" w:leftChars="200"/>
        <w:rPr>
          <w:rFonts w:ascii="微软雅黑" w:hAnsi="微软雅黑" w:eastAsia="微软雅黑" w:cs="微软雅黑"/>
          <w:sz w:val="24"/>
        </w:rPr>
      </w:pPr>
    </w:p>
    <w:p w14:paraId="525157D7">
      <w:pPr>
        <w:spacing w:line="312" w:lineRule="auto"/>
        <w:ind w:left="420" w:leftChars="200"/>
        <w:rPr>
          <w:rFonts w:ascii="微软雅黑" w:hAnsi="微软雅黑" w:eastAsia="微软雅黑" w:cs="微软雅黑"/>
          <w:sz w:val="24"/>
        </w:rPr>
      </w:pPr>
    </w:p>
    <w:p w14:paraId="137572F7">
      <w:pPr>
        <w:spacing w:line="312" w:lineRule="auto"/>
        <w:ind w:left="420" w:leftChars="200"/>
        <w:rPr>
          <w:rFonts w:ascii="微软雅黑" w:hAnsi="微软雅黑" w:eastAsia="微软雅黑" w:cs="微软雅黑"/>
          <w:sz w:val="24"/>
        </w:rPr>
      </w:pPr>
    </w:p>
    <w:p w14:paraId="17F2CDC0">
      <w:pPr>
        <w:spacing w:line="312" w:lineRule="auto"/>
        <w:ind w:left="420" w:leftChars="200"/>
        <w:rPr>
          <w:rFonts w:ascii="微软雅黑" w:hAnsi="微软雅黑" w:eastAsia="微软雅黑" w:cs="微软雅黑"/>
          <w:sz w:val="24"/>
        </w:rPr>
      </w:pPr>
    </w:p>
    <w:p w14:paraId="5B7B3ED2">
      <w:pPr>
        <w:spacing w:line="312" w:lineRule="auto"/>
        <w:ind w:left="420" w:leftChars="200"/>
        <w:rPr>
          <w:rFonts w:ascii="微软雅黑" w:hAnsi="微软雅黑" w:eastAsia="微软雅黑" w:cs="微软雅黑"/>
          <w:sz w:val="24"/>
        </w:rPr>
      </w:pPr>
    </w:p>
    <w:p w14:paraId="2EF5F72E">
      <w:pPr>
        <w:spacing w:line="312" w:lineRule="auto"/>
        <w:ind w:left="420" w:leftChars="200"/>
        <w:rPr>
          <w:rFonts w:ascii="微软雅黑" w:hAnsi="微软雅黑" w:eastAsia="微软雅黑" w:cs="微软雅黑"/>
          <w:sz w:val="24"/>
        </w:rPr>
      </w:pPr>
    </w:p>
    <w:p w14:paraId="634EA754">
      <w:pPr>
        <w:spacing w:line="312" w:lineRule="auto"/>
        <w:ind w:left="420" w:leftChars="200"/>
        <w:rPr>
          <w:rFonts w:ascii="微软雅黑" w:hAnsi="微软雅黑" w:eastAsia="微软雅黑" w:cs="微软雅黑"/>
          <w:sz w:val="24"/>
        </w:rPr>
      </w:pPr>
    </w:p>
    <w:p w14:paraId="0A4DE656">
      <w:pPr>
        <w:spacing w:line="312" w:lineRule="auto"/>
        <w:ind w:left="420" w:leftChars="200"/>
        <w:rPr>
          <w:rFonts w:ascii="微软雅黑" w:hAnsi="微软雅黑" w:eastAsia="微软雅黑" w:cs="微软雅黑"/>
          <w:sz w:val="24"/>
        </w:rPr>
      </w:pPr>
    </w:p>
    <w:p w14:paraId="00001746">
      <w:pPr>
        <w:spacing w:line="312" w:lineRule="auto"/>
        <w:ind w:left="420" w:leftChars="200"/>
        <w:rPr>
          <w:rFonts w:ascii="微软雅黑" w:hAnsi="微软雅黑" w:eastAsia="微软雅黑" w:cs="微软雅黑"/>
          <w:sz w:val="24"/>
        </w:rPr>
      </w:pPr>
    </w:p>
    <w:p w14:paraId="4E59D67C">
      <w:pPr>
        <w:spacing w:line="312" w:lineRule="auto"/>
        <w:ind w:left="420" w:leftChars="200"/>
        <w:rPr>
          <w:rFonts w:ascii="微软雅黑" w:hAnsi="微软雅黑" w:eastAsia="微软雅黑" w:cs="微软雅黑"/>
          <w:sz w:val="24"/>
        </w:rPr>
      </w:pPr>
    </w:p>
    <w:p w14:paraId="5F142AF6">
      <w:pPr>
        <w:spacing w:line="312" w:lineRule="auto"/>
        <w:ind w:left="420" w:leftChars="200"/>
        <w:rPr>
          <w:rFonts w:ascii="微软雅黑" w:hAnsi="微软雅黑" w:eastAsia="微软雅黑" w:cs="微软雅黑"/>
          <w:sz w:val="24"/>
        </w:rPr>
      </w:pPr>
    </w:p>
    <w:p w14:paraId="0DD80074">
      <w:pPr>
        <w:spacing w:line="312" w:lineRule="auto"/>
        <w:ind w:left="420" w:leftChars="200"/>
        <w:rPr>
          <w:rFonts w:ascii="微软雅黑" w:hAnsi="微软雅黑" w:eastAsia="微软雅黑" w:cs="微软雅黑"/>
          <w:sz w:val="24"/>
        </w:rPr>
      </w:pPr>
    </w:p>
    <w:p w14:paraId="784982D7">
      <w:pPr>
        <w:spacing w:line="312" w:lineRule="auto"/>
        <w:ind w:left="420" w:leftChars="200"/>
        <w:rPr>
          <w:rFonts w:ascii="微软雅黑" w:hAnsi="微软雅黑" w:eastAsia="微软雅黑" w:cs="微软雅黑"/>
          <w:sz w:val="24"/>
        </w:rPr>
      </w:pPr>
    </w:p>
    <w:p w14:paraId="19FF50A2">
      <w:pPr>
        <w:spacing w:line="312" w:lineRule="auto"/>
        <w:ind w:left="420" w:leftChars="200"/>
        <w:rPr>
          <w:rFonts w:ascii="微软雅黑" w:hAnsi="微软雅黑" w:eastAsia="微软雅黑" w:cs="微软雅黑"/>
          <w:sz w:val="24"/>
        </w:rPr>
      </w:pPr>
    </w:p>
    <w:p w14:paraId="1B8E9A1D">
      <w:pPr>
        <w:spacing w:line="312" w:lineRule="auto"/>
        <w:ind w:left="420" w:leftChars="200"/>
        <w:rPr>
          <w:rFonts w:ascii="微软雅黑" w:hAnsi="微软雅黑" w:eastAsia="微软雅黑" w:cs="微软雅黑"/>
          <w:sz w:val="24"/>
        </w:rPr>
      </w:pPr>
    </w:p>
    <w:p w14:paraId="042EF585">
      <w:pPr>
        <w:pStyle w:val="19"/>
        <w:rPr>
          <w:rFonts w:ascii="微软雅黑" w:hAnsi="微软雅黑" w:eastAsia="微软雅黑" w:cs="微软雅黑"/>
          <w:bCs/>
          <w:sz w:val="28"/>
          <w:szCs w:val="28"/>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27918">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F7D5B3">
                          <w:pPr>
                            <w:pStyle w:val="8"/>
                            <w:rPr>
                              <w:color w:val="0101C7"/>
                            </w:rPr>
                          </w:pPr>
                          <w:r>
                            <w:rPr>
                              <w:color w:val="0101C7"/>
                            </w:rPr>
                            <w:fldChar w:fldCharType="begin"/>
                          </w:r>
                          <w:r>
                            <w:rPr>
                              <w:color w:val="0101C7"/>
                            </w:rPr>
                            <w:instrText xml:space="preserve"> PAGE  \* MERGEFORMAT </w:instrText>
                          </w:r>
                          <w:r>
                            <w:rPr>
                              <w:color w:val="0101C7"/>
                            </w:rPr>
                            <w:fldChar w:fldCharType="separate"/>
                          </w:r>
                          <w:r>
                            <w:rPr>
                              <w:color w:val="0101C7"/>
                            </w:rPr>
                            <w:t>2</w:t>
                          </w:r>
                          <w:r>
                            <w:rPr>
                              <w:color w:val="0101C7"/>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63F7D5B3">
                    <w:pPr>
                      <w:pStyle w:val="8"/>
                      <w:rPr>
                        <w:color w:val="0101C7"/>
                      </w:rPr>
                    </w:pPr>
                    <w:r>
                      <w:rPr>
                        <w:color w:val="0101C7"/>
                      </w:rPr>
                      <w:fldChar w:fldCharType="begin"/>
                    </w:r>
                    <w:r>
                      <w:rPr>
                        <w:color w:val="0101C7"/>
                      </w:rPr>
                      <w:instrText xml:space="preserve"> PAGE  \* MERGEFORMAT </w:instrText>
                    </w:r>
                    <w:r>
                      <w:rPr>
                        <w:color w:val="0101C7"/>
                      </w:rPr>
                      <w:fldChar w:fldCharType="separate"/>
                    </w:r>
                    <w:r>
                      <w:rPr>
                        <w:color w:val="0101C7"/>
                      </w:rPr>
                      <w:t>2</w:t>
                    </w:r>
                    <w:r>
                      <w:rPr>
                        <w:color w:val="0101C7"/>
                      </w:rPr>
                      <w:fldChar w:fldCharType="end"/>
                    </w:r>
                  </w:p>
                </w:txbxContent>
              </v:textbox>
            </v:shape>
          </w:pict>
        </mc:Fallback>
      </mc:AlternateContent>
    </w:r>
    <w:r>
      <w:rPr>
        <w:rFonts w:hint="eastAsia" w:eastAsiaTheme="minorEastAsia"/>
        <w:lang w:eastAsia="zh-CN"/>
      </w:rPr>
      <w:drawing>
        <wp:inline distT="0" distB="0" distL="114300" distR="114300">
          <wp:extent cx="1323975" cy="327660"/>
          <wp:effectExtent l="0" t="0" r="9525" b="15240"/>
          <wp:docPr id="8" name="图片 8" descr="C:/Users/Administrator/Desktop/AAAAAAlogo.pngAAAAA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AAAAAAlogo.pngAAAAAAlogo"/>
                  <pic:cNvPicPr>
                    <a:picLocks noChangeAspect="1"/>
                  </pic:cNvPicPr>
                </pic:nvPicPr>
                <pic:blipFill>
                  <a:blip r:embed="rId1">
                    <a:clrChange>
                      <a:clrFrom>
                        <a:srgbClr val="000000">
                          <a:alpha val="0"/>
                        </a:srgbClr>
                      </a:clrFrom>
                      <a:clrTo>
                        <a:srgbClr val="000000">
                          <a:alpha val="0"/>
                          <a:alpha val="0"/>
                        </a:srgbClr>
                      </a:clrTo>
                    </a:clrChange>
                  </a:blip>
                  <a:srcRect t="983" b="983"/>
                  <a:stretch>
                    <a:fillRect/>
                  </a:stretch>
                </pic:blipFill>
                <pic:spPr>
                  <a:xfrm>
                    <a:off x="0" y="0"/>
                    <a:ext cx="1323975" cy="327660"/>
                  </a:xfrm>
                  <a:prstGeom prst="rect">
                    <a:avLst/>
                  </a:prstGeom>
                </pic:spPr>
              </pic:pic>
            </a:graphicData>
          </a:graphic>
        </wp:inline>
      </w:draw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291BC"/>
    <w:multiLevelType w:val="singleLevel"/>
    <w:tmpl w:val="8F0291BC"/>
    <w:lvl w:ilvl="0" w:tentative="0">
      <w:start w:val="1"/>
      <w:numFmt w:val="decimal"/>
      <w:suff w:val="nothing"/>
      <w:lvlText w:val="%1．"/>
      <w:lvlJc w:val="left"/>
      <w:pPr>
        <w:ind w:left="0" w:firstLine="400"/>
      </w:pPr>
      <w:rPr>
        <w:rFonts w:hint="default"/>
      </w:rPr>
    </w:lvl>
  </w:abstractNum>
  <w:abstractNum w:abstractNumId="1">
    <w:nsid w:val="9FC94429"/>
    <w:multiLevelType w:val="multilevel"/>
    <w:tmpl w:val="9FC94429"/>
    <w:lvl w:ilvl="0" w:tentative="0">
      <w:start w:val="1"/>
      <w:numFmt w:val="decimal"/>
      <w:suff w:val="space"/>
      <w:lvlText w:val="%1."/>
      <w:lvlJc w:val="left"/>
      <w:pPr>
        <w:ind w:left="420" w:hanging="420"/>
      </w:pPr>
      <w:rPr>
        <w:rFonts w:hint="default"/>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A540C510"/>
    <w:multiLevelType w:val="singleLevel"/>
    <w:tmpl w:val="A540C510"/>
    <w:lvl w:ilvl="0" w:tentative="0">
      <w:start w:val="1"/>
      <w:numFmt w:val="decimal"/>
      <w:suff w:val="nothing"/>
      <w:lvlText w:val="%1．"/>
      <w:lvlJc w:val="left"/>
      <w:pPr>
        <w:ind w:left="0" w:firstLine="400"/>
      </w:pPr>
      <w:rPr>
        <w:rFonts w:hint="default"/>
      </w:rPr>
    </w:lvl>
  </w:abstractNum>
  <w:abstractNum w:abstractNumId="3">
    <w:nsid w:val="AFB358CE"/>
    <w:multiLevelType w:val="singleLevel"/>
    <w:tmpl w:val="AFB358CE"/>
    <w:lvl w:ilvl="0" w:tentative="0">
      <w:start w:val="1"/>
      <w:numFmt w:val="decimal"/>
      <w:suff w:val="space"/>
      <w:lvlText w:val="%1"/>
      <w:lvlJc w:val="left"/>
      <w:pPr>
        <w:ind w:left="425" w:leftChars="0" w:hanging="425" w:firstLineChars="0"/>
      </w:pPr>
      <w:rPr>
        <w:rFonts w:hint="default"/>
      </w:rPr>
    </w:lvl>
  </w:abstractNum>
  <w:abstractNum w:abstractNumId="4">
    <w:nsid w:val="B2EA9523"/>
    <w:multiLevelType w:val="singleLevel"/>
    <w:tmpl w:val="B2EA9523"/>
    <w:lvl w:ilvl="0" w:tentative="0">
      <w:start w:val="1"/>
      <w:numFmt w:val="decimal"/>
      <w:suff w:val="nothing"/>
      <w:lvlText w:val="%1."/>
      <w:lvlJc w:val="left"/>
    </w:lvl>
  </w:abstractNum>
  <w:abstractNum w:abstractNumId="5">
    <w:nsid w:val="C557D09F"/>
    <w:multiLevelType w:val="singleLevel"/>
    <w:tmpl w:val="C557D09F"/>
    <w:lvl w:ilvl="0" w:tentative="0">
      <w:start w:val="1"/>
      <w:numFmt w:val="decimal"/>
      <w:suff w:val="nothing"/>
      <w:lvlText w:val="%1．"/>
      <w:lvlJc w:val="left"/>
      <w:pPr>
        <w:ind w:left="0" w:firstLine="400"/>
      </w:pPr>
      <w:rPr>
        <w:rFonts w:hint="default"/>
      </w:rPr>
    </w:lvl>
  </w:abstractNum>
  <w:abstractNum w:abstractNumId="6">
    <w:nsid w:val="CC8A3302"/>
    <w:multiLevelType w:val="singleLevel"/>
    <w:tmpl w:val="CC8A3302"/>
    <w:lvl w:ilvl="0" w:tentative="0">
      <w:start w:val="2"/>
      <w:numFmt w:val="decimal"/>
      <w:suff w:val="nothing"/>
      <w:lvlText w:val="（%1）"/>
      <w:lvlJc w:val="left"/>
    </w:lvl>
  </w:abstractNum>
  <w:abstractNum w:abstractNumId="7">
    <w:nsid w:val="D426186B"/>
    <w:multiLevelType w:val="multilevel"/>
    <w:tmpl w:val="D426186B"/>
    <w:lvl w:ilvl="0" w:tentative="0">
      <w:start w:val="1"/>
      <w:numFmt w:val="decimal"/>
      <w:suff w:val="space"/>
      <w:lvlText w:val="5.%1."/>
      <w:lvlJc w:val="left"/>
      <w:pPr>
        <w:tabs>
          <w:tab w:val="left" w:pos="0"/>
        </w:tabs>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E7A9171A"/>
    <w:multiLevelType w:val="multilevel"/>
    <w:tmpl w:val="E7A9171A"/>
    <w:lvl w:ilvl="0" w:tentative="0">
      <w:start w:val="1"/>
      <w:numFmt w:val="decimal"/>
      <w:suff w:val="space"/>
      <w:lvlText w:val="6.%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FA16A152"/>
    <w:multiLevelType w:val="singleLevel"/>
    <w:tmpl w:val="FA16A152"/>
    <w:lvl w:ilvl="0" w:tentative="0">
      <w:start w:val="1"/>
      <w:numFmt w:val="chineseCounting"/>
      <w:suff w:val="nothing"/>
      <w:lvlText w:val="%1、"/>
      <w:lvlJc w:val="left"/>
      <w:pPr>
        <w:ind w:left="0" w:firstLine="420"/>
      </w:pPr>
      <w:rPr>
        <w:rFonts w:hint="eastAsia"/>
      </w:rPr>
    </w:lvl>
  </w:abstractNum>
  <w:abstractNum w:abstractNumId="10">
    <w:nsid w:val="00000001"/>
    <w:multiLevelType w:val="multilevel"/>
    <w:tmpl w:val="00000001"/>
    <w:lvl w:ilvl="0" w:tentative="0">
      <w:start w:val="1"/>
      <w:numFmt w:val="decimal"/>
      <w:lvlText w:val="%1）"/>
      <w:lvlJc w:val="left"/>
      <w:pPr>
        <w:tabs>
          <w:tab w:val="left" w:pos="2040"/>
        </w:tabs>
        <w:ind w:left="2040" w:hanging="360"/>
      </w:pPr>
      <w:rPr>
        <w:rFonts w:hint="default"/>
      </w:rPr>
    </w:lvl>
    <w:lvl w:ilvl="1" w:tentative="0">
      <w:start w:val="1"/>
      <w:numFmt w:val="decimal"/>
      <w:lvlText w:val="%2、"/>
      <w:lvlJc w:val="left"/>
      <w:pPr>
        <w:tabs>
          <w:tab w:val="left" w:pos="780"/>
        </w:tabs>
        <w:ind w:left="780" w:hanging="360"/>
      </w:pPr>
      <w:rPr>
        <w:rFonts w:ascii="宋体" w:hAnsi="宋体" w:eastAsia="宋体" w:cs="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000001B"/>
    <w:multiLevelType w:val="singleLevel"/>
    <w:tmpl w:val="0000001B"/>
    <w:lvl w:ilvl="0" w:tentative="0">
      <w:start w:val="1"/>
      <w:numFmt w:val="decimal"/>
      <w:suff w:val="nothing"/>
      <w:lvlText w:val="%1．"/>
      <w:lvlJc w:val="left"/>
      <w:pPr>
        <w:ind w:left="0" w:firstLine="400"/>
      </w:pPr>
      <w:rPr>
        <w:rFonts w:hint="default"/>
      </w:rPr>
    </w:lvl>
  </w:abstractNum>
  <w:abstractNum w:abstractNumId="12">
    <w:nsid w:val="17205AB5"/>
    <w:multiLevelType w:val="multilevel"/>
    <w:tmpl w:val="17205AB5"/>
    <w:lvl w:ilvl="0" w:tentative="0">
      <w:start w:val="1"/>
      <w:numFmt w:val="decimal"/>
      <w:lvlText w:val="4.%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1B1C8CF8"/>
    <w:multiLevelType w:val="singleLevel"/>
    <w:tmpl w:val="1B1C8CF8"/>
    <w:lvl w:ilvl="0" w:tentative="0">
      <w:start w:val="1"/>
      <w:numFmt w:val="decimal"/>
      <w:suff w:val="nothing"/>
      <w:lvlText w:val="%1．"/>
      <w:lvlJc w:val="left"/>
      <w:pPr>
        <w:ind w:left="0" w:firstLine="400"/>
      </w:pPr>
      <w:rPr>
        <w:rFonts w:hint="default"/>
      </w:rPr>
    </w:lvl>
  </w:abstractNum>
  <w:abstractNum w:abstractNumId="14">
    <w:nsid w:val="1B7049A7"/>
    <w:multiLevelType w:val="multilevel"/>
    <w:tmpl w:val="1B7049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8F40DF3"/>
    <w:multiLevelType w:val="multilevel"/>
    <w:tmpl w:val="38F40DF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402" w:firstLine="402"/>
      </w:pPr>
      <w:rPr>
        <w:rFonts w:hint="eastAsia"/>
      </w:rPr>
    </w:lvl>
    <w:lvl w:ilvl="2" w:tentative="0">
      <w:start w:val="1"/>
      <w:numFmt w:val="decimal"/>
      <w:suff w:val="nothing"/>
      <w:lvlText w:val="%3．"/>
      <w:lvlJc w:val="left"/>
      <w:pPr>
        <w:ind w:left="0" w:firstLine="402"/>
      </w:pPr>
      <w:rPr>
        <w:rFonts w:hint="default" w:ascii="微软雅黑" w:hAnsi="微软雅黑" w:eastAsia="微软雅黑" w:cs="微软雅黑"/>
        <w:sz w:val="21"/>
        <w:szCs w:val="21"/>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6">
    <w:nsid w:val="43DB89E1"/>
    <w:multiLevelType w:val="singleLevel"/>
    <w:tmpl w:val="43DB89E1"/>
    <w:lvl w:ilvl="0" w:tentative="0">
      <w:start w:val="1"/>
      <w:numFmt w:val="decimal"/>
      <w:suff w:val="nothing"/>
      <w:lvlText w:val="%1．"/>
      <w:lvlJc w:val="left"/>
      <w:pPr>
        <w:ind w:left="0" w:firstLine="400"/>
      </w:pPr>
      <w:rPr>
        <w:rFonts w:hint="default"/>
      </w:rPr>
    </w:lvl>
  </w:abstractNum>
  <w:abstractNum w:abstractNumId="17">
    <w:nsid w:val="47785168"/>
    <w:multiLevelType w:val="multilevel"/>
    <w:tmpl w:val="47785168"/>
    <w:lvl w:ilvl="0" w:tentative="0">
      <w:start w:val="1"/>
      <w:numFmt w:val="decimal"/>
      <w:suff w:val="space"/>
      <w:lvlText w:val="2.%1."/>
      <w:lvlJc w:val="left"/>
      <w:pPr>
        <w:ind w:left="420" w:hanging="420"/>
      </w:pPr>
      <w:rPr>
        <w:rFonts w:hint="default" w:ascii="微软雅黑" w:hAnsi="微软雅黑" w:eastAsia="微软雅黑" w:cs="微软雅黑"/>
        <w:b w:val="0"/>
        <w:strike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E3E61D7"/>
    <w:multiLevelType w:val="multilevel"/>
    <w:tmpl w:val="4E3E61D7"/>
    <w:lvl w:ilvl="0" w:tentative="0">
      <w:start w:val="1"/>
      <w:numFmt w:val="japaneseCounting"/>
      <w:lvlText w:val="第%1章"/>
      <w:lvlJc w:val="left"/>
      <w:pPr>
        <w:tabs>
          <w:tab w:val="left" w:pos="3615"/>
        </w:tabs>
        <w:ind w:left="3615" w:hanging="1455"/>
      </w:pPr>
      <w:rPr>
        <w:rFonts w:hint="default"/>
        <w:b/>
      </w:rPr>
    </w:lvl>
    <w:lvl w:ilvl="1" w:tentative="0">
      <w:start w:val="1"/>
      <w:numFmt w:val="decimal"/>
      <w:lvlText w:val="%2、"/>
      <w:lvlJc w:val="left"/>
      <w:pPr>
        <w:tabs>
          <w:tab w:val="left" w:pos="360"/>
        </w:tabs>
        <w:ind w:left="360" w:hanging="360"/>
      </w:pPr>
      <w:rPr>
        <w:rFonts w:hint="default"/>
      </w:rPr>
    </w:lvl>
    <w:lvl w:ilvl="2" w:tentative="0">
      <w:start w:val="1"/>
      <w:numFmt w:val="lowerRoman"/>
      <w:lvlText w:val="%3."/>
      <w:lvlJc w:val="right"/>
      <w:pPr>
        <w:tabs>
          <w:tab w:val="left" w:pos="3420"/>
        </w:tabs>
        <w:ind w:left="3420" w:hanging="420"/>
      </w:pPr>
    </w:lvl>
    <w:lvl w:ilvl="3" w:tentative="0">
      <w:start w:val="1"/>
      <w:numFmt w:val="japaneseCounting"/>
      <w:lvlText w:val="%4、"/>
      <w:lvlJc w:val="left"/>
      <w:pPr>
        <w:tabs>
          <w:tab w:val="left" w:pos="3840"/>
        </w:tabs>
        <w:ind w:left="3840" w:hanging="420"/>
      </w:pPr>
      <w:rPr>
        <w:rFonts w:hint="default"/>
      </w:rPr>
    </w:lvl>
    <w:lvl w:ilvl="4" w:tentative="0">
      <w:start w:val="1"/>
      <w:numFmt w:val="japaneseCounting"/>
      <w:lvlText w:val="（%5）"/>
      <w:lvlJc w:val="left"/>
      <w:pPr>
        <w:tabs>
          <w:tab w:val="left" w:pos="4560"/>
        </w:tabs>
        <w:ind w:left="4560" w:hanging="720"/>
      </w:pPr>
      <w:rPr>
        <w:rFonts w:hint="default"/>
      </w:rPr>
    </w:lvl>
    <w:lvl w:ilvl="5" w:tentative="0">
      <w:start w:val="1"/>
      <w:numFmt w:val="decimal"/>
      <w:lvlText w:val="%6）"/>
      <w:lvlJc w:val="left"/>
      <w:pPr>
        <w:tabs>
          <w:tab w:val="left" w:pos="4605"/>
        </w:tabs>
        <w:ind w:left="4605" w:hanging="345"/>
      </w:pPr>
      <w:rPr>
        <w:rFonts w:hint="default"/>
      </w:rPr>
    </w:lvl>
    <w:lvl w:ilvl="6" w:tentative="0">
      <w:start w:val="1"/>
      <w:numFmt w:val="decimal"/>
      <w:lvlText w:val="%7．"/>
      <w:lvlJc w:val="left"/>
      <w:pPr>
        <w:tabs>
          <w:tab w:val="left" w:pos="5040"/>
        </w:tabs>
        <w:ind w:left="5040" w:hanging="360"/>
      </w:pPr>
      <w:rPr>
        <w:rFonts w:hint="default"/>
      </w:rPr>
    </w:lvl>
    <w:lvl w:ilvl="7" w:tentative="0">
      <w:start w:val="1"/>
      <w:numFmt w:val="decimal"/>
      <w:lvlText w:val="%8."/>
      <w:lvlJc w:val="left"/>
      <w:pPr>
        <w:tabs>
          <w:tab w:val="left" w:pos="5460"/>
        </w:tabs>
        <w:ind w:left="5460" w:hanging="360"/>
      </w:pPr>
      <w:rPr>
        <w:rFonts w:hint="default"/>
      </w:rPr>
    </w:lvl>
    <w:lvl w:ilvl="8" w:tentative="0">
      <w:start w:val="1"/>
      <w:numFmt w:val="lowerRoman"/>
      <w:lvlText w:val="%9."/>
      <w:lvlJc w:val="right"/>
      <w:pPr>
        <w:tabs>
          <w:tab w:val="left" w:pos="5940"/>
        </w:tabs>
        <w:ind w:left="5940" w:hanging="420"/>
      </w:pPr>
    </w:lvl>
  </w:abstractNum>
  <w:abstractNum w:abstractNumId="19">
    <w:nsid w:val="74D435E6"/>
    <w:multiLevelType w:val="multilevel"/>
    <w:tmpl w:val="74D435E6"/>
    <w:lvl w:ilvl="0" w:tentative="0">
      <w:start w:val="1"/>
      <w:numFmt w:val="japaneseCounting"/>
      <w:lvlText w:val="第%1章"/>
      <w:lvlJc w:val="left"/>
      <w:pPr>
        <w:tabs>
          <w:tab w:val="left" w:pos="1605"/>
        </w:tabs>
        <w:ind w:left="1605" w:hanging="960"/>
      </w:pPr>
      <w:rPr>
        <w:rFonts w:hint="eastAsia"/>
      </w:rPr>
    </w:lvl>
    <w:lvl w:ilvl="1" w:tentative="0">
      <w:start w:val="1"/>
      <w:numFmt w:val="japaneseCounting"/>
      <w:lvlText w:val="%2、"/>
      <w:lvlJc w:val="left"/>
      <w:pPr>
        <w:tabs>
          <w:tab w:val="left" w:pos="1365"/>
        </w:tabs>
        <w:ind w:left="1365" w:hanging="525"/>
      </w:pPr>
      <w:rPr>
        <w:rFonts w:hint="default"/>
      </w:r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420"/>
        </w:tabs>
        <w:ind w:left="420"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20">
    <w:nsid w:val="7C4E8D43"/>
    <w:multiLevelType w:val="singleLevel"/>
    <w:tmpl w:val="7C4E8D43"/>
    <w:lvl w:ilvl="0" w:tentative="0">
      <w:start w:val="1"/>
      <w:numFmt w:val="decimal"/>
      <w:suff w:val="nothing"/>
      <w:lvlText w:val="%1．"/>
      <w:lvlJc w:val="left"/>
      <w:pPr>
        <w:ind w:left="0" w:firstLine="400"/>
      </w:pPr>
      <w:rPr>
        <w:rFonts w:hint="default"/>
      </w:rPr>
    </w:lvl>
  </w:abstractNum>
  <w:num w:numId="1">
    <w:abstractNumId w:val="15"/>
  </w:num>
  <w:num w:numId="2">
    <w:abstractNumId w:val="3"/>
  </w:num>
  <w:num w:numId="3">
    <w:abstractNumId w:val="9"/>
  </w:num>
  <w:num w:numId="4">
    <w:abstractNumId w:val="5"/>
  </w:num>
  <w:num w:numId="5">
    <w:abstractNumId w:val="13"/>
  </w:num>
  <w:num w:numId="6">
    <w:abstractNumId w:val="16"/>
  </w:num>
  <w:num w:numId="7">
    <w:abstractNumId w:val="0"/>
  </w:num>
  <w:num w:numId="8">
    <w:abstractNumId w:val="20"/>
  </w:num>
  <w:num w:numId="9">
    <w:abstractNumId w:val="2"/>
  </w:num>
  <w:num w:numId="10">
    <w:abstractNumId w:val="1"/>
  </w:num>
  <w:num w:numId="11">
    <w:abstractNumId w:val="17"/>
  </w:num>
  <w:num w:numId="12">
    <w:abstractNumId w:val="12"/>
  </w:num>
  <w:num w:numId="13">
    <w:abstractNumId w:val="7"/>
  </w:num>
  <w:num w:numId="14">
    <w:abstractNumId w:val="8"/>
  </w:num>
  <w:num w:numId="15">
    <w:abstractNumId w:val="14"/>
  </w:num>
  <w:num w:numId="16">
    <w:abstractNumId w:val="11"/>
  </w:num>
  <w:num w:numId="17">
    <w:abstractNumId w:val="19"/>
  </w:num>
  <w:num w:numId="18">
    <w:abstractNumId w:val="6"/>
  </w:num>
  <w:num w:numId="19">
    <w:abstractNumId w:val="10"/>
  </w:num>
  <w:num w:numId="20">
    <w:abstractNumId w:val="1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VkMjNkMGRmNzkyMDA4NjlkMmQwNDhhMmNhN2ZhNjkifQ=="/>
  </w:docVars>
  <w:rsids>
    <w:rsidRoot w:val="256C7635"/>
    <w:rsid w:val="00020A87"/>
    <w:rsid w:val="00056FF0"/>
    <w:rsid w:val="000A57CD"/>
    <w:rsid w:val="000A5F5C"/>
    <w:rsid w:val="000C5B33"/>
    <w:rsid w:val="001244EC"/>
    <w:rsid w:val="00183B14"/>
    <w:rsid w:val="001B5436"/>
    <w:rsid w:val="0027622B"/>
    <w:rsid w:val="002F4D15"/>
    <w:rsid w:val="003256AB"/>
    <w:rsid w:val="003462F3"/>
    <w:rsid w:val="0037072C"/>
    <w:rsid w:val="003859A4"/>
    <w:rsid w:val="003939AA"/>
    <w:rsid w:val="003E334E"/>
    <w:rsid w:val="004160D2"/>
    <w:rsid w:val="00425049"/>
    <w:rsid w:val="004705E6"/>
    <w:rsid w:val="00471ABC"/>
    <w:rsid w:val="0047653E"/>
    <w:rsid w:val="004E5C57"/>
    <w:rsid w:val="00503611"/>
    <w:rsid w:val="00565B72"/>
    <w:rsid w:val="0059273D"/>
    <w:rsid w:val="005C5013"/>
    <w:rsid w:val="00631A5F"/>
    <w:rsid w:val="006C0943"/>
    <w:rsid w:val="007329AE"/>
    <w:rsid w:val="00761EB7"/>
    <w:rsid w:val="007915FD"/>
    <w:rsid w:val="0079629B"/>
    <w:rsid w:val="007A72A6"/>
    <w:rsid w:val="007E0E58"/>
    <w:rsid w:val="007F0B53"/>
    <w:rsid w:val="0086500A"/>
    <w:rsid w:val="00874E7C"/>
    <w:rsid w:val="00876A3B"/>
    <w:rsid w:val="008B17BA"/>
    <w:rsid w:val="008B529D"/>
    <w:rsid w:val="008F6EB2"/>
    <w:rsid w:val="0091123A"/>
    <w:rsid w:val="00923FF5"/>
    <w:rsid w:val="00927FE1"/>
    <w:rsid w:val="00953B2F"/>
    <w:rsid w:val="00984946"/>
    <w:rsid w:val="00A33E5A"/>
    <w:rsid w:val="00A461A9"/>
    <w:rsid w:val="00A811D0"/>
    <w:rsid w:val="00A92AA9"/>
    <w:rsid w:val="00AA02D5"/>
    <w:rsid w:val="00B0403C"/>
    <w:rsid w:val="00B56CBC"/>
    <w:rsid w:val="00B628C1"/>
    <w:rsid w:val="00BA089E"/>
    <w:rsid w:val="00BA63F4"/>
    <w:rsid w:val="00C05F54"/>
    <w:rsid w:val="00C13283"/>
    <w:rsid w:val="00C33131"/>
    <w:rsid w:val="00CB2FF7"/>
    <w:rsid w:val="00DD2DD6"/>
    <w:rsid w:val="00E65743"/>
    <w:rsid w:val="00E75544"/>
    <w:rsid w:val="00E80E89"/>
    <w:rsid w:val="00EB2E5B"/>
    <w:rsid w:val="00EF2D2C"/>
    <w:rsid w:val="00F303C6"/>
    <w:rsid w:val="00F55D11"/>
    <w:rsid w:val="00FC2F6C"/>
    <w:rsid w:val="01AD22E7"/>
    <w:rsid w:val="01D6466C"/>
    <w:rsid w:val="02052A74"/>
    <w:rsid w:val="02340617"/>
    <w:rsid w:val="024E18C3"/>
    <w:rsid w:val="025739FF"/>
    <w:rsid w:val="02702D13"/>
    <w:rsid w:val="02876A43"/>
    <w:rsid w:val="03B50748"/>
    <w:rsid w:val="047563BF"/>
    <w:rsid w:val="047A5783"/>
    <w:rsid w:val="04854128"/>
    <w:rsid w:val="04D213A5"/>
    <w:rsid w:val="05A90EDA"/>
    <w:rsid w:val="05B13426"/>
    <w:rsid w:val="05FF163D"/>
    <w:rsid w:val="065B3392"/>
    <w:rsid w:val="07415229"/>
    <w:rsid w:val="07AA5B09"/>
    <w:rsid w:val="07EB13A4"/>
    <w:rsid w:val="083311E6"/>
    <w:rsid w:val="08387E2F"/>
    <w:rsid w:val="086735A3"/>
    <w:rsid w:val="09E0252C"/>
    <w:rsid w:val="0BAA0EE8"/>
    <w:rsid w:val="0BB66F9D"/>
    <w:rsid w:val="0C012C2E"/>
    <w:rsid w:val="0C3A6336"/>
    <w:rsid w:val="0D4F0275"/>
    <w:rsid w:val="0DF2282E"/>
    <w:rsid w:val="0E2027D1"/>
    <w:rsid w:val="0E745C52"/>
    <w:rsid w:val="0FF46814"/>
    <w:rsid w:val="10605582"/>
    <w:rsid w:val="10F8269E"/>
    <w:rsid w:val="114B2334"/>
    <w:rsid w:val="1170203B"/>
    <w:rsid w:val="118D529F"/>
    <w:rsid w:val="11B03E90"/>
    <w:rsid w:val="11D800FD"/>
    <w:rsid w:val="11FE0F4A"/>
    <w:rsid w:val="12902616"/>
    <w:rsid w:val="12B72298"/>
    <w:rsid w:val="1486347E"/>
    <w:rsid w:val="150D619F"/>
    <w:rsid w:val="17B86DD4"/>
    <w:rsid w:val="17F04282"/>
    <w:rsid w:val="182E019D"/>
    <w:rsid w:val="18C82B09"/>
    <w:rsid w:val="19025B9B"/>
    <w:rsid w:val="19726F19"/>
    <w:rsid w:val="19CA0B03"/>
    <w:rsid w:val="1AAE3F81"/>
    <w:rsid w:val="1B324BB2"/>
    <w:rsid w:val="1BC25F36"/>
    <w:rsid w:val="1BD9327F"/>
    <w:rsid w:val="1C2A3ADB"/>
    <w:rsid w:val="1D1030AC"/>
    <w:rsid w:val="1D174F3D"/>
    <w:rsid w:val="1E1660C5"/>
    <w:rsid w:val="1E786D7F"/>
    <w:rsid w:val="1E8A5DE0"/>
    <w:rsid w:val="1ECA1E29"/>
    <w:rsid w:val="1EDD6BE3"/>
    <w:rsid w:val="1F345B69"/>
    <w:rsid w:val="201C39B3"/>
    <w:rsid w:val="20512E76"/>
    <w:rsid w:val="20592BE1"/>
    <w:rsid w:val="21222BEE"/>
    <w:rsid w:val="21A732B2"/>
    <w:rsid w:val="21EA12BF"/>
    <w:rsid w:val="221E19EC"/>
    <w:rsid w:val="22AA14D2"/>
    <w:rsid w:val="23432D40"/>
    <w:rsid w:val="235839AB"/>
    <w:rsid w:val="236457F0"/>
    <w:rsid w:val="23B42AC3"/>
    <w:rsid w:val="23FC6C59"/>
    <w:rsid w:val="247F22E3"/>
    <w:rsid w:val="24A657DA"/>
    <w:rsid w:val="256C40E3"/>
    <w:rsid w:val="256C7635"/>
    <w:rsid w:val="257C6BEF"/>
    <w:rsid w:val="25D24FC7"/>
    <w:rsid w:val="26543C2E"/>
    <w:rsid w:val="26EA27E4"/>
    <w:rsid w:val="273568A4"/>
    <w:rsid w:val="274556FA"/>
    <w:rsid w:val="27CC0114"/>
    <w:rsid w:val="27D56FF1"/>
    <w:rsid w:val="2861490A"/>
    <w:rsid w:val="288113B3"/>
    <w:rsid w:val="28A6451F"/>
    <w:rsid w:val="2900009D"/>
    <w:rsid w:val="29244AEE"/>
    <w:rsid w:val="2AFB1A46"/>
    <w:rsid w:val="2B2312B5"/>
    <w:rsid w:val="2B66635C"/>
    <w:rsid w:val="2BB33B16"/>
    <w:rsid w:val="2C0411E9"/>
    <w:rsid w:val="2C140AD4"/>
    <w:rsid w:val="2C3D0C5D"/>
    <w:rsid w:val="2CD258AD"/>
    <w:rsid w:val="2DB73DD3"/>
    <w:rsid w:val="2E020414"/>
    <w:rsid w:val="2E33681F"/>
    <w:rsid w:val="2EC76001"/>
    <w:rsid w:val="2F7A3855"/>
    <w:rsid w:val="2FB12379"/>
    <w:rsid w:val="30592713"/>
    <w:rsid w:val="305A62E5"/>
    <w:rsid w:val="32C0264B"/>
    <w:rsid w:val="32ED4837"/>
    <w:rsid w:val="32F02764"/>
    <w:rsid w:val="333A4EDB"/>
    <w:rsid w:val="333E1EEE"/>
    <w:rsid w:val="34401C96"/>
    <w:rsid w:val="358F1EEB"/>
    <w:rsid w:val="35E01551"/>
    <w:rsid w:val="35ED0C71"/>
    <w:rsid w:val="36211653"/>
    <w:rsid w:val="362E718F"/>
    <w:rsid w:val="368C11C2"/>
    <w:rsid w:val="378663FF"/>
    <w:rsid w:val="37EA0216"/>
    <w:rsid w:val="38D92593"/>
    <w:rsid w:val="392478C3"/>
    <w:rsid w:val="392668B8"/>
    <w:rsid w:val="393134A9"/>
    <w:rsid w:val="39A71E6F"/>
    <w:rsid w:val="39FC2F8B"/>
    <w:rsid w:val="3A3A2866"/>
    <w:rsid w:val="3A4777B0"/>
    <w:rsid w:val="3A577D39"/>
    <w:rsid w:val="3A7C154E"/>
    <w:rsid w:val="3A7D7D8A"/>
    <w:rsid w:val="3C51389E"/>
    <w:rsid w:val="3C5E715D"/>
    <w:rsid w:val="3C6847CB"/>
    <w:rsid w:val="3C796AD8"/>
    <w:rsid w:val="3CB90A0D"/>
    <w:rsid w:val="3D211F38"/>
    <w:rsid w:val="3D3B56F0"/>
    <w:rsid w:val="3D6125BD"/>
    <w:rsid w:val="3D934BE4"/>
    <w:rsid w:val="3DCC3519"/>
    <w:rsid w:val="3DF83EBF"/>
    <w:rsid w:val="3E10092B"/>
    <w:rsid w:val="3EFC4A0B"/>
    <w:rsid w:val="3F4B0753"/>
    <w:rsid w:val="4001677D"/>
    <w:rsid w:val="40071B6D"/>
    <w:rsid w:val="40FA4F7A"/>
    <w:rsid w:val="419B6A3A"/>
    <w:rsid w:val="42520F10"/>
    <w:rsid w:val="42E1448F"/>
    <w:rsid w:val="43866F99"/>
    <w:rsid w:val="44D75C05"/>
    <w:rsid w:val="466E547E"/>
    <w:rsid w:val="46B02CAB"/>
    <w:rsid w:val="4729480B"/>
    <w:rsid w:val="47CF7161"/>
    <w:rsid w:val="48086FBC"/>
    <w:rsid w:val="489A1243"/>
    <w:rsid w:val="495D0823"/>
    <w:rsid w:val="49635DB3"/>
    <w:rsid w:val="49973BDF"/>
    <w:rsid w:val="49E4611B"/>
    <w:rsid w:val="4A5C67E8"/>
    <w:rsid w:val="4AF013C9"/>
    <w:rsid w:val="4B12278F"/>
    <w:rsid w:val="4B4C4BB5"/>
    <w:rsid w:val="4BB24510"/>
    <w:rsid w:val="4BD50284"/>
    <w:rsid w:val="4CC26F13"/>
    <w:rsid w:val="4CDD40CE"/>
    <w:rsid w:val="4D376A08"/>
    <w:rsid w:val="4D6A417E"/>
    <w:rsid w:val="4E143B1F"/>
    <w:rsid w:val="4EB46D26"/>
    <w:rsid w:val="4F7242E4"/>
    <w:rsid w:val="4F8E4330"/>
    <w:rsid w:val="4FA40ED3"/>
    <w:rsid w:val="4FD7012C"/>
    <w:rsid w:val="4FF6094F"/>
    <w:rsid w:val="4FF7754B"/>
    <w:rsid w:val="501830C2"/>
    <w:rsid w:val="504306EC"/>
    <w:rsid w:val="50670E31"/>
    <w:rsid w:val="50AF18DD"/>
    <w:rsid w:val="51053BF3"/>
    <w:rsid w:val="51330760"/>
    <w:rsid w:val="51EF7344"/>
    <w:rsid w:val="52325D6E"/>
    <w:rsid w:val="52AD4542"/>
    <w:rsid w:val="52B646DC"/>
    <w:rsid w:val="53AD43CB"/>
    <w:rsid w:val="53D9073D"/>
    <w:rsid w:val="54B37A94"/>
    <w:rsid w:val="55613240"/>
    <w:rsid w:val="557800C8"/>
    <w:rsid w:val="562D62EF"/>
    <w:rsid w:val="57BB500C"/>
    <w:rsid w:val="57BD5228"/>
    <w:rsid w:val="580967CF"/>
    <w:rsid w:val="585B059D"/>
    <w:rsid w:val="587F6FC8"/>
    <w:rsid w:val="597015C7"/>
    <w:rsid w:val="5A843DDB"/>
    <w:rsid w:val="5AC14DAB"/>
    <w:rsid w:val="5B490AC3"/>
    <w:rsid w:val="5B5648CD"/>
    <w:rsid w:val="5B731DA0"/>
    <w:rsid w:val="5BC47E42"/>
    <w:rsid w:val="5D1F603D"/>
    <w:rsid w:val="5EAB081C"/>
    <w:rsid w:val="5F047298"/>
    <w:rsid w:val="5F0E7E34"/>
    <w:rsid w:val="5F2E07B9"/>
    <w:rsid w:val="5FA62A45"/>
    <w:rsid w:val="5FF23595"/>
    <w:rsid w:val="601856F1"/>
    <w:rsid w:val="60397415"/>
    <w:rsid w:val="60910B83"/>
    <w:rsid w:val="611C2FBF"/>
    <w:rsid w:val="614F743B"/>
    <w:rsid w:val="61E3588B"/>
    <w:rsid w:val="62055E3F"/>
    <w:rsid w:val="6223037D"/>
    <w:rsid w:val="623B5B62"/>
    <w:rsid w:val="63066872"/>
    <w:rsid w:val="63301201"/>
    <w:rsid w:val="636D5D54"/>
    <w:rsid w:val="639B000C"/>
    <w:rsid w:val="63DE27AE"/>
    <w:rsid w:val="64FE58CD"/>
    <w:rsid w:val="651248F1"/>
    <w:rsid w:val="652F38F2"/>
    <w:rsid w:val="65610D5A"/>
    <w:rsid w:val="657B402C"/>
    <w:rsid w:val="65D25A52"/>
    <w:rsid w:val="668F45B9"/>
    <w:rsid w:val="66AB742B"/>
    <w:rsid w:val="679B2764"/>
    <w:rsid w:val="68743B4D"/>
    <w:rsid w:val="68AB4191"/>
    <w:rsid w:val="68BD6A6F"/>
    <w:rsid w:val="69286306"/>
    <w:rsid w:val="69700315"/>
    <w:rsid w:val="699914C8"/>
    <w:rsid w:val="69B964A0"/>
    <w:rsid w:val="69C67F6C"/>
    <w:rsid w:val="6A2A45E1"/>
    <w:rsid w:val="6B3C54D1"/>
    <w:rsid w:val="6B552384"/>
    <w:rsid w:val="6B784D9E"/>
    <w:rsid w:val="6BDE45F3"/>
    <w:rsid w:val="6BF25356"/>
    <w:rsid w:val="6CE918F1"/>
    <w:rsid w:val="6D34343E"/>
    <w:rsid w:val="6DB4632D"/>
    <w:rsid w:val="6EB63F89"/>
    <w:rsid w:val="6ED13AB0"/>
    <w:rsid w:val="6EE97FE6"/>
    <w:rsid w:val="6EFC20F8"/>
    <w:rsid w:val="6F1A0C9B"/>
    <w:rsid w:val="6F1C438B"/>
    <w:rsid w:val="6FFC58DE"/>
    <w:rsid w:val="700F4509"/>
    <w:rsid w:val="702B6EE1"/>
    <w:rsid w:val="703025E3"/>
    <w:rsid w:val="711772FF"/>
    <w:rsid w:val="715B78C5"/>
    <w:rsid w:val="71651DA8"/>
    <w:rsid w:val="717B28A5"/>
    <w:rsid w:val="71AF79FE"/>
    <w:rsid w:val="71E74F23"/>
    <w:rsid w:val="722C6DDA"/>
    <w:rsid w:val="729149D6"/>
    <w:rsid w:val="72B01776"/>
    <w:rsid w:val="72DF50F9"/>
    <w:rsid w:val="73571C35"/>
    <w:rsid w:val="735815CF"/>
    <w:rsid w:val="735D4A53"/>
    <w:rsid w:val="73781BAB"/>
    <w:rsid w:val="73DD6D17"/>
    <w:rsid w:val="743E6263"/>
    <w:rsid w:val="747D1B6F"/>
    <w:rsid w:val="750E6C6B"/>
    <w:rsid w:val="752710C6"/>
    <w:rsid w:val="756379B6"/>
    <w:rsid w:val="75893078"/>
    <w:rsid w:val="75895700"/>
    <w:rsid w:val="7637415B"/>
    <w:rsid w:val="764B35A7"/>
    <w:rsid w:val="76BA578C"/>
    <w:rsid w:val="76F35625"/>
    <w:rsid w:val="7749547D"/>
    <w:rsid w:val="77D9530E"/>
    <w:rsid w:val="7859644F"/>
    <w:rsid w:val="785E75C1"/>
    <w:rsid w:val="7893454A"/>
    <w:rsid w:val="78A526F6"/>
    <w:rsid w:val="78AD046C"/>
    <w:rsid w:val="78C552D3"/>
    <w:rsid w:val="78E57661"/>
    <w:rsid w:val="7A262361"/>
    <w:rsid w:val="7A5A4BF4"/>
    <w:rsid w:val="7A763516"/>
    <w:rsid w:val="7A946DA5"/>
    <w:rsid w:val="7C8F2B0F"/>
    <w:rsid w:val="7D124A03"/>
    <w:rsid w:val="7DBB1012"/>
    <w:rsid w:val="7E314EDB"/>
    <w:rsid w:val="7E5F05A5"/>
    <w:rsid w:val="7E952391"/>
    <w:rsid w:val="7F6776A3"/>
    <w:rsid w:val="7F98785D"/>
    <w:rsid w:val="7FC91276"/>
    <w:rsid w:val="7FCE6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unhideWhenUsed/>
    <w:qFormat/>
    <w:uiPriority w:val="0"/>
    <w:pPr>
      <w:spacing w:after="120"/>
    </w:pPr>
  </w:style>
  <w:style w:type="paragraph" w:styleId="6">
    <w:name w:val="Body Text Indent"/>
    <w:basedOn w:val="1"/>
    <w:qFormat/>
    <w:uiPriority w:val="0"/>
    <w:pPr>
      <w:spacing w:after="120"/>
      <w:ind w:left="420" w:leftChars="200"/>
    </w:pPr>
  </w:style>
  <w:style w:type="paragraph" w:styleId="7">
    <w:name w:val="Balloon Text"/>
    <w:basedOn w:val="1"/>
    <w:link w:val="21"/>
    <w:qFormat/>
    <w:uiPriority w:val="0"/>
    <w:rPr>
      <w:sz w:val="18"/>
      <w:szCs w:val="18"/>
    </w:rPr>
  </w:style>
  <w:style w:type="paragraph" w:styleId="8">
    <w:name w:val="footer"/>
    <w:basedOn w:val="1"/>
    <w:qFormat/>
    <w:uiPriority w:val="99"/>
    <w:pPr>
      <w:tabs>
        <w:tab w:val="center" w:pos="4153"/>
        <w:tab w:val="right" w:pos="8306"/>
      </w:tabs>
      <w:snapToGrid w:val="0"/>
      <w:jc w:val="left"/>
    </w:pPr>
    <w:rPr>
      <w:rFonts w:ascii="Tahoma" w:hAnsi="Tahoma"/>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rFonts w:ascii="Tahoma" w:hAnsi="Tahoma"/>
      <w:sz w:val="18"/>
      <w:szCs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Body Text First Indent 2"/>
    <w:basedOn w:val="6"/>
    <w:qFormat/>
    <w:uiPriority w:val="0"/>
    <w:pPr>
      <w:ind w:left="0" w:leftChars="0" w:firstLine="210"/>
    </w:pPr>
    <w:rPr>
      <w:rFonts w:ascii="楷体_GB2312" w:eastAsia="楷体_GB2312"/>
      <w:sz w:val="3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qFormat/>
    <w:uiPriority w:val="99"/>
    <w:rPr>
      <w:rFonts w:ascii="Tahoma" w:hAnsi="Tahoma"/>
      <w:color w:val="0000FF"/>
      <w:sz w:val="24"/>
      <w:u w:val="single"/>
    </w:rPr>
  </w:style>
  <w:style w:type="paragraph" w:customStyle="1" w:styleId="18">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1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0">
    <w:name w:val="正文_0_0_0"/>
    <w:qFormat/>
    <w:uiPriority w:val="0"/>
    <w:pPr>
      <w:spacing w:before="120" w:after="120" w:line="360" w:lineRule="auto"/>
      <w:ind w:left="1072" w:hanging="1072"/>
      <w:jc w:val="both"/>
    </w:pPr>
    <w:rPr>
      <w:rFonts w:ascii="Calibri" w:hAnsi="Calibri" w:eastAsia="宋体" w:cs="Times New Roman"/>
      <w:kern w:val="2"/>
      <w:sz w:val="28"/>
      <w:szCs w:val="22"/>
      <w:lang w:val="en-US" w:eastAsia="zh-CN" w:bidi="ar-SA"/>
    </w:rPr>
  </w:style>
  <w:style w:type="character" w:customStyle="1" w:styleId="21">
    <w:name w:val="批注框文本 Char"/>
    <w:basedOn w:val="16"/>
    <w:link w:val="7"/>
    <w:qFormat/>
    <w:uiPriority w:val="0"/>
    <w:rPr>
      <w:rFonts w:asciiTheme="minorHAnsi" w:hAnsiTheme="minorHAnsi" w:eastAsiaTheme="minorEastAsia" w:cstheme="minorBidi"/>
      <w:kern w:val="2"/>
      <w:sz w:val="18"/>
      <w:szCs w:val="18"/>
    </w:rPr>
  </w:style>
  <w:style w:type="paragraph" w:styleId="22">
    <w:name w:val="List Paragraph"/>
    <w:basedOn w:val="1"/>
    <w:qFormat/>
    <w:uiPriority w:val="34"/>
    <w:pPr>
      <w:ind w:firstLine="420" w:firstLineChars="200"/>
    </w:pPr>
    <w:rPr>
      <w:rFonts w:ascii="宋体" w:hAnsi="宋体" w:eastAsia="宋体" w:cs="Times New Roman"/>
      <w:kern w:val="0"/>
      <w:sz w:val="24"/>
      <w:szCs w:val="20"/>
    </w:rPr>
  </w:style>
  <w:style w:type="character" w:customStyle="1" w:styleId="23">
    <w:name w:val="font11"/>
    <w:basedOn w:val="16"/>
    <w:qFormat/>
    <w:uiPriority w:val="0"/>
    <w:rPr>
      <w:rFonts w:hint="eastAsia" w:ascii="宋体" w:hAnsi="宋体" w:eastAsia="宋体" w:cs="宋体"/>
      <w:color w:val="000000"/>
      <w:sz w:val="22"/>
      <w:szCs w:val="22"/>
      <w:u w:val="none"/>
    </w:rPr>
  </w:style>
  <w:style w:type="character" w:customStyle="1" w:styleId="24">
    <w:name w:val="font21"/>
    <w:basedOn w:val="16"/>
    <w:qFormat/>
    <w:uiPriority w:val="0"/>
    <w:rPr>
      <w:rFonts w:ascii="宋体" w:hAnsi="宋体" w:eastAsia="宋体" w:cs="宋体"/>
      <w:color w:val="000000"/>
      <w:sz w:val="22"/>
      <w:szCs w:val="22"/>
      <w:u w:val="none"/>
    </w:rPr>
  </w:style>
  <w:style w:type="character" w:customStyle="1" w:styleId="25">
    <w:name w:val="font31"/>
    <w:basedOn w:val="16"/>
    <w:qFormat/>
    <w:uiPriority w:val="0"/>
    <w:rPr>
      <w:rFonts w:ascii="宋体" w:hAnsi="宋体" w:eastAsia="宋体" w:cs="宋体"/>
      <w:color w:val="000000"/>
      <w:sz w:val="22"/>
      <w:szCs w:val="22"/>
      <w:u w:val="none"/>
    </w:rPr>
  </w:style>
  <w:style w:type="character" w:customStyle="1" w:styleId="26">
    <w:name w:val="font41"/>
    <w:basedOn w:val="16"/>
    <w:qFormat/>
    <w:uiPriority w:val="0"/>
    <w:rPr>
      <w:rFonts w:ascii="Arial" w:hAnsi="Arial" w:cs="Arial"/>
      <w:color w:val="000000"/>
      <w:sz w:val="22"/>
      <w:szCs w:val="22"/>
      <w:u w:val="none"/>
    </w:rPr>
  </w:style>
  <w:style w:type="table" w:customStyle="1" w:styleId="2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3f42a08a-e88a-49c2-b449-278008286206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51BDDDFE</paraID>
      <start>0</start>
      <end>3</end>
      <status>modified</status>
      <modifiedWord>（1）</modifiedWord>
      <trackRevisions>false</trackRevisions>
    </reviewItem>
    <reviewItem>
      <errorID>4f85fe9c-2723-4524-a8ae-8a4f35d41879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7685B8F2</paraID>
      <start>0</start>
      <end>3</end>
      <status>modified</status>
      <modifiedWord>（2）</modifiedWord>
      <trackRevisions>false</trackRevisions>
    </reviewItem>
    <reviewItem>
      <errorID>fec26100-7ba2-4fcf-a999-3c288da7a991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1ACBD07</paraID>
      <start>0</start>
      <end>3</end>
      <status>modified</status>
      <modifiedWord>（3）</modifiedWord>
      <trackRevisions>false</trackRevisions>
    </reviewItem>
    <reviewItem>
      <errorID>57c116f1-f313-40ab-9a00-243cad099081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6593FB4E</paraID>
      <start>0</start>
      <end>3</end>
      <status>modified</status>
      <modifiedWord>（4）</modifiedWord>
      <trackRevisions>false</trackRevisions>
    </reviewItem>
    <reviewItem>
      <errorID>d8588371-0b38-41bd-adf1-e02bde21667b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52630A51</paraID>
      <start>0</start>
      <end>3</end>
      <status>modified</status>
      <modifiedWord>（5）</modifiedWord>
      <trackRevisions>false</trackRevisions>
    </reviewItem>
    <reviewItem>
      <errorID>9cb1a52a-0f6b-4b23-adb7-d71284cb6b3c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2B02E2CE</paraID>
      <start>0</start>
      <end>3</end>
      <status>modified</status>
      <modifiedWord>（6）</modifiedWord>
      <trackRevisions>false</trackRevisions>
    </reviewItem>
    <reviewItem>
      <errorID>7516f57d-0a91-4a7a-95b6-b09e5a24b07f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36908881</paraID>
      <start>0</start>
      <end>3</end>
      <status>modified</status>
      <modifiedWord>（1）</modifiedWord>
      <trackRevisions>false</trackRevisions>
    </reviewItem>
    <reviewItem>
      <errorID>7067ecee-8528-44bd-9c01-d92db4779bc8</errorID>
      <errorWord>需</errorWord>
      <group>L1_Word</group>
      <groupName>字词问题</groupName>
      <ability>L2_Typo</ability>
      <abilityName>字词错误</abilityName>
      <candidateList>
        <item>须</item>
      </candidateList>
      <explain>存在发音相同字词的误用。</explain>
      <paraID>36908881</paraID>
      <start>7</start>
      <end>8</end>
      <status>modified</status>
      <modifiedWord>须</modifiedWord>
      <trackRevisions>false</trackRevisions>
    </reviewItem>
    <reviewItem>
      <errorID>9b71f12b-9d9c-402a-acce-e4150f95d09a</errorID>
      <errorWord>下午14:00</errorWord>
      <group>L1_Knowledge</group>
      <groupName>知识性问题</groupName>
      <ability>L2_Time</ability>
      <abilityName>日期时间</abilityName>
      <candidateList>
        <item>14:00</item>
      </candidateList>
      <explain>24小时制的时间，不需要强调“下午”。</explain>
      <paraID>477F14A8</paraID>
      <start>78</start>
      <end>85</end>
      <status>ignored</status>
      <modifiedWord/>
      <trackRevisions>false</trackRevisions>
    </reviewItem>
    <reviewItem>
      <errorID>5aaeffa4-71f0-496d-aa35-02d442fd6459</errorID>
      <errorWord>下午15:00</errorWord>
      <group>L1_Knowledge</group>
      <groupName>知识性问题</groupName>
      <ability>L2_Time</ability>
      <abilityName>日期时间</abilityName>
      <candidateList>
        <item>15:00</item>
      </candidateList>
      <explain>24小时制的时间，不需要强调“下午”。</explain>
      <paraID>7AEE3F52</paraID>
      <start>25</start>
      <end>32</end>
      <status>ignored</status>
      <modifiedWord/>
      <trackRevisions>false</trackRevisions>
    </reviewItem>
    <reviewItem>
      <errorID>e3c5cc84-afb5-4929-b5fb-3e43c6265c6e</errorID>
      <errorWord>响应</errorWord>
      <group>L1_Word</group>
      <groupName>字词问题</groupName>
      <ability>L2_Typo</ability>
      <abilityName>字词错误</abilityName>
      <candidateList>
        <item>相应</item>
      </candidateList>
      <explain>〈动〉互相呼应或照应；相适应：这篇文章前后不～｜环境改变了，工作方法也要～地改变。</explain>
      <paraID>551FD540</paraID>
      <start>13</start>
      <end>15</end>
      <status>ignored</status>
      <modifiedWord/>
      <trackRevisions>false</trackRevisions>
    </reviewItem>
    <reviewItem>
      <errorID>a84f58dc-a140-4479-9725-92505bd55bb8</errorID>
      <errorWord>书面形式内</errorWord>
      <group>L1_Word</group>
      <groupName>字词问题</groupName>
      <ability>L2_Typo</ability>
      <abilityName>字词错误</abilityName>
      <candidateList>
        <item>书面形式</item>
      </candidateList>
      <explain/>
      <paraID> EC158A8</paraID>
      <start>38</start>
      <end>43</end>
      <status>ignored</status>
      <modifiedWord/>
      <trackRevisions>false</trackRevisions>
    </reviewItem>
    <reviewItem>
      <errorID>4f71db22-3818-4933-9e90-ee0786a2becd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6F1D849D</paraID>
      <start>36</start>
      <end>39</end>
      <status>ignored</status>
      <modifiedWord/>
      <trackRevisions>false</trackRevisions>
    </reviewItem>
    <reviewItem>
      <errorID>5c33fed6-f9b4-4f16-8cd4-5f7eb39d674e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2DB7F64D</paraID>
      <start>14</start>
      <end>17</end>
      <status>ignored</status>
      <modifiedWord/>
      <trackRevisions>false</trackRevisions>
    </reviewItem>
    <reviewItem>
      <errorID>924f67e1-809b-493f-a131-7122e446d233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2DB7F64D</paraID>
      <start>19</start>
      <end>22</end>
      <status>ignored</status>
      <modifiedWord/>
      <trackRevisions>false</trackRevisions>
    </reviewItem>
    <reviewItem>
      <errorID>35c5f4d0-f99c-4615-909a-343bf7831666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2DB7F64D</paraID>
      <start>23</start>
      <end>26</end>
      <status>ignored</status>
      <modifiedWord/>
      <trackRevisions>false</trackRevisions>
    </reviewItem>
    <reviewItem>
      <errorID>add4ea98-111b-4a73-8d6e-ad7193062092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2DB7F64D</paraID>
      <start>28</start>
      <end>31</end>
      <status>ignored</status>
      <modifiedWord/>
      <trackRevisions>false</trackRevisions>
    </reviewItem>
    <reviewItem>
      <errorID>2f43116c-80cf-4638-82a8-638bff5a16af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2DB7F64D</paraID>
      <start>46</start>
      <end>49</end>
      <status>ignored</status>
      <modifiedWord/>
      <trackRevisions>false</trackRevisions>
    </reviewItem>
    <reviewItem>
      <errorID>8cfc1c1c-8424-439e-9773-7b58e80fb243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2DB7F64D</paraID>
      <start>51</start>
      <end>54</end>
      <status>ignored</status>
      <modifiedWord/>
      <trackRevisions>false</trackRevisions>
    </reviewItem>
    <reviewItem>
      <errorID>20378210-074e-4f6a-a198-a25d3be3cb16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2DB7F64D</paraID>
      <start>56</start>
      <end>59</end>
      <status>ignored</status>
      <modifiedWord/>
      <trackRevisions>false</trackRevisions>
    </reviewItem>
    <reviewItem>
      <errorID>c7a527e4-376a-455c-a440-2490bd10581d</errorID>
      <errorWord>,</errorWord>
      <group>L1_Format</group>
      <groupName>格式问题</groupName>
      <ability>L2_HalfPunc</ability>
      <abilityName>全半角检查</abilityName>
      <candidateList>
        <item>，</item>
      </candidateList>
      <explain>文本全半角错误。</explain>
      <paraID>352E79E7</paraID>
      <start>74</start>
      <end>75</end>
      <status>ignored</status>
      <modifiedWord/>
      <trackRevisions>false</trackRevisions>
    </reviewItem>
    <reviewItem>
      <errorID>cd7460b6-17cc-499e-9189-5883f7b49cda</errorID>
      <errorWord>,</errorWord>
      <group>L1_Format</group>
      <groupName>格式问题</groupName>
      <ability>L2_HalfPunc</ability>
      <abilityName>全半角检查</abilityName>
      <candidateList>
        <item>，</item>
      </candidateList>
      <explain>文本全半角错误。</explain>
      <paraID>352E79E7</paraID>
      <start>89</start>
      <end>90</end>
      <status>ignored</status>
      <modifiedWord/>
      <trackRevisions>false</trackRevisions>
    </reviewItem>
    <reviewItem>
      <errorID>bbfa8198-4d7e-4c6b-847b-036822c1c3cc</errorID>
      <errorWord>法律、法规</errorWord>
      <group>L1_Word</group>
      <groupName>字词问题</groupName>
      <ability>L2_Typo</ability>
      <abilityName>字词错误</abilityName>
      <candidateList>
        <item>法律法规</item>
      </candidateList>
      <explain/>
      <paraID>6AA584EB</paraID>
      <start>14</start>
      <end>19</end>
      <status>ignored</status>
      <modifiedWord/>
      <trackRevisions>false</trackRevisions>
    </reviewItem>
    <reviewItem>
      <errorID>53571695-ea69-4389-9f8c-41e4c3771fde</errorID>
      <errorWord>年</errorWord>
      <group>L1_Word</group>
      <groupName>字词问题</groupName>
      <ability>L2_Typo</ability>
      <abilityName>字词错误</abilityName>
      <candidateList>
        <item>年第</item>
      </candidateList>
      <explain/>
      <paraID>26BED467</paraID>
      <start>8</start>
      <end>10</end>
      <status>modified</status>
      <modifiedWord>年第</modifiedWord>
      <trackRevisions>false</trackRevisions>
    </reviewItem>
    <reviewItem>
      <errorID>731c6436-3c9e-4a0d-8be3-cff206754c65</errorID>
      <errorWord>员</errorWord>
      <group>L1_Word</group>
      <groupName>字词问题</groupName>
      <ability>L2_Typo</ability>
      <abilityName>字词错误</abilityName>
      <candidateList>
        <item>员会</item>
      </candidateList>
      <explain/>
      <paraID> 586EC80</paraID>
      <start>105</start>
      <end>106</end>
      <status>ignored</status>
      <modifiedWord/>
      <trackRevisions>false</trackRevisions>
    </reviewItem>
    <reviewItem>
      <errorID>5d30e181-99c1-445b-a917-88ab13844a27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56850CD6</paraID>
      <start>0</start>
      <end>3</end>
      <status>modified</status>
      <modifiedWord>（1）</modifiedWord>
      <trackRevisions>false</trackRevisions>
    </reviewItem>
    <reviewItem>
      <errorID>8be3236e-fbb7-4f8c-96e9-c2224292881e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4803790F</paraID>
      <start>0</start>
      <end>3</end>
      <status>modified</status>
      <modifiedWord>（2）</modifiedWord>
      <trackRevisions>false</trackRevisions>
    </reviewItem>
    <reviewItem>
      <errorID>0910c0d6-c7e5-400d-8519-6bdbf200b7c9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10CF1C69</paraID>
      <start>0</start>
      <end>3</end>
      <status>modified</status>
      <modifiedWord>（1）</modifiedWord>
      <trackRevisions>false</trackRevisions>
    </reviewItem>
    <reviewItem>
      <errorID>e149f22a-8ab6-4819-9562-922811a68f01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73E38C6C</paraID>
      <start>0</start>
      <end>3</end>
      <status>modified</status>
      <modifiedWord>（2）</modifiedWord>
      <trackRevisions>false</trackRevisions>
    </reviewItem>
    <reviewItem>
      <errorID>b0447db8-a995-4549-9bd6-c0b19a80cb43</errorID>
      <errorWord>交纳税收</errorWord>
      <group>L1_Word</group>
      <groupName>字词问题</groupName>
      <ability>L2_Typo</ability>
      <abilityName>字词错误</abilityName>
      <candidateList>
        <item>缴纳税款</item>
      </candidateList>
      <explain/>
      <paraID>44456295</paraID>
      <start>17</start>
      <end>21</end>
      <status>modified</status>
      <modifiedWord>缴纳税款</modifiedWord>
      <trackRevisions>false</trackRevisions>
    </reviewItem>
    <reviewItem>
      <errorID>ae4a6068-e1ca-4a99-92f7-328b7738b9a1</errorID>
      <errorWord>（</errorWord>
      <group>L1_Punc</group>
      <groupName>标点问题</groupName>
      <ability>L2_Punc</ability>
      <abilityName>标点符号检查</abilityName>
      <candidateList/>
      <explain>同一形式括号套用。</explain>
      <paraID>44456295</paraID>
      <start>60</start>
      <end>61</end>
      <status>ignored</status>
      <modifiedWord/>
      <trackRevisions>false</trackRevisions>
    </reviewItem>
    <reviewItem>
      <errorID>6249f78c-08eb-414a-b4ee-78f8a1df4500</errorID>
      <errorWord>）</errorWord>
      <group>L1_Punc</group>
      <groupName>标点问题</groupName>
      <ability>L2_Punc</ability>
      <abilityName>标点符号检查</abilityName>
      <candidateList/>
      <explain>同一形式括号套用。</explain>
      <paraID>44456295</paraID>
      <start>63</start>
      <end>64</end>
      <status>ignored</status>
      <modifiedWord/>
      <trackRevisions>false</trackRevisions>
    </reviewItem>
    <reviewItem>
      <errorID>7d066ec7-aad9-48a4-9545-fd383a36f833</errorID>
      <errorWord>交纳</errorWord>
      <group>L1_Word</group>
      <groupName>字词问题</groupName>
      <ability>L2_Typo</ability>
      <abilityName>字词错误</abilityName>
      <candidateList>
        <item>缴纳</item>
      </candidateList>
      <explain>〈动〉交纳：～税款。</explain>
      <paraID>7F91329E</paraID>
      <start>15</start>
      <end>17</end>
      <status>modified</status>
      <modifiedWord>缴纳</modifiedWord>
      <trackRevisions>false</trackRevisions>
    </reviewItem>
    <reviewItem>
      <errorID>662e4e4c-1e64-4083-970f-b9efc326de58</errorID>
      <errorWord>交纳</errorWord>
      <group>L1_Word</group>
      <groupName>字词问题</groupName>
      <ability>L2_Typo</ability>
      <abilityName>字词错误</abilityName>
      <candidateList>
        <item>缴纳</item>
      </candidateList>
      <explain>存在发音相同字词的误用。</explain>
      <paraID>4198AC1D</paraID>
      <start>26</start>
      <end>28</end>
      <status>modified</status>
      <modifiedWord>缴纳</modifiedWord>
      <trackRevisions>false</trackRevisions>
    </reviewItem>
    <reviewItem>
      <errorID>f01657b6-b4a3-4524-ac04-05e7987a09f2</errorID>
      <errorWord>交纳</errorWord>
      <group>L1_Word</group>
      <groupName>字词问题</groupName>
      <ability>L2_Typo</ability>
      <abilityName>字词错误</abilityName>
      <candidateList>
        <item>缴纳</item>
      </candidateList>
      <explain>存在发音相同字词的误用。</explain>
      <paraID>4198AC1D</paraID>
      <start>34</start>
      <end>36</end>
      <status>modified</status>
      <modifiedWord>缴纳</modifiedWord>
      <trackRevisions>false</trackRevisions>
    </reviewItem>
    <reviewItem>
      <errorID>31221517-daf9-4fdb-bb03-c0f2212fd80d</errorID>
      <errorWord>交纳</errorWord>
      <group>L1_Word</group>
      <groupName>字词问题</groupName>
      <ability>L2_Typo</ability>
      <abilityName>字词错误</abilityName>
      <candidateList>
        <item>缴纳</item>
      </candidateList>
      <explain>〈动〉交纳：～税款。</explain>
      <paraID>2F103EBE</paraID>
      <start>10</start>
      <end>12</end>
      <status>modified</status>
      <modifiedWord>缴纳</modifiedWord>
      <trackRevisions>false</trackRevisions>
    </reviewItem>
    <reviewItem>
      <errorID>d6733f4f-392b-4b1b-8846-82e4d3ce95b5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5223EF1D</paraID>
      <start>0</start>
      <end>3</end>
      <status>modified</status>
      <modifiedWord>（1）</modifiedWord>
      <trackRevisions>false</trackRevisions>
    </reviewItem>
    <reviewItem>
      <errorID>5b887da7-c70b-4189-bcfd-6bf49e299085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1EAA761B</paraID>
      <start>0</start>
      <end>3</end>
      <status>modified</status>
      <modifiedWord>（2）</modifiedWord>
      <trackRevisions>false</trackRevisions>
    </reviewItem>
    <reviewItem>
      <errorID>db3cdc74-d107-4c0e-97db-560cf193d87b</errorID>
      <errorWord>有</errorWord>
      <group>L1_Word</group>
      <groupName>字词问题</groupName>
      <ability>L2_Typo</ability>
      <abilityName>字词错误</abilityName>
      <candidateList>
        <item>由</item>
      </candidateList>
      <explain>存在发音相同字词的误用。</explain>
      <paraID>76807778</paraID>
      <start>0</start>
      <end>1</end>
      <status>modified</status>
      <modifiedWord>由</modifiedWord>
      <trackRevisions>false</trackRevisions>
    </reviewItem>
    <reviewItem>
      <errorID>306c1c1e-3b6a-4bea-8a13-bc2b0365227e</errorID>
      <errorWord>法律、法规</errorWord>
      <group>L1_Word</group>
      <groupName>字词问题</groupName>
      <ability>L2_Typo</ability>
      <abilityName>字词错误</abilityName>
      <candidateList>
        <item>法律法规</item>
      </candidateList>
      <explain/>
      <paraID>75A84ABF</paraID>
      <start>2</start>
      <end>7</end>
      <status>ignored</status>
      <modifiedWord/>
      <trackRevisions>false</trackRevisions>
    </reviewItem>
    <reviewItem>
      <errorID>7e98bae0-bffb-4fb1-90b1-91e7296c637a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468C3C97</paraID>
      <start>0</start>
      <end>2</end>
      <status>modified</status>
      <modifiedWord>1.</modifiedWord>
      <trackRevisions>false</trackRevisions>
    </reviewItem>
    <reviewItem>
      <errorID>c41ee623-7327-45ff-8697-13a2dd663561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3F84BD65</paraID>
      <start>0</start>
      <end>2</end>
      <status>modified</status>
      <modifiedWord>2.</modifiedWord>
      <trackRevisions>false</trackRevisions>
    </reviewItem>
    <reviewItem>
      <errorID>688c90d1-5a55-44f8-8710-b832983b925f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74B6C7A7</paraID>
      <start>0</start>
      <end>2</end>
      <status>modified</status>
      <modifiedWord>3.</modifiedWord>
      <trackRevisions>false</trackRevisions>
    </reviewItem>
    <reviewItem>
      <errorID>390ebe64-4f2d-4517-a737-97bbbaf29370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3D0B581D</paraID>
      <start>0</start>
      <end>2</end>
      <status>modified</status>
      <modifiedWord>4.</modifiedWord>
      <trackRevisions>false</trackRevisions>
    </reviewItem>
    <reviewItem>
      <errorID>be144bb8-8221-4f5d-8f22-6010ba334847</errorID>
      <errorWord>5000万-1亿</errorWord>
      <group>L1_Knowledge</group>
      <groupName>知识性问题</groupName>
      <ability>L2_Knowledge</ability>
      <abilityName>其他知识</abilityName>
      <candidateList>
        <item>5000万—1亿</item>
      </candidateList>
      <explain>1. “5000万-1亿”中的单位“亿”仅出现在后一个数字上，容易引起歧义；根据《现代汉语标点符号数字用法规范手册》，数字表示范围两边需要使用统一的格式。2.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3D0B581D</paraID>
      <start>21</start>
      <end>29</end>
      <status>modified</status>
      <modifiedWord>5000万—1亿</modifiedWord>
      <trackRevisions>false</trackRevisions>
    </reviewItem>
    <reviewItem>
      <errorID>96192423-5ed0-49e0-b5a2-d43bed18b9a9</errorID>
      <errorWord>其它</errorWord>
      <group>L1_Word</group>
      <groupName>字词问题</groupName>
      <ability>L2_Alias</ability>
      <abilityName>也作/曾用词</abilityName>
      <candidateList>
        <item>其他</item>
      </candidateList>
      <explain>词汇[其它]为不规范表述或旧称，其规范书面表述为[其他]。</explain>
      <paraID>1D056FFA</paraID>
      <start>55</start>
      <end>57</end>
      <status>modified</status>
      <modifiedWord>其他</modifiedWord>
      <trackRevisions>false</trackRevisions>
    </reviewItem>
    <reviewItem>
      <errorID>3e5d2005-0f57-4e6f-aeae-7fc632040910</errorID>
      <errorWord>符随</errorWord>
      <group>L1_Word</group>
      <groupName>字词问题</groupName>
      <ability>L2_Typo</ability>
      <abilityName>字词错误</abilityName>
      <candidateList>
        <item>附随</item>
      </candidateList>
      <explain>存在发音相同字词的误用。</explain>
      <paraID>247F63AE</paraID>
      <start>6</start>
      <end>8</end>
      <status>modified</status>
      <modifiedWord>附随</modifiedWord>
      <trackRevisions>false</trackRevisions>
    </reviewItem>
    <reviewItem>
      <errorID>4b2adb2b-fe89-4f1c-9a75-fa5467e93372</errorID>
      <errorWord>得得</errorWord>
      <group>L1_Word</group>
      <groupName>字词问题</groupName>
      <ability>L2_Typo</ability>
      <abilityName>字词错误</abilityName>
      <candidateList>
        <item>得</item>
      </candidateList>
      <explain>“得”常用在动词或形容词后面，表示动作结果、程度或状态评价。</explain>
      <paraID>250C7A88</paraID>
      <start>60</start>
      <end>61</end>
      <status>modified</status>
      <modifiedWord>得</modifiedWord>
      <trackRevisions>false</trackRevisions>
    </reviewItem>
    <reviewItem>
      <errorID>3ada98f1-644b-4718-b509-f125ff2ba790</errorID>
      <errorWord>得得</errorWord>
      <group>L1_Word</group>
      <groupName>字词问题</groupName>
      <ability>L2_Typo</ability>
      <abilityName>字词错误</abilityName>
      <candidateList>
        <item>得</item>
      </candidateList>
      <explain>“得”常用在动词或形容词后面，表示动作结果、程度或状态评价。</explain>
      <paraID>250C7A88</paraID>
      <start>87</start>
      <end>88</end>
      <status>modified</status>
      <modifiedWord>得</modifiedWord>
      <trackRevisions>false</trackRevisions>
    </reviewItem>
    <reviewItem>
      <errorID>a3887047-23f1-4c8d-bf02-0fed548527fc</errorID>
      <errorWord>（</errorWord>
      <group>L1_Punc</group>
      <groupName>标点问题</groupName>
      <ability>L2_Punc</ability>
      <abilityName>标点符号检查</abilityName>
      <candidateList/>
      <explain/>
      <paraID>5311AF37</paraID>
      <start>33</start>
      <end>34</end>
      <status>ignored</status>
      <modifiedWord/>
      <trackRevisions>false</trackRevisions>
    </reviewItem>
    <reviewItem>
      <errorID>27ab23e4-43c4-4322-89c2-15e0f58b953b</errorID>
      <errorWord>(</errorWord>
      <group>L1_Format</group>
      <groupName>格式问题</groupName>
      <ability>L2_HalfPunc</ability>
      <abilityName>全半角检查</abilityName>
      <candidateList>
        <item>（</item>
      </candidateList>
      <explain>文本全半角错误。</explain>
      <paraID>353D66B9</paraID>
      <start>21</start>
      <end>22</end>
      <status>modified</status>
      <modifiedWord>（</modifiedWord>
      <trackRevisions>false</trackRevisions>
    </reviewItem>
    <reviewItem>
      <errorID>bd4f11a2-56ee-4ebc-baa1-30562537cb1b</errorID>
      <errorWord>)</errorWord>
      <group>L1_Format</group>
      <groupName>格式问题</groupName>
      <ability>L2_HalfPunc</ability>
      <abilityName>全半角检查</abilityName>
      <candidateList>
        <item>）</item>
      </candidateList>
      <explain>文本全半角错误。</explain>
      <paraID>353D66B9</paraID>
      <start>24</start>
      <end>25</end>
      <status>modified</status>
      <modifiedWord>）</modifiedWord>
      <trackRevisions>false</trackRevisions>
    </reviewItem>
    <reviewItem>
      <errorID>d3dc877e-7d10-4e27-80fd-c8609143f23d</errorID>
      <errorWord>(</errorWord>
      <group>L1_Format</group>
      <groupName>格式问题</groupName>
      <ability>L2_HalfPunc</ability>
      <abilityName>全半角检查</abilityName>
      <candidateList>
        <item>（</item>
      </candidateList>
      <explain>文本全半角错误。</explain>
      <paraID>1D9CAB96</paraID>
      <start>10</start>
      <end>11</end>
      <status>modified</status>
      <modifiedWord>（</modifiedWord>
      <trackRevisions>false</trackRevisions>
    </reviewItem>
    <reviewItem>
      <errorID>c0c88592-3312-42e6-b86b-89ea85cbed2d</errorID>
      <errorWord>)</errorWord>
      <group>L1_Format</group>
      <groupName>格式问题</groupName>
      <ability>L2_HalfPunc</ability>
      <abilityName>全半角检查</abilityName>
      <candidateList>
        <item>）</item>
      </candidateList>
      <explain>文本全半角错误。</explain>
      <paraID>1D9CAB96</paraID>
      <start>13</start>
      <end>14</end>
      <status>modified</status>
      <modifiedWord>）</modifiedWord>
      <trackRevisions>false</trackRevisions>
    </reviewItem>
    <reviewItem>
      <errorID>5c60f585-cfdb-4e1b-bbd6-e358e743daa6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53E86EAA</paraID>
      <start>0</start>
      <end>3</end>
      <status>modified</status>
      <modifiedWord>（1）</modifiedWord>
      <trackRevisions>false</trackRevisions>
    </reviewItem>
    <reviewItem>
      <errorID>ea956e16-23dd-43e6-bfd9-90cc6030bc7f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89711E1</paraID>
      <start>0</start>
      <end>3</end>
      <status>modified</status>
      <modifiedWord>（2）</modifiedWord>
      <trackRevisions>false</trackRevisions>
    </reviewItem>
    <reviewItem>
      <errorID>0b76ee73-1d60-4489-a1c7-b86c837d6a04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1DF0B740</paraID>
      <start>0</start>
      <end>3</end>
      <status>modified</status>
      <modifiedWord>（1）</modifiedWord>
      <trackRevisions>false</trackRevisions>
    </reviewItem>
    <reviewItem>
      <errorID>a44e5dac-c73b-49d1-99a9-62dacfacff7f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55AF9415</paraID>
      <start>0</start>
      <end>3</end>
      <status>modified</status>
      <modifiedWord>（2）</modifiedWord>
      <trackRevisions>false</trackRevisions>
    </reviewItem>
    <reviewItem>
      <errorID>5473fae6-860d-405f-b224-3f33b7d5b09a</errorID>
      <errorWord>交纳税收</errorWord>
      <group>L1_Word</group>
      <groupName>字词问题</groupName>
      <ability>L2_Typo</ability>
      <abilityName>字词错误</abilityName>
      <candidateList>
        <item>缴纳税款</item>
      </candidateList>
      <explain/>
      <paraID>6F8B0503</paraID>
      <start>17</start>
      <end>21</end>
      <status>modified</status>
      <modifiedWord>缴纳税款</modifiedWord>
      <trackRevisions>false</trackRevisions>
    </reviewItem>
    <reviewItem>
      <errorID>0d6d421b-d3d7-41b8-a398-9b48f5e96dc5</errorID>
      <errorWord>（</errorWord>
      <group>L1_Punc</group>
      <groupName>标点问题</groupName>
      <ability>L2_Punc</ability>
      <abilityName>标点符号检查</abilityName>
      <candidateList/>
      <explain>同一形式括号套用。</explain>
      <paraID>6F8B0503</paraID>
      <start>60</start>
      <end>61</end>
      <status>ignored</status>
      <modifiedWord/>
      <trackRevisions>false</trackRevisions>
    </reviewItem>
    <reviewItem>
      <errorID>cc84af85-bbb8-4b4e-bbc2-7367774b01b8</errorID>
      <errorWord>）</errorWord>
      <group>L1_Punc</group>
      <groupName>标点问题</groupName>
      <ability>L2_Punc</ability>
      <abilityName>标点符号检查</abilityName>
      <candidateList/>
      <explain>同一形式括号套用。</explain>
      <paraID>6F8B0503</paraID>
      <start>63</start>
      <end>64</end>
      <status>ignored</status>
      <modifiedWord/>
      <trackRevisions>false</trackRevisions>
    </reviewItem>
    <reviewItem>
      <errorID>96c539bf-f9b2-4374-860f-a5c3a6fa306d</errorID>
      <errorWord>交纳</errorWord>
      <group>L1_Word</group>
      <groupName>字词问题</groupName>
      <ability>L2_Typo</ability>
      <abilityName>字词错误</abilityName>
      <candidateList>
        <item>缴纳</item>
      </candidateList>
      <explain>〈动〉交纳：～税款。</explain>
      <paraID>43A2AA33</paraID>
      <start>15</start>
      <end>17</end>
      <status>modified</status>
      <modifiedWord>缴纳</modifiedWord>
      <trackRevisions>false</trackRevisions>
    </reviewItem>
    <reviewItem>
      <errorID>5ba0590f-c3de-4a94-a9da-2b97792609a3</errorID>
      <errorWord>交纳</errorWord>
      <group>L1_Word</group>
      <groupName>字词问题</groupName>
      <ability>L2_Typo</ability>
      <abilityName>字词错误</abilityName>
      <candidateList>
        <item>缴纳</item>
      </candidateList>
      <explain>存在发音相同字词的误用。</explain>
      <paraID>202C8A4B</paraID>
      <start>26</start>
      <end>28</end>
      <status>modified</status>
      <modifiedWord>缴纳</modifiedWord>
      <trackRevisions>false</trackRevisions>
    </reviewItem>
    <reviewItem>
      <errorID>a41f9116-0f29-4028-805c-5550da14e2c9</errorID>
      <errorWord>交纳</errorWord>
      <group>L1_Word</group>
      <groupName>字词问题</groupName>
      <ability>L2_Typo</ability>
      <abilityName>字词错误</abilityName>
      <candidateList>
        <item>缴纳</item>
      </candidateList>
      <explain>存在发音相同字词的误用。</explain>
      <paraID>202C8A4B</paraID>
      <start>34</start>
      <end>36</end>
      <status>modified</status>
      <modifiedWord>缴纳</modifiedWord>
      <trackRevisions>false</trackRevisions>
    </reviewItem>
    <reviewItem>
      <errorID>69f0e3ae-e447-4cd8-bf30-c7f8bb682876</errorID>
      <errorWord>交纳</errorWord>
      <group>L1_Word</group>
      <groupName>字词问题</groupName>
      <ability>L2_Typo</ability>
      <abilityName>字词错误</abilityName>
      <candidateList>
        <item>缴纳</item>
      </candidateList>
      <explain>〈动〉交纳：～税款。</explain>
      <paraID>59910C69</paraID>
      <start>10</start>
      <end>12</end>
      <status>modified</status>
      <modifiedWord>缴纳</modifiedWord>
      <trackRevisions>false</trackRevisions>
    </reviewItem>
    <reviewItem>
      <errorID>ab9ac9af-dac6-4295-8d6f-dda26d808b6a</errorID>
      <errorWord>法律、法规</errorWord>
      <group>L1_Word</group>
      <groupName>字词问题</groupName>
      <ability>L2_Typo</ability>
      <abilityName>字词错误</abilityName>
      <candidateList>
        <item>法律法规</item>
      </candidateList>
      <explain/>
      <paraID>27BBBF2B</paraID>
      <start>3</start>
      <end>8</end>
      <status>ignored</status>
      <modifiedWord/>
      <trackRevisions>false</trackRevisions>
    </reviewItem>
    <reviewItem>
      <errorID>f7823417-d2af-4cac-aecf-987b62e8b1f6</errorID>
      <errorWord>其它</errorWord>
      <group>L1_Word</group>
      <groupName>字词问题</groupName>
      <ability>L2_Alias</ability>
      <abilityName>也作/曾用词</abilityName>
      <candidateList>
        <item>其他</item>
      </candidateList>
      <explain>词汇[其它]为不规范表述或旧称，其规范书面表述为[其他]。</explain>
      <paraID>3EA06380</paraID>
      <start>0</start>
      <end>2</end>
      <status>modified</status>
      <modifiedWord>其他</modifiedWord>
      <trackRevisions>false</trackRevisions>
    </reviewItem>
    <reviewItem>
      <errorID>a123d06d-2ab7-4ab6-8519-ff1d261bf617</errorID>
      <errorWord>.</errorWord>
      <group>L1_Format</group>
      <groupName>格式问题</groupName>
      <ability>L2_HalfPunc</ability>
      <abilityName>全半角检查</abilityName>
      <candidateList>
        <item>。</item>
      </candidateList>
      <explain>文本全半角错误。</explain>
      <paraID>7DBCE609</paraID>
      <start>28</start>
      <end>29</end>
      <status>ignored</status>
      <modifiedWord/>
      <trackRevisions>false</trackRevisions>
    </reviewItem>
    <reviewItem>
      <errorID>517fb0d0-7308-4a33-800c-1c82d1d370f2</errorID>
      <errorWord>法人代表</errorWord>
      <group>L1_Word</group>
      <groupName>字词问题</groupName>
      <ability>L2_Typo</ability>
      <abilityName>字词错误</abilityName>
      <candidateList>
        <item>法定代表人</item>
      </candidateList>
      <explain/>
      <paraID>3CD2BC2B</paraID>
      <start>8</start>
      <end>12</end>
      <status>ignored</status>
      <modifiedWord/>
      <trackRevisions>false</trackRevisions>
    </reviewItem>
    <reviewItem>
      <errorID>b9e76d3e-fc91-4b55-b6a2-1b5325da3731</errorID>
      <errorWord>法人代表</errorWord>
      <group>L1_Word</group>
      <groupName>字词问题</groupName>
      <ability>L2_Typo</ability>
      <abilityName>字词错误</abilityName>
      <candidateList>
        <item>法定代表人</item>
      </candidateList>
      <explain/>
      <paraID>3CD2BC2B</paraID>
      <start>28</start>
      <end>32</end>
      <status>ignored</status>
      <modifiedWord/>
      <trackRevisions>false</trackRevisions>
    </reviewItem>
    <reviewItem>
      <errorID>a4900f2a-737f-4b65-8d04-b1f57d3a1e85</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5D1F5159</paraID>
      <start>6</start>
      <end>11</end>
      <status>ignored</status>
      <modifiedWord/>
      <trackRevisions>false</trackRevisions>
    </reviewItem>
    <reviewItem>
      <errorID>df3a6937-1778-4373-b886-e04849b12d05</errorID>
      <errorWord>交纳税收</errorWord>
      <group>L1_Word</group>
      <groupName>字词问题</groupName>
      <ability>L2_Typo</ability>
      <abilityName>字词错误</abilityName>
      <candidateList>
        <item>缴纳税款</item>
      </candidateList>
      <explain/>
      <paraID>6FC0DFD9</paraID>
      <start>18</start>
      <end>22</end>
      <status>ignored</status>
      <modifiedWord/>
      <trackRevisions>false</trackRevisions>
    </reviewItem>
    <reviewItem>
      <errorID>6da6e8da-8a04-4581-a68e-ea3831769580</errorID>
      <errorWord>（</errorWord>
      <group>L1_Punc</group>
      <groupName>标点问题</groupName>
      <ability>L2_Punc</ability>
      <abilityName>标点符号检查</abilityName>
      <candidateList/>
      <explain>同一形式括号套用。</explain>
      <paraID>6FC0DFD9</paraID>
      <start>61</start>
      <end>62</end>
      <status>ignored</status>
      <modifiedWord/>
      <trackRevisions>false</trackRevisions>
    </reviewItem>
    <reviewItem>
      <errorID>a6663c93-b4eb-4b24-9a7d-e45660316ffe</errorID>
      <errorWord>）</errorWord>
      <group>L1_Punc</group>
      <groupName>标点问题</groupName>
      <ability>L2_Punc</ability>
      <abilityName>标点符号检查</abilityName>
      <candidateList/>
      <explain>同一形式括号套用。</explain>
      <paraID>6FC0DFD9</paraID>
      <start>64</start>
      <end>65</end>
      <status>ignored</status>
      <modifiedWord/>
      <trackRevisions>false</trackRevisions>
    </reviewItem>
    <reviewItem>
      <errorID>82870ab3-340c-4a5b-8723-bf9e1ae9b86a</errorID>
      <errorWord>交纳</errorWord>
      <group>L1_Word</group>
      <groupName>字词问题</groupName>
      <ability>L2_Typo</ability>
      <abilityName>字词错误</abilityName>
      <candidateList>
        <item>缴纳</item>
      </candidateList>
      <explain>〈动〉交纳：～税款。</explain>
      <paraID>6FC0DFD9</paraID>
      <start>109</start>
      <end>111</end>
      <status>modified</status>
      <modifiedWord>缴纳</modifiedWord>
      <trackRevisions>false</trackRevisions>
    </reviewItem>
    <reviewItem>
      <errorID>95bc1ee4-a3fe-4f41-aca8-7afd7b3a407b</errorID>
      <errorWord>交纳</errorWord>
      <group>L1_Word</group>
      <groupName>字词问题</groupName>
      <ability>L2_Typo</ability>
      <abilityName>字词错误</abilityName>
      <candidateList>
        <item>缴纳</item>
      </candidateList>
      <explain>存在发音相同字词的误用。</explain>
      <paraID>4C9F349C</paraID>
      <start>27</start>
      <end>29</end>
      <status>modified</status>
      <modifiedWord>缴纳</modifiedWord>
      <trackRevisions>false</trackRevisions>
    </reviewItem>
    <reviewItem>
      <errorID>1052bba4-0ca3-486b-af2a-aef660d7b640</errorID>
      <errorWord>交纳</errorWord>
      <group>L1_Word</group>
      <groupName>字词问题</groupName>
      <ability>L2_Typo</ability>
      <abilityName>字词错误</abilityName>
      <candidateList>
        <item>缴纳</item>
      </candidateList>
      <explain>存在发音相同字词的误用。</explain>
      <paraID>4C9F349C</paraID>
      <start>35</start>
      <end>37</end>
      <status>modified</status>
      <modifiedWord>缴纳</modifiedWord>
      <trackRevisions>false</trackRevisions>
    </reviewItem>
    <reviewItem>
      <errorID>d362fd30-d370-4b86-bca7-2bf14a833669</errorID>
      <errorWord>交纳</errorWord>
      <group>L1_Word</group>
      <groupName>字词问题</groupName>
      <ability>L2_Typo</ability>
      <abilityName>字词错误</abilityName>
      <candidateList>
        <item>缴纳</item>
      </candidateList>
      <explain>〈动〉交纳：～税款。</explain>
      <paraID>688D963D</paraID>
      <start>11</start>
      <end>13</end>
      <status>modified</status>
      <modifiedWord>缴纳</modifiedWord>
      <trackRevisions>false</trackRevisions>
    </reviewItem>
    <reviewItem>
      <errorID>09ba2534-3570-4919-a819-a3195ed92e76</errorID>
      <errorWord>交纳</errorWord>
      <group>L1_Word</group>
      <groupName>字词问题</groupName>
      <ability>L2_Typo</ability>
      <abilityName>字词错误</abilityName>
      <candidateList>
        <item>缴纳</item>
      </candidateList>
      <explain>〈动〉交纳：～税款。</explain>
      <paraID>688D963D</paraID>
      <start>41</start>
      <end>43</end>
      <status>modified</status>
      <modifiedWord>缴纳</modifiedWord>
      <trackRevisions>false</trackRevisions>
    </reviewItem>
    <reviewItem>
      <errorID>e526277b-1551-4fb3-b580-1b936b5ff9f7</errorID>
      <errorWord>其它</errorWord>
      <group>L1_Word</group>
      <groupName>字词问题</groupName>
      <ability>L2_Alias</ability>
      <abilityName>也作/曾用词</abilityName>
      <candidateList>
        <item>其他</item>
      </candidateList>
      <explain>词汇[其它]为不规范表述或旧称，其规范书面表述为[其他]。</explain>
      <paraID>4E3A6EA5</paraID>
      <start>11</start>
      <end>13</end>
      <status>modified</status>
      <modifiedWord>其他</modifiedWord>
      <trackRevisions>false</trackRevisions>
    </reviewItem>
    <reviewItem>
      <errorID>0c4307c4-153a-4d14-a267-135c5c16b057</errorID>
      <errorWord>(</errorWord>
      <group>L1_Format</group>
      <groupName>格式问题</groupName>
      <ability>L2_HalfPunc</ability>
      <abilityName>全半角检查</abilityName>
      <candidateList>
        <item>（</item>
      </candidateList>
      <explain>文本全半角错误。</explain>
      <paraID>106EDF89</paraID>
      <start>1</start>
      <end>2</end>
      <status>modified</status>
      <modifiedWord>（</modifiedWord>
      <trackRevisions>false</trackRevisions>
    </reviewItem>
    <reviewItem>
      <errorID>32b6274c-6cbb-4bc1-8d2a-882fe5df88ae</errorID>
      <errorWord>)</errorWord>
      <group>L1_Format</group>
      <groupName>格式问题</groupName>
      <ability>L2_HalfPunc</ability>
      <abilityName>全半角检查</abilityName>
      <candidateList>
        <item>）</item>
      </candidateList>
      <explain>文本全半角错误。</explain>
      <paraID>106EDF89</paraID>
      <start>7</start>
      <end>8</end>
      <status>modified</status>
      <modifiedWord>）</modifiedWord>
      <trackRevisions>false</trackRevisions>
    </reviewItem>
    <reviewItem>
      <errorID>1e218b9f-0dfe-4c69-a5be-fb90d866c890</errorID>
      <errorWord>(</errorWord>
      <group>L1_Format</group>
      <groupName>格式问题</groupName>
      <ability>L2_HalfPunc</ability>
      <abilityName>全半角检查</abilityName>
      <candidateList>
        <item>（</item>
      </candidateList>
      <explain>文本全半角错误。</explain>
      <paraID>106EDF89</paraID>
      <start>33</start>
      <end>34</end>
      <status>modified</status>
      <modifiedWord>（</modifiedWord>
      <trackRevisions>false</trackRevisions>
    </reviewItem>
    <reviewItem>
      <errorID>c74ee4d9-fec0-4abe-bd32-8888dfd79e6d</errorID>
      <errorWord>)</errorWord>
      <group>L1_Format</group>
      <groupName>格式问题</groupName>
      <ability>L2_HalfPunc</ability>
      <abilityName>全半角检查</abilityName>
      <candidateList>
        <item>）</item>
      </candidateList>
      <explain>文本全半角错误。</explain>
      <paraID>106EDF89</paraID>
      <start>49</start>
      <end>50</end>
      <status>modified</status>
      <modifiedWord>）</modifiedWord>
      <trackRevisions>false</trackRevisions>
    </reviewItem>
    <reviewItem>
      <errorID>07ffef8b-f5e0-49da-aa8a-a611b83543c3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6CE1A906</paraID>
      <start>33</start>
      <end>34</end>
      <status>modified</status>
      <modifiedWord>—</modifiedWord>
      <trackRevisions>false</trackRevisions>
    </reviewItem>
    <reviewItem>
      <errorID>483219be-faaa-420b-95a2-3d879dd88e10</errorID>
      <errorWord>(</errorWord>
      <group>L1_Format</group>
      <groupName>格式问题</groupName>
      <ability>L2_HalfPunc</ability>
      <abilityName>全半角检查</abilityName>
      <candidateList>
        <item>（</item>
      </candidateList>
      <explain>文本全半角错误。</explain>
      <paraID>771413AD</paraID>
      <start>18</start>
      <end>19</end>
      <status>modified</status>
      <modifiedWord>（</modifiedWord>
      <trackRevisions>false</trackRevisions>
    </reviewItem>
    <reviewItem>
      <errorID>fd39b8e3-f8c5-4090-8af8-59affa59a7c5</errorID>
      <errorWord>)</errorWord>
      <group>L1_Format</group>
      <groupName>格式问题</groupName>
      <ability>L2_HalfPunc</ability>
      <abilityName>全半角检查</abilityName>
      <candidateList>
        <item>）</item>
      </candidateList>
      <explain>文本全半角错误。</explain>
      <paraID>771413AD</paraID>
      <start>21</start>
      <end>22</end>
      <status>modified</status>
      <modifiedWord>）</modifiedWord>
      <trackRevisions>false</trackRevisions>
    </reviewItem>
    <reviewItem>
      <errorID>74570e0a-ffa6-45aa-9017-39ae5d220c42</errorID>
      <errorWord>申明</errorWord>
      <group>L1_Word</group>
      <groupName>字词问题</groupName>
      <ability>L2_Typo</ability>
      <abilityName>字词错误</abilityName>
      <candidateList>
        <item>声明</item>
      </candidateList>
      <explain>存在发音相近字词的误用。</explain>
      <paraID>1668BEBB</paraID>
      <start>33</start>
      <end>35</end>
      <status>ignored</status>
      <modifiedWord/>
      <trackRevisions>false</trackRevisions>
    </reviewItem>
    <reviewItem>
      <errorID>debdbb11-4d5e-43f2-8442-dcfa241549a4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3E51087C</paraID>
      <start>0</start>
      <end>2</end>
      <status>modified</status>
      <modifiedWord>1.</modifiedWord>
      <trackRevisions>false</trackRevisions>
    </reviewItem>
    <reviewItem>
      <errorID>cb92603c-94ba-4236-adee-1b85cc97b4b6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73527A12</paraID>
      <start>0</start>
      <end>2</end>
      <status>modified</status>
      <modifiedWord>2.</modifiedWord>
      <trackRevisions>false</trackRevisions>
    </reviewItem>
    <reviewItem>
      <errorID>7628fd86-35e1-44da-a9d3-7f43f1940ee4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2D7C8999</paraID>
      <start>0</start>
      <end>2</end>
      <status>modified</status>
      <modifiedWord>3.</modifiedWord>
      <trackRevisions>false</trackRevisions>
    </reviewItem>
    <reviewItem>
      <errorID>5b82f220-8a80-4cd9-9239-19c230d8d7f0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56A75B2A</paraID>
      <start>0</start>
      <end>2</end>
      <status>modified</status>
      <modifiedWord>4.</modifiedWord>
      <trackRevisions>false</trackRevisions>
    </reviewItem>
    <reviewItem>
      <errorID>cd2530af-cfad-4243-baca-d25f796e8e29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310292F6</paraID>
      <start>0</start>
      <end>2</end>
      <status>modified</status>
      <modifiedWord>5.</modifiedWord>
      <trackRevisions>false</trackRevisions>
    </reviewItem>
    <reviewItem>
      <errorID>9c3eb8fb-eb37-4364-acb4-ee55279e965d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53225026</paraID>
      <start>0</start>
      <end>2</end>
      <status>modified</status>
      <modifiedWord>1.</modifiedWord>
      <trackRevisions>false</trackRevisions>
    </reviewItem>
    <reviewItem>
      <errorID>4031c22f-0231-40ff-8391-ab58eff0a611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6F0B5E2A</paraID>
      <start>0</start>
      <end>2</end>
      <status>modified</status>
      <modifiedWord>2.</modifiedWord>
      <trackRevisions>false</trackRevisions>
    </reviewItem>
    <reviewItem>
      <errorID>14801ea1-4cda-40aa-b6d7-8c78144c9ad8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77B6A00C</paraID>
      <start>0</start>
      <end>2</end>
      <status>modified</status>
      <modifiedWord>3.</modifiedWord>
      <trackRevisions>false</trackRevisions>
    </reviewItem>
    <reviewItem>
      <errorID>b1e8e1ff-88a2-4641-b182-3961ada80a05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7FCA988</paraID>
      <start>0</start>
      <end>2</end>
      <status>modified</status>
      <modifiedWord>4.</modifiedWord>
      <trackRevisions>false</trackRevisions>
    </reviewItem>
    <reviewItem>
      <errorID>a1b1a069-d5c5-4951-a442-172d9c6a4848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6D273B51</paraID>
      <start>0</start>
      <end>2</end>
      <status>modified</status>
      <modifiedWord>5.</modifiedWord>
      <trackRevisions>false</trackRevisions>
    </reviewItem>
    <reviewItem>
      <errorID>d120a732-499d-43ed-bb03-fda8b67fa0b0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6B64E355</paraID>
      <start>0</start>
      <end>2</end>
      <status>modified</status>
      <modifiedWord>1.</modifiedWord>
      <trackRevisions>false</trackRevisions>
    </reviewItem>
    <reviewItem>
      <errorID>3f772462-6524-4bad-970c-5ad16c56c286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4AFC67AF</paraID>
      <start>0</start>
      <end>2</end>
      <status>modified</status>
      <modifiedWord>2.</modifiedWord>
      <trackRevisions>false</trackRevisions>
    </reviewItem>
    <reviewItem>
      <errorID>d2425884-6a0b-4083-b054-b66810de80b4</errorID>
      <errorWord>（</errorWord>
      <group>L1_Punc</group>
      <groupName>标点问题</groupName>
      <ability>L2_Punc</ability>
      <abilityName>标点符号检查</abilityName>
      <candidateList/>
      <explain>同一形式括号套用。</explain>
      <paraID>4AFC67AF</paraID>
      <start>21</start>
      <end>22</end>
      <status>ignored</status>
      <modifiedWord/>
      <trackRevisions>false</trackRevisions>
    </reviewItem>
    <reviewItem>
      <errorID>fe104cde-703a-449f-9af8-16c0ffc420c8</errorID>
      <errorWord>）</errorWord>
      <group>L1_Punc</group>
      <groupName>标点问题</groupName>
      <ability>L2_Punc</ability>
      <abilityName>标点符号检查</abilityName>
      <candidateList/>
      <explain>同一形式括号套用。</explain>
      <paraID>4AFC67AF</paraID>
      <start>27</start>
      <end>28</end>
      <status>ignored</status>
      <modifiedWord/>
      <trackRevisions>false</trackRevisions>
    </reviewItem>
    <reviewItem>
      <errorID>abb1233d-561a-4c93-8e3d-e10e4298019f</errorID>
      <errorWord>（</errorWord>
      <group>L1_Punc</group>
      <groupName>标点问题</groupName>
      <ability>L2_Punc</ability>
      <abilityName>标点符号检查</abilityName>
      <candidateList/>
      <explain>同一形式括号套用。</explain>
      <paraID>4AFC67AF</paraID>
      <start>37</start>
      <end>38</end>
      <status>ignored</status>
      <modifiedWord/>
      <trackRevisions>false</trackRevisions>
    </reviewItem>
    <reviewItem>
      <errorID>dd5cdda5-6d14-4707-951f-aab76fbb8db3</errorID>
      <errorWord>）</errorWord>
      <group>L1_Punc</group>
      <groupName>标点问题</groupName>
      <ability>L2_Punc</ability>
      <abilityName>标点符号检查</abilityName>
      <candidateList/>
      <explain>同一形式括号套用。</explain>
      <paraID>4AFC67AF</paraID>
      <start>52</start>
      <end>53</end>
      <status>ignored</status>
      <modifiedWord/>
      <trackRevisions>false</trackRevisions>
    </reviewItem>
    <reviewItem>
      <errorID>aa65b4ac-42fe-46b5-949c-3870d0f65746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3C57A824</paraID>
      <start>0</start>
      <end>2</end>
      <status>modified</status>
      <modifiedWord>3.</modifiedWord>
      <trackRevisions>false</trackRevisions>
    </reviewItem>
    <reviewItem>
      <errorID>4dc74a4d-9c8c-4c2f-a594-4227644e22f5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1203808C</paraID>
      <start>0</start>
      <end>2</end>
      <status>modified</status>
      <modifiedWord>4.</modifiedWord>
      <trackRevisions>false</trackRevisions>
    </reviewItem>
    <reviewItem>
      <errorID>d1e2cdaf-9f3f-4511-8765-944ae7edc7a7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309965AE</paraID>
      <start>0</start>
      <end>2</end>
      <status>modified</status>
      <modifiedWord>5.</modifiedWord>
      <trackRevisions>false</trackRevisions>
    </reviewItem>
    <reviewItem>
      <errorID>bbc4e128-5dda-4759-ae90-28c856703776</errorID>
      <errorWord>法律、法规</errorWord>
      <group>L1_Word</group>
      <groupName>字词问题</groupName>
      <ability>L2_Typo</ability>
      <abilityName>字词错误</abilityName>
      <candidateList>
        <item>法律法规</item>
      </candidateList>
      <explain/>
      <paraID>2DF2A8CB</paraID>
      <start>13</start>
      <end>18</end>
      <status>ignored</status>
      <modifiedWord/>
      <trackRevisions>false</trackRevisions>
    </reviewItem>
    <reviewItem>
      <errorID>eb867f4d-0b4d-4060-b42d-d61a36687187</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2DF2A8CB</paraID>
      <start>47</start>
      <end>59</end>
      <status>modified</status>
      <modifiedWord>中华人民共和国政府采购法</modifiedWord>
      <trackRevisions>false</trackRevisions>
    </reviewItem>
    <reviewItem>
      <errorID>af279d91-f1c7-4dae-a859-25d0553448bf</errorID>
      <errorWord>虚假成份</errorWord>
      <group>L1_Word</group>
      <groupName>字词问题</groupName>
      <ability>L2_Variant</ability>
      <abilityName>异形词</abilityName>
      <candidateList>
        <item>虚假成分</item>
      </candidateList>
      <explain>词汇[虚假成份]的规范词形写作[虚假成分]。</explain>
      <paraID>42B7A81F</paraID>
      <start>69</start>
      <end>73</end>
      <status>modified</status>
      <modifiedWord>虚假成分</modifiedWord>
      <trackRevisions>false</trackRevisions>
    </reviewItem>
    <reviewItem>
      <errorID>cfd22083-8eb3-4591-805a-d0d03e69d86c</errorID>
      <errorWord>；</errorWord>
      <group>L1_Punc</group>
      <groupName>标点问题</groupName>
      <ability>L2_Punc</ability>
      <abilityName>标点符号检查</abilityName>
      <candidateList/>
      <explain/>
      <paraID>13D9320C</paraID>
      <start>1</start>
      <end>2</end>
      <status>ignored</status>
      <modifiedWord/>
      <trackRevisions>false</trackRevisions>
    </reviewItem>
    <reviewItem>
      <errorID>4bf1c52e-23a8-49b2-9c68-e4975ad5b4b5</errorID>
      <errorWord>，</errorWord>
      <group>L1_Word</group>
      <groupName>字词问题</groupName>
      <ability>L2_Typo</ability>
      <abilityName>字词错误</abilityName>
      <candidateList>
        <item>，并</item>
      </candidateList>
      <explain/>
      <paraID>73E61C91</paraID>
      <start>43</start>
      <end>45</end>
      <status>modified</status>
      <modifiedWord>，并</modifiedWord>
      <trackRevisions>false</trackRevisions>
    </reviewItem>
    <reviewItem>
      <errorID>65f67c5d-3537-474f-aefe-3109222b0bee</errorID>
      <errorWord>予</errorWord>
      <group>L1_Word</group>
      <groupName>字词问题</groupName>
      <ability>L2_Typo</ability>
      <abilityName>字词错误</abilityName>
      <candidateList>
        <item>予以</item>
      </candidateList>
      <explain>〈动〉给以：～支持｜～警告｜～表扬｜～批评。</explain>
      <paraID>73E61C91</paraID>
      <start>118</start>
      <end>120</end>
      <status>modified</status>
      <modifiedWord>予以</modifiedWord>
      <trackRevisions>false</trackRevisions>
    </reviewItem>
    <reviewItem>
      <errorID>ac47fef4-57fe-45d9-92b0-1ec19d4ddf32</errorID>
      <errorWord>:</errorWord>
      <group>L1_Format</group>
      <groupName>格式问题</groupName>
      <ability>L2_HalfPunc</ability>
      <abilityName>全半角检查</abilityName>
      <candidateList>
        <item>：</item>
      </candidateList>
      <explain>文本全半角错误。</explain>
      <paraID>7499CA6E</paraID>
      <start>81</start>
      <end>82</end>
      <status>ignored</status>
      <modifiedWord/>
      <trackRevisions>false</trackRevisions>
    </reviewItem>
    <reviewItem>
      <errorID>0c9d680e-1b44-4e1a-90c0-4a2fd6dd69d7</errorID>
      <errorWord>.</errorWord>
      <group>L1_Punc</group>
      <groupName>标点问题</groupName>
      <ability>L2_Punc</ability>
      <abilityName>标点符号检查</abilityName>
      <candidateList/>
      <explain/>
      <paraID>2805F4F6</paraID>
      <start>0</start>
      <end>1</end>
      <status>ignored</status>
      <modifiedWord/>
      <trackRevisions>false</trackRevisions>
    </reviewItem>
    <reviewItem>
      <errorID>ce147cf2-0808-4afe-afdf-d3c333999769</errorID>
      <errorWord>[2020]46号</errorWord>
      <group>L1_Knowledge</group>
      <groupName>知识性问题</groupName>
      <ability>L2_Knowledge</ability>
      <abilityName>其他知识</abilityName>
      <candidateList>
        <item>〔2020〕46号</item>
      </candidateList>
      <explain>发文字号格式错误。</explain>
      <paraID>1A5B2F57</paraID>
      <start>36</start>
      <end>45</end>
      <status>modified</status>
      <modifiedWord>〔2020〕46号</modifiedWord>
      <trackRevisions>false</trackRevisions>
    </reviewItem>
    <reviewItem>
      <errorID>458f8ad9-f9ec-4bc8-be1a-ca8e3a65aa9e</errorID>
      <errorWord>:</errorWord>
      <group>L1_Format</group>
      <groupName>格式问题</groupName>
      <ability>L2_HalfPunc</ability>
      <abilityName>全半角检查</abilityName>
      <candidateList>
        <item>：</item>
      </candidateList>
      <explain>文本全半角错误。</explain>
      <paraID>1A5B2F57</paraID>
      <start>147</start>
      <end>148</end>
      <status>modified</status>
      <modifiedWord>：</modifiedWord>
      <trackRevisions>false</trackRevisions>
    </reviewItem>
    <reviewItem>
      <errorID>b4ee4ccc-612c-4be4-97ca-f1cbac0aa92d</errorID>
      <errorWord>(</errorWord>
      <group>L1_Format</group>
      <groupName>格式问题</groupName>
      <ability>L2_HalfPunc</ability>
      <abilityName>全半角检查</abilityName>
      <candidateList>
        <item>（</item>
      </candidateList>
      <explain>文本全半角错误。</explain>
      <paraID>3F6D1950</paraID>
      <start>2</start>
      <end>3</end>
      <status>modified</status>
      <modifiedWord>（</modifiedWord>
      <trackRevisions>false</trackRevisions>
    </reviewItem>
    <reviewItem>
      <errorID>b3696be6-e764-4ef5-b567-039b1fc7cdbd</errorID>
      <errorWord>)</errorWord>
      <group>L1_Format</group>
      <groupName>格式问题</groupName>
      <ability>L2_HalfPunc</ability>
      <abilityName>全半角检查</abilityName>
      <candidateList>
        <item>）</item>
      </candidateList>
      <explain>文本全半角错误。</explain>
      <paraID>3F6D1950</paraID>
      <start>7</start>
      <end>8</end>
      <status>modified</status>
      <modifiedWord>）</modifiedWord>
      <trackRevisions>false</trackRevisions>
    </reviewItem>
    <reviewItem>
      <errorID>56f563c2-5f7d-44ae-be6d-e418b3902c24</errorID>
      <errorWord>(</errorWord>
      <group>L1_Format</group>
      <groupName>格式问题</groupName>
      <ability>L2_HalfPunc</ability>
      <abilityName>全半角检查</abilityName>
      <candidateList>
        <item>（</item>
      </candidateList>
      <explain>文本全半角错误。</explain>
      <paraID>3C49263B</paraID>
      <start>3</start>
      <end>4</end>
      <status>modified</status>
      <modifiedWord>（</modifiedWord>
      <trackRevisions>false</trackRevisions>
    </reviewItem>
    <reviewItem>
      <errorID>bc2b95a5-b099-4b84-aef3-4f6bc28e95df</errorID>
      <errorWord>)</errorWord>
      <group>L1_Format</group>
      <groupName>格式问题</groupName>
      <ability>L2_HalfPunc</ability>
      <abilityName>全半角检查</abilityName>
      <candidateList>
        <item>）</item>
      </candidateList>
      <explain>文本全半角错误。</explain>
      <paraID>3C49263B</paraID>
      <start>8</start>
      <end>9</end>
      <status>modified</status>
      <modifiedWord>）</modifiedWord>
      <trackRevisions>false</trackRevisions>
    </reviewItem>
    <reviewItem>
      <errorID>5d6863be-4850-408f-8131-2f84f93de11d</errorID>
      <errorWord>【2020】46号</errorWord>
      <group>L1_Knowledge</group>
      <groupName>知识性问题</groupName>
      <ability>L2_Knowledge</ability>
      <abilityName>其他知识</abilityName>
      <candidateList>
        <item>〔2020〕46号</item>
      </candidateList>
      <explain>发文字号格式错误。</explain>
      <paraID> 86FB063</paraID>
      <start>27</start>
      <end>36</end>
      <status>modified</status>
      <modifiedWord>〔2020〕46号</modifiedWord>
      <trackRevisions>false</trackRevisions>
    </reviewItem>
    <reviewItem>
      <errorID>8ad55084-a236-4fd7-9f1c-2c268090fc04</errorID>
      <errorWord>(</errorWord>
      <group>L1_Format</group>
      <groupName>格式问题</groupName>
      <ability>L2_HalfPunc</ability>
      <abilityName>全半角检查</abilityName>
      <candidateList>
        <item>（</item>
      </candidateList>
      <explain>文本全半角错误。</explain>
      <paraID>61250CFB</paraID>
      <start>44</start>
      <end>45</end>
      <status>modified</status>
      <modifiedWord>（</modifiedWord>
      <trackRevisions>false</trackRevisions>
    </reviewItem>
    <reviewItem>
      <errorID>8c643085-8ee9-436e-8833-15ad853ed73e</errorID>
      <errorWord>)</errorWord>
      <group>L1_Format</group>
      <groupName>格式问题</groupName>
      <ability>L2_HalfPunc</ability>
      <abilityName>全半角检查</abilityName>
      <candidateList>
        <item>）</item>
      </candidateList>
      <explain>文本全半角错误。</explain>
      <paraID>61250CFB</paraID>
      <start>56</start>
      <end>57</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78dbe8-f167-4884-a0c2-55e7d181d9b1}">
  <ds:schemaRefs/>
</ds:datastoreItem>
</file>

<file path=docProps/app.xml><?xml version="1.0" encoding="utf-8"?>
<Properties xmlns="http://schemas.openxmlformats.org/officeDocument/2006/extended-properties" xmlns:vt="http://schemas.openxmlformats.org/officeDocument/2006/docPropsVTypes">
  <Template>Normal.dotm</Template>
  <Pages>48</Pages>
  <Words>1610</Words>
  <Characters>1730</Characters>
  <Lines>140</Lines>
  <Paragraphs>39</Paragraphs>
  <TotalTime>6</TotalTime>
  <ScaleCrop>false</ScaleCrop>
  <LinksUpToDate>false</LinksUpToDate>
  <CharactersWithSpaces>1746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2023-03-21T05:32:00Z</dcterms:created>
  <dc:creator>- 王</dc:creator>
  <cp:lastModifiedBy>他叫装斯文先生</cp:lastModifiedBy>
  <cp:lastPrinted>2026-01-04T02:13:00Z</cp:lastPrinted>
  <dcterms:modified xsi:type="dcterms:W3CDTF">2026-01-06T03:22:04Z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616149B0325E4795B48873E2CEFD0BFB</vt:lpwstr>
  </property>
  <property fmtid="{D5CDD505-2E9C-101B-9397-08002B2CF9AE}" pid="4" name="KSOTemplateDocerSaveRecord">
    <vt:lpwstr>eyJoZGlkIjoiNDMzNWEwMzExYTEyNjU0NjNlMjg3MGZhNTEzYTc4NTEiLCJ1c2VySWQiOiIxMjc2NjU2MiJ9</vt:lpwstr>
  </property>
</Properties>
</file>