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eastAsiaTheme="minorEastAsia"/>
          <w:lang w:eastAsia="zh-CN"/>
        </w:rPr>
      </w:pPr>
      <w:r>
        <w:rPr>
          <w:rFonts w:hint="eastAsia" w:eastAsiaTheme="minorEastAsia"/>
          <w:lang w:eastAsia="zh-CN"/>
        </w:rPr>
        <w:drawing>
          <wp:inline distT="0" distB="0" distL="114300" distR="114300">
            <wp:extent cx="5257800" cy="1010920"/>
            <wp:effectExtent l="0" t="0" r="0" b="17780"/>
            <wp:docPr id="1" name="图片 1" descr="16793768746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679376874694"/>
                    <pic:cNvPicPr>
                      <a:picLocks noChangeAspect="1"/>
                    </pic:cNvPicPr>
                  </pic:nvPicPr>
                  <pic:blipFill>
                    <a:blip r:embed="rId5"/>
                    <a:stretch>
                      <a:fillRect/>
                    </a:stretch>
                  </pic:blipFill>
                  <pic:spPr>
                    <a:xfrm>
                      <a:off x="0" y="0"/>
                      <a:ext cx="5257800" cy="1010920"/>
                    </a:xfrm>
                    <a:prstGeom prst="rect">
                      <a:avLst/>
                    </a:prstGeom>
                  </pic:spPr>
                </pic:pic>
              </a:graphicData>
            </a:graphic>
          </wp:inline>
        </w:drawing>
      </w:r>
    </w:p>
    <w:p>
      <w:pPr>
        <w:rPr>
          <w:rFonts w:hint="eastAsia" w:eastAsiaTheme="minorEastAsia"/>
          <w:lang w:eastAsia="zh-CN"/>
        </w:rPr>
      </w:pPr>
    </w:p>
    <w:p>
      <w:pPr>
        <w:rPr>
          <w:rFonts w:hint="eastAsia" w:eastAsiaTheme="minorEastAsia"/>
          <w:b/>
          <w:bCs/>
          <w:lang w:eastAsia="zh-CN"/>
        </w:rPr>
      </w:pPr>
    </w:p>
    <w:p>
      <w:pPr>
        <w:jc w:val="center"/>
        <w:rPr>
          <w:rFonts w:hint="eastAsia" w:ascii="微软雅黑" w:hAnsi="微软雅黑" w:eastAsia="微软雅黑" w:cs="微软雅黑"/>
          <w:b/>
          <w:bCs/>
          <w:sz w:val="44"/>
          <w:szCs w:val="52"/>
          <w:u w:val="single"/>
          <w:lang w:val="en-US" w:eastAsia="zh-CN"/>
        </w:rPr>
      </w:pPr>
      <w:r>
        <w:rPr>
          <w:rFonts w:hint="eastAsia" w:ascii="微软雅黑" w:hAnsi="微软雅黑" w:eastAsia="微软雅黑" w:cs="微软雅黑"/>
          <w:b/>
          <w:bCs/>
          <w:sz w:val="44"/>
          <w:szCs w:val="52"/>
          <w:u w:val="single"/>
          <w:lang w:val="en-US" w:eastAsia="zh-CN"/>
        </w:rPr>
        <w:t>襄阳市中心医院万山分院</w:t>
      </w:r>
    </w:p>
    <w:p>
      <w:pPr>
        <w:jc w:val="center"/>
        <w:rPr>
          <w:rFonts w:hint="eastAsia" w:ascii="微软雅黑" w:hAnsi="微软雅黑" w:eastAsia="微软雅黑" w:cs="微软雅黑"/>
          <w:b/>
          <w:bCs/>
          <w:sz w:val="44"/>
          <w:szCs w:val="52"/>
          <w:u w:val="single"/>
          <w:lang w:val="en-US" w:eastAsia="zh-CN"/>
        </w:rPr>
      </w:pPr>
      <w:r>
        <w:rPr>
          <w:rFonts w:hint="eastAsia" w:ascii="微软雅黑" w:hAnsi="微软雅黑" w:eastAsia="微软雅黑" w:cs="微软雅黑"/>
          <w:b/>
          <w:bCs/>
          <w:sz w:val="44"/>
          <w:szCs w:val="52"/>
          <w:u w:val="single"/>
          <w:lang w:val="en-US" w:eastAsia="zh-CN"/>
        </w:rPr>
        <w:t>院内采购项目</w:t>
      </w:r>
    </w:p>
    <w:p>
      <w:pPr>
        <w:jc w:val="center"/>
        <w:rPr>
          <w:rFonts w:hint="eastAsia" w:ascii="微软雅黑" w:hAnsi="微软雅黑" w:eastAsia="微软雅黑" w:cs="微软雅黑"/>
          <w:b/>
          <w:bCs/>
          <w:sz w:val="44"/>
          <w:szCs w:val="52"/>
          <w:u w:val="single"/>
          <w:lang w:val="en-US" w:eastAsia="zh-CN"/>
        </w:rPr>
      </w:pPr>
    </w:p>
    <w:p>
      <w:pPr>
        <w:jc w:val="center"/>
        <w:rPr>
          <w:rFonts w:hint="eastAsia" w:ascii="微软雅黑" w:hAnsi="微软雅黑" w:eastAsia="微软雅黑" w:cs="微软雅黑"/>
          <w:b/>
          <w:bCs/>
          <w:sz w:val="44"/>
          <w:szCs w:val="52"/>
          <w:u w:val="single"/>
          <w:lang w:val="en-US" w:eastAsia="zh-CN"/>
        </w:rPr>
      </w:pPr>
    </w:p>
    <w:p>
      <w:pPr>
        <w:jc w:val="center"/>
        <w:rPr>
          <w:rFonts w:hint="eastAsia" w:ascii="微软雅黑" w:hAnsi="微软雅黑" w:eastAsia="微软雅黑" w:cs="微软雅黑"/>
          <w:b/>
          <w:bCs/>
          <w:sz w:val="72"/>
          <w:szCs w:val="144"/>
          <w:u w:val="none"/>
          <w:lang w:val="en-US" w:eastAsia="zh-CN"/>
        </w:rPr>
      </w:pPr>
      <w:r>
        <w:rPr>
          <w:rFonts w:hint="eastAsia" w:ascii="微软雅黑" w:hAnsi="微软雅黑" w:eastAsia="微软雅黑" w:cs="微软雅黑"/>
          <w:b/>
          <w:bCs/>
          <w:sz w:val="72"/>
          <w:szCs w:val="144"/>
          <w:u w:val="none"/>
          <w:lang w:val="en-US" w:eastAsia="zh-CN"/>
        </w:rPr>
        <w:t>采购文件</w:t>
      </w:r>
    </w:p>
    <w:p>
      <w:pPr>
        <w:jc w:val="center"/>
        <w:rPr>
          <w:rFonts w:hint="eastAsia" w:ascii="微软雅黑" w:hAnsi="微软雅黑" w:eastAsia="微软雅黑" w:cs="微软雅黑"/>
          <w:b/>
          <w:bCs/>
          <w:sz w:val="72"/>
          <w:szCs w:val="144"/>
          <w:u w:val="none"/>
          <w:lang w:val="en-US" w:eastAsia="zh-CN"/>
        </w:rPr>
      </w:pPr>
    </w:p>
    <w:tbl>
      <w:tblPr>
        <w:tblStyle w:val="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656"/>
        <w:gridCol w:w="58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56" w:type="dxa"/>
          </w:tcPr>
          <w:p>
            <w:pPr>
              <w:jc w:val="center"/>
              <w:rPr>
                <w:rFonts w:hint="default" w:ascii="微软雅黑" w:hAnsi="微软雅黑" w:eastAsia="微软雅黑" w:cs="微软雅黑"/>
                <w:b/>
                <w:bCs/>
                <w:color w:val="0070C0"/>
                <w:sz w:val="32"/>
                <w:szCs w:val="40"/>
                <w:u w:val="none"/>
                <w:lang w:val="en-US" w:eastAsia="zh-CN"/>
              </w:rPr>
            </w:pPr>
            <w:r>
              <w:rPr>
                <w:rFonts w:hint="eastAsia" w:ascii="微软雅黑" w:hAnsi="微软雅黑" w:eastAsia="微软雅黑" w:cs="微软雅黑"/>
                <w:b/>
                <w:bCs/>
                <w:color w:val="0070C0"/>
                <w:sz w:val="32"/>
                <w:szCs w:val="40"/>
                <w:u w:val="none"/>
                <w:lang w:val="en-US" w:eastAsia="zh-CN"/>
              </w:rPr>
              <w:t>采购方式：</w:t>
            </w:r>
          </w:p>
        </w:tc>
        <w:tc>
          <w:tcPr>
            <w:tcW w:w="5866" w:type="dxa"/>
          </w:tcPr>
          <w:p>
            <w:pPr>
              <w:jc w:val="left"/>
              <w:rPr>
                <w:rFonts w:hint="default" w:ascii="微软雅黑" w:hAnsi="微软雅黑" w:eastAsia="微软雅黑" w:cs="微软雅黑"/>
                <w:b/>
                <w:bCs/>
                <w:color w:val="0070C0"/>
                <w:sz w:val="32"/>
                <w:szCs w:val="40"/>
                <w:u w:val="none"/>
                <w:lang w:val="en-US" w:eastAsia="zh-CN"/>
              </w:rPr>
            </w:pPr>
            <w:r>
              <w:rPr>
                <w:rFonts w:hint="eastAsia" w:ascii="微软雅黑" w:hAnsi="微软雅黑" w:eastAsia="微软雅黑" w:cs="微软雅黑"/>
                <w:b/>
                <w:bCs/>
                <w:color w:val="0070C0"/>
                <w:sz w:val="28"/>
                <w:szCs w:val="28"/>
                <w:vertAlign w:val="baseline"/>
                <w:lang w:val="en-US" w:eastAsia="zh-CN"/>
              </w:rPr>
              <w:sym w:font="Wingdings" w:char="00FE"/>
            </w:r>
            <w:r>
              <w:rPr>
                <w:rFonts w:hint="eastAsia" w:ascii="微软雅黑" w:hAnsi="微软雅黑" w:eastAsia="微软雅黑" w:cs="微软雅黑"/>
                <w:b/>
                <w:bCs/>
                <w:color w:val="0070C0"/>
                <w:sz w:val="28"/>
                <w:szCs w:val="28"/>
                <w:vertAlign w:val="baseline"/>
                <w:lang w:val="en-US" w:eastAsia="zh-CN"/>
              </w:rPr>
              <w:t>磋商；</w:t>
            </w:r>
            <w:r>
              <w:rPr>
                <w:rFonts w:hint="eastAsia" w:ascii="微软雅黑" w:hAnsi="微软雅黑" w:eastAsia="微软雅黑" w:cs="微软雅黑"/>
                <w:b/>
                <w:bCs/>
                <w:color w:val="0070C0"/>
                <w:sz w:val="28"/>
                <w:szCs w:val="28"/>
                <w:vertAlign w:val="baseline"/>
                <w:lang w:val="en-US" w:eastAsia="zh-CN"/>
              </w:rPr>
              <w:sym w:font="Wingdings" w:char="00FE"/>
            </w:r>
            <w:r>
              <w:rPr>
                <w:rFonts w:hint="eastAsia" w:ascii="微软雅黑" w:hAnsi="微软雅黑" w:eastAsia="微软雅黑" w:cs="微软雅黑"/>
                <w:b/>
                <w:bCs/>
                <w:color w:val="0070C0"/>
                <w:sz w:val="28"/>
                <w:szCs w:val="28"/>
                <w:vertAlign w:val="baseline"/>
                <w:lang w:val="en-US" w:eastAsia="zh-CN"/>
              </w:rPr>
              <w:t>询价；</w:t>
            </w:r>
            <w:r>
              <w:rPr>
                <w:rFonts w:hint="eastAsia" w:ascii="微软雅黑" w:hAnsi="微软雅黑" w:eastAsia="微软雅黑" w:cs="微软雅黑"/>
                <w:b/>
                <w:bCs/>
                <w:color w:val="0070C0"/>
                <w:sz w:val="28"/>
                <w:szCs w:val="28"/>
                <w:vertAlign w:val="baseline"/>
                <w:lang w:val="en-US" w:eastAsia="zh-CN"/>
              </w:rPr>
              <w:sym w:font="Wingdings" w:char="00A8"/>
            </w:r>
            <w:r>
              <w:rPr>
                <w:rFonts w:hint="eastAsia" w:ascii="微软雅黑" w:hAnsi="微软雅黑" w:eastAsia="微软雅黑" w:cs="微软雅黑"/>
                <w:b/>
                <w:bCs/>
                <w:color w:val="0070C0"/>
                <w:sz w:val="28"/>
                <w:szCs w:val="28"/>
                <w:vertAlign w:val="baseline"/>
                <w:lang w:val="en-US" w:eastAsia="zh-CN"/>
              </w:rPr>
              <w:t>谈判；</w:t>
            </w:r>
            <w:r>
              <w:rPr>
                <w:rFonts w:hint="eastAsia" w:ascii="微软雅黑" w:hAnsi="微软雅黑" w:eastAsia="微软雅黑" w:cs="微软雅黑"/>
                <w:b/>
                <w:bCs/>
                <w:color w:val="0070C0"/>
                <w:sz w:val="28"/>
                <w:szCs w:val="28"/>
                <w:vertAlign w:val="baseline"/>
                <w:lang w:val="en-US" w:eastAsia="zh-CN"/>
              </w:rPr>
              <w:sym w:font="Wingdings" w:char="00A8"/>
            </w:r>
            <w:r>
              <w:rPr>
                <w:rFonts w:hint="eastAsia" w:ascii="微软雅黑" w:hAnsi="微软雅黑" w:eastAsia="微软雅黑" w:cs="微软雅黑"/>
                <w:b/>
                <w:bCs/>
                <w:color w:val="0070C0"/>
                <w:sz w:val="28"/>
                <w:szCs w:val="28"/>
                <w:vertAlign w:val="baseline"/>
                <w:lang w:val="en-US" w:eastAsia="zh-CN"/>
              </w:rPr>
              <w:t>其他：</w:t>
            </w:r>
            <w:r>
              <w:rPr>
                <w:rFonts w:hint="eastAsia" w:ascii="微软雅黑" w:hAnsi="微软雅黑" w:eastAsia="微软雅黑" w:cs="微软雅黑"/>
                <w:b/>
                <w:bCs/>
                <w:color w:val="0070C0"/>
                <w:sz w:val="28"/>
                <w:szCs w:val="28"/>
                <w:u w:val="single"/>
                <w:vertAlign w:val="baseline"/>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56" w:type="dxa"/>
          </w:tcPr>
          <w:p>
            <w:pPr>
              <w:jc w:val="center"/>
              <w:rPr>
                <w:rFonts w:hint="default" w:ascii="微软雅黑" w:hAnsi="微软雅黑" w:eastAsia="微软雅黑" w:cs="微软雅黑"/>
                <w:b/>
                <w:bCs/>
                <w:color w:val="0070C0"/>
                <w:sz w:val="32"/>
                <w:szCs w:val="40"/>
                <w:u w:val="none"/>
                <w:lang w:val="en-US" w:eastAsia="zh-CN"/>
              </w:rPr>
            </w:pPr>
            <w:r>
              <w:rPr>
                <w:rFonts w:hint="eastAsia" w:ascii="微软雅黑" w:hAnsi="微软雅黑" w:eastAsia="微软雅黑" w:cs="微软雅黑"/>
                <w:b/>
                <w:bCs/>
                <w:color w:val="0070C0"/>
                <w:sz w:val="32"/>
                <w:szCs w:val="40"/>
                <w:u w:val="none"/>
                <w:lang w:val="en-US" w:eastAsia="zh-CN"/>
              </w:rPr>
              <w:t>项目类型：</w:t>
            </w:r>
          </w:p>
        </w:tc>
        <w:tc>
          <w:tcPr>
            <w:tcW w:w="5866" w:type="dxa"/>
          </w:tcPr>
          <w:p>
            <w:pPr>
              <w:jc w:val="left"/>
              <w:rPr>
                <w:rFonts w:hint="eastAsia" w:ascii="微软雅黑" w:hAnsi="微软雅黑" w:eastAsia="微软雅黑" w:cs="微软雅黑"/>
                <w:b/>
                <w:bCs/>
                <w:color w:val="0070C0"/>
                <w:sz w:val="28"/>
                <w:szCs w:val="28"/>
                <w:vertAlign w:val="baseline"/>
                <w:lang w:val="en-US" w:eastAsia="zh-CN"/>
              </w:rPr>
            </w:pPr>
            <w:r>
              <w:rPr>
                <w:rFonts w:hint="eastAsia" w:ascii="微软雅黑" w:hAnsi="微软雅黑" w:eastAsia="微软雅黑" w:cs="微软雅黑"/>
                <w:b/>
                <w:bCs/>
                <w:color w:val="0070C0"/>
                <w:sz w:val="28"/>
                <w:szCs w:val="28"/>
                <w:vertAlign w:val="baseline"/>
                <w:lang w:val="en-US" w:eastAsia="zh-CN"/>
              </w:rPr>
              <w:sym w:font="Wingdings" w:char="00FE"/>
            </w:r>
            <w:r>
              <w:rPr>
                <w:rFonts w:hint="eastAsia" w:ascii="微软雅黑" w:hAnsi="微软雅黑" w:eastAsia="微软雅黑" w:cs="微软雅黑"/>
                <w:b/>
                <w:bCs/>
                <w:color w:val="0070C0"/>
                <w:sz w:val="28"/>
                <w:szCs w:val="28"/>
                <w:vertAlign w:val="baseline"/>
                <w:lang w:val="en-US" w:eastAsia="zh-CN"/>
              </w:rPr>
              <w:t>磋商；</w:t>
            </w:r>
            <w:r>
              <w:rPr>
                <w:rFonts w:hint="eastAsia" w:ascii="微软雅黑" w:hAnsi="微软雅黑" w:eastAsia="微软雅黑" w:cs="微软雅黑"/>
                <w:b/>
                <w:bCs/>
                <w:color w:val="0070C0"/>
                <w:sz w:val="28"/>
                <w:szCs w:val="28"/>
                <w:vertAlign w:val="baseline"/>
                <w:lang w:val="en-US" w:eastAsia="zh-CN"/>
              </w:rPr>
              <w:sym w:font="Wingdings" w:char="00A8"/>
            </w:r>
            <w:r>
              <w:rPr>
                <w:rFonts w:hint="eastAsia" w:ascii="微软雅黑" w:hAnsi="微软雅黑" w:eastAsia="微软雅黑" w:cs="微软雅黑"/>
                <w:b/>
                <w:bCs/>
                <w:color w:val="0070C0"/>
                <w:sz w:val="28"/>
                <w:szCs w:val="28"/>
                <w:vertAlign w:val="baseline"/>
                <w:lang w:val="en-US" w:eastAsia="zh-CN"/>
              </w:rPr>
              <w:t>询价；</w:t>
            </w:r>
            <w:r>
              <w:rPr>
                <w:rFonts w:hint="eastAsia" w:ascii="微软雅黑" w:hAnsi="微软雅黑" w:eastAsia="微软雅黑" w:cs="微软雅黑"/>
                <w:b/>
                <w:bCs/>
                <w:color w:val="0070C0"/>
                <w:sz w:val="28"/>
                <w:szCs w:val="28"/>
                <w:vertAlign w:val="baseline"/>
                <w:lang w:val="en-US" w:eastAsia="zh-CN"/>
              </w:rPr>
              <w:sym w:font="Wingdings" w:char="00A8"/>
            </w:r>
            <w:r>
              <w:rPr>
                <w:rFonts w:hint="eastAsia" w:ascii="微软雅黑" w:hAnsi="微软雅黑" w:eastAsia="微软雅黑" w:cs="微软雅黑"/>
                <w:b/>
                <w:bCs/>
                <w:color w:val="0070C0"/>
                <w:sz w:val="28"/>
                <w:szCs w:val="28"/>
                <w:vertAlign w:val="baseline"/>
                <w:lang w:val="en-US" w:eastAsia="zh-CN"/>
              </w:rPr>
              <w:t>谈判；</w:t>
            </w:r>
            <w:r>
              <w:rPr>
                <w:rFonts w:hint="eastAsia" w:ascii="微软雅黑" w:hAnsi="微软雅黑" w:eastAsia="微软雅黑" w:cs="微软雅黑"/>
                <w:b/>
                <w:bCs/>
                <w:color w:val="0070C0"/>
                <w:sz w:val="28"/>
                <w:szCs w:val="28"/>
                <w:vertAlign w:val="baseline"/>
                <w:lang w:val="en-US" w:eastAsia="zh-CN"/>
              </w:rPr>
              <w:sym w:font="Wingdings" w:char="00A8"/>
            </w:r>
            <w:r>
              <w:rPr>
                <w:rFonts w:hint="eastAsia" w:ascii="微软雅黑" w:hAnsi="微软雅黑" w:eastAsia="微软雅黑" w:cs="微软雅黑"/>
                <w:b/>
                <w:bCs/>
                <w:color w:val="0070C0"/>
                <w:sz w:val="28"/>
                <w:szCs w:val="28"/>
                <w:vertAlign w:val="baseline"/>
                <w:lang w:val="en-US" w:eastAsia="zh-CN"/>
              </w:rPr>
              <w:t>其他：</w:t>
            </w:r>
            <w:r>
              <w:rPr>
                <w:rFonts w:hint="eastAsia" w:ascii="微软雅黑" w:hAnsi="微软雅黑" w:eastAsia="微软雅黑" w:cs="微软雅黑"/>
                <w:b/>
                <w:bCs/>
                <w:color w:val="0070C0"/>
                <w:sz w:val="28"/>
                <w:szCs w:val="28"/>
                <w:u w:val="single"/>
                <w:vertAlign w:val="baseline"/>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56" w:type="dxa"/>
          </w:tcPr>
          <w:p>
            <w:pPr>
              <w:jc w:val="center"/>
              <w:rPr>
                <w:rFonts w:hint="default" w:ascii="微软雅黑" w:hAnsi="微软雅黑" w:eastAsia="微软雅黑" w:cs="微软雅黑"/>
                <w:b/>
                <w:bCs/>
                <w:sz w:val="32"/>
                <w:szCs w:val="40"/>
                <w:u w:val="none"/>
                <w:lang w:val="en-US" w:eastAsia="zh-CN"/>
              </w:rPr>
            </w:pPr>
            <w:r>
              <w:rPr>
                <w:rFonts w:hint="eastAsia" w:ascii="微软雅黑" w:hAnsi="微软雅黑" w:eastAsia="微软雅黑" w:cs="微软雅黑"/>
                <w:b/>
                <w:bCs/>
                <w:color w:val="0070C0"/>
                <w:sz w:val="32"/>
                <w:szCs w:val="40"/>
                <w:u w:val="none"/>
                <w:lang w:val="en-US" w:eastAsia="zh-CN"/>
              </w:rPr>
              <w:t>项目名称：</w:t>
            </w:r>
          </w:p>
        </w:tc>
        <w:tc>
          <w:tcPr>
            <w:tcW w:w="5866" w:type="dxa"/>
          </w:tcPr>
          <w:p>
            <w:pPr>
              <w:jc w:val="left"/>
              <w:rPr>
                <w:rFonts w:hint="eastAsia" w:ascii="微软雅黑" w:hAnsi="微软雅黑" w:eastAsia="微软雅黑" w:cs="微软雅黑"/>
                <w:b/>
                <w:bCs/>
                <w:sz w:val="28"/>
                <w:szCs w:val="28"/>
                <w:u w:val="none"/>
                <w:lang w:val="en-US" w:eastAsia="zh-CN"/>
              </w:rPr>
            </w:pPr>
            <w:r>
              <w:rPr>
                <w:rFonts w:hint="eastAsia" w:ascii="微软雅黑" w:hAnsi="微软雅黑" w:eastAsia="微软雅黑" w:cs="微软雅黑"/>
                <w:b/>
                <w:bCs/>
                <w:color w:val="0070C0"/>
                <w:sz w:val="28"/>
                <w:szCs w:val="28"/>
                <w:vertAlign w:val="baseline"/>
                <w:lang w:val="en-US" w:eastAsia="zh-CN"/>
              </w:rPr>
              <w:t>输液输血加温仪、手术转运床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56" w:type="dxa"/>
          </w:tcPr>
          <w:p>
            <w:pPr>
              <w:jc w:val="center"/>
              <w:rPr>
                <w:rFonts w:hint="default" w:ascii="微软雅黑" w:hAnsi="微软雅黑" w:eastAsia="微软雅黑" w:cs="微软雅黑"/>
                <w:b/>
                <w:bCs/>
                <w:sz w:val="32"/>
                <w:szCs w:val="40"/>
                <w:u w:val="none"/>
                <w:lang w:val="en-US" w:eastAsia="zh-CN"/>
              </w:rPr>
            </w:pPr>
            <w:r>
              <w:rPr>
                <w:rFonts w:hint="eastAsia" w:ascii="微软雅黑" w:hAnsi="微软雅黑" w:eastAsia="微软雅黑" w:cs="微软雅黑"/>
                <w:b/>
                <w:bCs/>
                <w:sz w:val="32"/>
                <w:szCs w:val="40"/>
                <w:u w:val="none"/>
                <w:lang w:val="en-US" w:eastAsia="zh-CN"/>
              </w:rPr>
              <w:t>项目编码：</w:t>
            </w:r>
          </w:p>
        </w:tc>
        <w:tc>
          <w:tcPr>
            <w:tcW w:w="5866" w:type="dxa"/>
          </w:tcPr>
          <w:p>
            <w:pPr>
              <w:jc w:val="left"/>
              <w:rPr>
                <w:rFonts w:hint="default" w:ascii="微软雅黑" w:hAnsi="微软雅黑" w:eastAsia="微软雅黑" w:cs="微软雅黑"/>
                <w:b/>
                <w:bCs/>
                <w:sz w:val="32"/>
                <w:szCs w:val="40"/>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56" w:type="dxa"/>
          </w:tcPr>
          <w:p>
            <w:pPr>
              <w:jc w:val="center"/>
              <w:rPr>
                <w:rFonts w:hint="default" w:ascii="微软雅黑" w:hAnsi="微软雅黑" w:eastAsia="微软雅黑" w:cs="微软雅黑"/>
                <w:b/>
                <w:bCs/>
                <w:sz w:val="32"/>
                <w:szCs w:val="40"/>
                <w:highlight w:val="none"/>
                <w:u w:val="none"/>
                <w:lang w:val="en-US" w:eastAsia="zh-CN"/>
              </w:rPr>
            </w:pPr>
            <w:r>
              <w:rPr>
                <w:rFonts w:hint="eastAsia" w:ascii="微软雅黑" w:hAnsi="微软雅黑" w:eastAsia="微软雅黑" w:cs="微软雅黑"/>
                <w:b/>
                <w:bCs/>
                <w:sz w:val="32"/>
                <w:szCs w:val="40"/>
                <w:highlight w:val="none"/>
                <w:u w:val="none"/>
                <w:lang w:val="en-US" w:eastAsia="zh-CN"/>
              </w:rPr>
              <w:t>采购单位：</w:t>
            </w:r>
          </w:p>
        </w:tc>
        <w:tc>
          <w:tcPr>
            <w:tcW w:w="5866" w:type="dxa"/>
          </w:tcPr>
          <w:p>
            <w:pPr>
              <w:jc w:val="left"/>
              <w:rPr>
                <w:rFonts w:hint="eastAsia" w:ascii="微软雅黑" w:hAnsi="微软雅黑" w:eastAsia="微软雅黑" w:cs="微软雅黑"/>
                <w:b/>
                <w:bCs/>
                <w:sz w:val="32"/>
                <w:szCs w:val="40"/>
                <w:highlight w:val="none"/>
                <w:u w:val="none"/>
                <w:lang w:val="en-US" w:eastAsia="zh-CN"/>
              </w:rPr>
            </w:pPr>
            <w:r>
              <w:rPr>
                <w:rFonts w:hint="default" w:ascii="微软雅黑" w:hAnsi="微软雅黑" w:eastAsia="微软雅黑" w:cs="微软雅黑"/>
                <w:b/>
                <w:bCs/>
                <w:sz w:val="32"/>
                <w:szCs w:val="40"/>
                <w:highlight w:val="none"/>
                <w:u w:val="none"/>
                <w:lang w:val="en-US" w:eastAsia="zh-CN"/>
              </w:rPr>
              <w:t>襄阳市中心医院</w:t>
            </w:r>
            <w:r>
              <w:rPr>
                <w:rFonts w:hint="eastAsia" w:ascii="微软雅黑" w:hAnsi="微软雅黑" w:eastAsia="微软雅黑" w:cs="微软雅黑"/>
                <w:b/>
                <w:bCs/>
                <w:sz w:val="32"/>
                <w:szCs w:val="40"/>
                <w:highlight w:val="none"/>
                <w:u w:val="none"/>
                <w:lang w:val="en-US" w:eastAsia="zh-CN"/>
              </w:rPr>
              <w:t>万山分院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56" w:type="dxa"/>
          </w:tcPr>
          <w:p>
            <w:pPr>
              <w:jc w:val="center"/>
              <w:rPr>
                <w:rFonts w:hint="default" w:ascii="微软雅黑" w:hAnsi="微软雅黑" w:eastAsia="微软雅黑" w:cs="微软雅黑"/>
                <w:b/>
                <w:bCs/>
                <w:color w:val="0070C0"/>
                <w:sz w:val="32"/>
                <w:szCs w:val="40"/>
                <w:highlight w:val="none"/>
                <w:u w:val="none"/>
                <w:lang w:val="en-US" w:eastAsia="zh-CN"/>
              </w:rPr>
            </w:pPr>
            <w:r>
              <w:rPr>
                <w:rFonts w:hint="eastAsia" w:ascii="微软雅黑" w:hAnsi="微软雅黑" w:eastAsia="微软雅黑" w:cs="微软雅黑"/>
                <w:b/>
                <w:bCs/>
                <w:color w:val="0070C0"/>
                <w:sz w:val="32"/>
                <w:szCs w:val="40"/>
                <w:highlight w:val="none"/>
                <w:u w:val="none"/>
                <w:lang w:val="en-US" w:eastAsia="zh-CN"/>
              </w:rPr>
              <w:t>采购日期：</w:t>
            </w:r>
          </w:p>
        </w:tc>
        <w:tc>
          <w:tcPr>
            <w:tcW w:w="5866" w:type="dxa"/>
          </w:tcPr>
          <w:p>
            <w:pPr>
              <w:ind w:firstLine="640" w:firstLineChars="200"/>
              <w:jc w:val="left"/>
              <w:rPr>
                <w:rFonts w:hint="default" w:ascii="微软雅黑" w:hAnsi="微软雅黑" w:eastAsia="微软雅黑" w:cs="微软雅黑"/>
                <w:b/>
                <w:bCs/>
                <w:color w:val="0070C0"/>
                <w:sz w:val="32"/>
                <w:szCs w:val="40"/>
                <w:highlight w:val="none"/>
                <w:u w:val="none"/>
                <w:lang w:val="en-US" w:eastAsia="zh-CN"/>
              </w:rPr>
            </w:pPr>
            <w:r>
              <w:rPr>
                <w:rFonts w:hint="default" w:ascii="微软雅黑" w:hAnsi="微软雅黑" w:eastAsia="微软雅黑" w:cs="微软雅黑"/>
                <w:b/>
                <w:bCs/>
                <w:color w:val="0070C0"/>
                <w:sz w:val="32"/>
                <w:szCs w:val="40"/>
                <w:highlight w:val="none"/>
                <w:u w:val="none"/>
                <w:lang w:val="en-US" w:eastAsia="zh-CN"/>
              </w:rPr>
              <w:t>202</w:t>
            </w:r>
            <w:r>
              <w:rPr>
                <w:rFonts w:hint="eastAsia" w:ascii="微软雅黑" w:hAnsi="微软雅黑" w:eastAsia="微软雅黑" w:cs="微软雅黑"/>
                <w:b/>
                <w:bCs/>
                <w:color w:val="0070C0"/>
                <w:sz w:val="32"/>
                <w:szCs w:val="40"/>
                <w:highlight w:val="none"/>
                <w:u w:val="none"/>
                <w:lang w:val="en-US" w:eastAsia="zh-CN"/>
              </w:rPr>
              <w:t>5年</w:t>
            </w:r>
            <w:r>
              <w:rPr>
                <w:rFonts w:hint="default" w:ascii="微软雅黑" w:hAnsi="微软雅黑" w:eastAsia="微软雅黑" w:cs="微软雅黑"/>
                <w:b/>
                <w:bCs/>
                <w:color w:val="0070C0"/>
                <w:sz w:val="32"/>
                <w:szCs w:val="40"/>
                <w:highlight w:val="none"/>
                <w:u w:val="none"/>
                <w:lang w:val="en-US" w:eastAsia="zh-CN"/>
              </w:rPr>
              <w:t>12</w:t>
            </w:r>
            <w:r>
              <w:rPr>
                <w:rFonts w:hint="eastAsia" w:ascii="微软雅黑" w:hAnsi="微软雅黑" w:eastAsia="微软雅黑" w:cs="微软雅黑"/>
                <w:b/>
                <w:bCs/>
                <w:color w:val="0070C0"/>
                <w:sz w:val="32"/>
                <w:szCs w:val="40"/>
                <w:highlight w:val="none"/>
                <w:u w:val="none"/>
                <w:lang w:val="en-US" w:eastAsia="zh-CN"/>
              </w:rPr>
              <w:t>月5</w:t>
            </w:r>
            <w:bookmarkStart w:id="29" w:name="_GoBack"/>
            <w:bookmarkEnd w:id="29"/>
            <w:r>
              <w:rPr>
                <w:rFonts w:hint="eastAsia" w:ascii="微软雅黑" w:hAnsi="微软雅黑" w:eastAsia="微软雅黑" w:cs="微软雅黑"/>
                <w:b/>
                <w:bCs/>
                <w:color w:val="0070C0"/>
                <w:sz w:val="32"/>
                <w:szCs w:val="40"/>
                <w:highlight w:val="none"/>
                <w:u w:val="none"/>
                <w:lang w:val="en-US" w:eastAsia="zh-CN"/>
              </w:rPr>
              <w:t>日</w:t>
            </w:r>
          </w:p>
        </w:tc>
      </w:tr>
    </w:tbl>
    <w:p>
      <w:pPr>
        <w:rPr>
          <w:rFonts w:hint="default" w:ascii="微软雅黑" w:hAnsi="微软雅黑" w:eastAsia="微软雅黑" w:cs="微软雅黑"/>
          <w:b/>
          <w:bCs/>
          <w:sz w:val="72"/>
          <w:szCs w:val="144"/>
          <w:u w:val="none"/>
          <w:lang w:val="en-US" w:eastAsia="zh-CN"/>
        </w:rPr>
      </w:pPr>
      <w:r>
        <w:rPr>
          <w:rFonts w:hint="default" w:ascii="微软雅黑" w:hAnsi="微软雅黑" w:eastAsia="微软雅黑" w:cs="微软雅黑"/>
          <w:b/>
          <w:bCs/>
          <w:sz w:val="72"/>
          <w:szCs w:val="144"/>
          <w:u w:val="none"/>
          <w:lang w:val="en-US" w:eastAsia="zh-CN"/>
        </w:rPr>
        <w:br w:type="page"/>
      </w:r>
    </w:p>
    <w:p>
      <w:pPr>
        <w:pStyle w:val="2"/>
        <w:bidi w:val="0"/>
        <w:jc w:val="center"/>
        <w:rPr>
          <w:rFonts w:hint="eastAsia" w:ascii="微软雅黑" w:hAnsi="微软雅黑" w:eastAsia="微软雅黑" w:cs="微软雅黑"/>
          <w:sz w:val="32"/>
          <w:szCs w:val="24"/>
          <w:lang w:val="en-US" w:eastAsia="zh-CN"/>
        </w:rPr>
      </w:pPr>
      <w:r>
        <w:rPr>
          <w:rFonts w:hint="eastAsia" w:ascii="微软雅黑" w:hAnsi="微软雅黑" w:eastAsia="微软雅黑" w:cs="微软雅黑"/>
          <w:sz w:val="32"/>
          <w:szCs w:val="24"/>
          <w:lang w:val="en-US" w:eastAsia="zh-CN"/>
        </w:rPr>
        <w:t>襄阳市中心医院院内采购项目采购文件</w:t>
      </w:r>
    </w:p>
    <w:p>
      <w:pPr>
        <w:pStyle w:val="2"/>
        <w:numPr>
          <w:ilvl w:val="0"/>
          <w:numId w:val="1"/>
        </w:numPr>
        <w:bidi w:val="0"/>
        <w:ind w:left="0" w:leftChars="0" w:firstLine="402" w:firstLineChars="0"/>
        <w:jc w:val="center"/>
        <w:rPr>
          <w:rFonts w:hint="eastAsia" w:ascii="微软雅黑" w:hAnsi="微软雅黑" w:eastAsia="微软雅黑" w:cs="微软雅黑"/>
          <w:sz w:val="32"/>
          <w:szCs w:val="24"/>
          <w:lang w:val="en-US" w:eastAsia="zh-CN"/>
        </w:rPr>
      </w:pPr>
      <w:r>
        <w:rPr>
          <w:rFonts w:hint="eastAsia" w:ascii="微软雅黑" w:hAnsi="微软雅黑" w:eastAsia="微软雅黑" w:cs="微软雅黑"/>
          <w:sz w:val="32"/>
          <w:szCs w:val="24"/>
          <w:lang w:val="en-US" w:eastAsia="zh-CN"/>
        </w:rPr>
        <w:t>采购公告（代采购邀请函）</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微软雅黑" w:hAnsi="微软雅黑" w:eastAsia="微软雅黑" w:cs="微软雅黑"/>
          <w:b w:val="0"/>
          <w:bCs w:val="0"/>
          <w:lang w:val="en-US" w:eastAsia="zh-CN"/>
        </w:rPr>
      </w:pPr>
      <w:r>
        <w:rPr>
          <w:rFonts w:hint="eastAsia" w:ascii="微软雅黑" w:hAnsi="微软雅黑" w:eastAsia="微软雅黑" w:cs="微软雅黑"/>
          <w:b w:val="0"/>
          <w:bCs w:val="0"/>
          <w:lang w:val="en-US" w:eastAsia="zh-CN"/>
        </w:rPr>
        <w:t>襄阳市中心医院拟对如下项目进行采购，现发布本采购公告（代采购邀请函），欢迎符合条件且诚意合作的供应商报名参与。</w:t>
      </w:r>
    </w:p>
    <w:p>
      <w:pPr>
        <w:keepNext w:val="0"/>
        <w:keepLines w:val="0"/>
        <w:pageBreakBefore w:val="0"/>
        <w:widowControl w:val="0"/>
        <w:numPr>
          <w:ilvl w:val="1"/>
          <w:numId w:val="1"/>
        </w:numPr>
        <w:kinsoku/>
        <w:wordWrap/>
        <w:overflowPunct/>
        <w:topLinePunct w:val="0"/>
        <w:autoSpaceDE/>
        <w:autoSpaceDN/>
        <w:bidi w:val="0"/>
        <w:adjustRightInd/>
        <w:snapToGrid/>
        <w:spacing w:line="400" w:lineRule="exact"/>
        <w:ind w:left="-402" w:leftChars="0" w:firstLine="402" w:firstLineChars="0"/>
        <w:jc w:val="left"/>
        <w:textAlignment w:val="auto"/>
        <w:rPr>
          <w:rFonts w:hint="eastAsia" w:ascii="微软雅黑" w:hAnsi="微软雅黑" w:eastAsia="微软雅黑" w:cs="微软雅黑"/>
          <w:b/>
          <w:bCs/>
          <w:lang w:val="en-US" w:eastAsia="zh-CN"/>
        </w:rPr>
      </w:pPr>
      <w:r>
        <w:rPr>
          <w:rFonts w:hint="eastAsia" w:ascii="微软雅黑" w:hAnsi="微软雅黑" w:eastAsia="微软雅黑" w:cs="微软雅黑"/>
          <w:b/>
          <w:bCs/>
          <w:lang w:val="en-US" w:eastAsia="zh-CN"/>
        </w:rPr>
        <w:t>项目概述</w:t>
      </w:r>
    </w:p>
    <w:p>
      <w:pPr>
        <w:keepNext w:val="0"/>
        <w:keepLines w:val="0"/>
        <w:pageBreakBefore w:val="0"/>
        <w:widowControl w:val="0"/>
        <w:numPr>
          <w:ilvl w:val="2"/>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eastAsia" w:ascii="微软雅黑" w:hAnsi="微软雅黑" w:eastAsia="微软雅黑" w:cs="微软雅黑"/>
          <w:b w:val="0"/>
          <w:bCs w:val="0"/>
          <w:lang w:val="en-US" w:eastAsia="zh-CN"/>
        </w:rPr>
      </w:pPr>
      <w:r>
        <w:rPr>
          <w:rFonts w:hint="eastAsia" w:ascii="微软雅黑" w:hAnsi="微软雅黑" w:eastAsia="微软雅黑" w:cs="微软雅黑"/>
          <w:b w:val="0"/>
          <w:bCs w:val="0"/>
          <w:lang w:val="en-US" w:eastAsia="zh-CN"/>
        </w:rPr>
        <w:t>项目编码：</w:t>
      </w:r>
    </w:p>
    <w:p>
      <w:pPr>
        <w:keepNext w:val="0"/>
        <w:keepLines w:val="0"/>
        <w:pageBreakBefore w:val="0"/>
        <w:widowControl w:val="0"/>
        <w:numPr>
          <w:ilvl w:val="2"/>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eastAsia" w:ascii="微软雅黑" w:hAnsi="微软雅黑" w:eastAsia="微软雅黑" w:cs="微软雅黑"/>
          <w:b w:val="0"/>
          <w:bCs w:val="0"/>
          <w:color w:val="auto"/>
          <w:sz w:val="21"/>
          <w:szCs w:val="21"/>
          <w:lang w:val="en-US" w:eastAsia="zh-CN"/>
        </w:rPr>
      </w:pPr>
      <w:r>
        <w:rPr>
          <w:rFonts w:hint="eastAsia" w:ascii="微软雅黑" w:hAnsi="微软雅黑" w:eastAsia="微软雅黑" w:cs="微软雅黑"/>
          <w:b w:val="0"/>
          <w:bCs w:val="0"/>
          <w:color w:val="auto"/>
          <w:lang w:val="en-US" w:eastAsia="zh-CN"/>
        </w:rPr>
        <w:t>项目名称：</w:t>
      </w:r>
      <w:r>
        <w:rPr>
          <w:rFonts w:hint="eastAsia" w:ascii="微软雅黑" w:hAnsi="微软雅黑" w:eastAsia="微软雅黑" w:cs="微软雅黑"/>
          <w:color w:val="auto"/>
          <w:sz w:val="21"/>
          <w:szCs w:val="21"/>
          <w:vertAlign w:val="baseline"/>
          <w:lang w:val="en-US" w:eastAsia="zh-CN"/>
        </w:rPr>
        <w:t>输液输血加温仪、手术转运床</w:t>
      </w:r>
      <w:r>
        <w:rPr>
          <w:rFonts w:hint="eastAsia" w:ascii="微软雅黑" w:hAnsi="微软雅黑" w:eastAsia="微软雅黑" w:cs="微软雅黑"/>
          <w:color w:val="auto"/>
          <w:sz w:val="21"/>
          <w:szCs w:val="21"/>
          <w:lang w:val="en-US" w:eastAsia="zh-CN"/>
        </w:rPr>
        <w:t xml:space="preserve">                                                                                                                 </w:t>
      </w:r>
    </w:p>
    <w:p>
      <w:pPr>
        <w:keepNext w:val="0"/>
        <w:keepLines w:val="0"/>
        <w:pageBreakBefore w:val="0"/>
        <w:widowControl w:val="0"/>
        <w:numPr>
          <w:ilvl w:val="2"/>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eastAsia" w:ascii="微软雅黑" w:hAnsi="微软雅黑" w:eastAsia="微软雅黑" w:cs="微软雅黑"/>
          <w:b w:val="0"/>
          <w:bCs w:val="0"/>
          <w:color w:val="auto"/>
          <w:lang w:val="en-US" w:eastAsia="zh-CN"/>
        </w:rPr>
      </w:pPr>
      <w:r>
        <w:rPr>
          <w:rFonts w:hint="eastAsia" w:ascii="微软雅黑" w:hAnsi="微软雅黑" w:eastAsia="微软雅黑" w:cs="微软雅黑"/>
          <w:b w:val="0"/>
          <w:bCs w:val="0"/>
          <w:color w:val="auto"/>
          <w:lang w:val="en-US" w:eastAsia="zh-CN"/>
        </w:rPr>
        <w:t>项目预算及最高限价：</w:t>
      </w:r>
      <w:r>
        <w:rPr>
          <w:rFonts w:hint="eastAsia" w:ascii="微软雅黑" w:hAnsi="微软雅黑" w:eastAsia="微软雅黑" w:cs="微软雅黑"/>
          <w:b w:val="0"/>
          <w:bCs w:val="0"/>
          <w:color w:val="auto"/>
          <w:u w:val="single"/>
          <w:lang w:val="en-US" w:eastAsia="zh-CN"/>
        </w:rPr>
        <w:t xml:space="preserve">      </w:t>
      </w:r>
      <w:r>
        <w:rPr>
          <w:rFonts w:hint="default" w:ascii="微软雅黑" w:hAnsi="微软雅黑" w:eastAsia="微软雅黑" w:cs="微软雅黑"/>
          <w:b w:val="0"/>
          <w:bCs w:val="0"/>
          <w:color w:val="auto"/>
          <w:u w:val="single"/>
          <w:lang w:val="en-US" w:eastAsia="zh-CN"/>
        </w:rPr>
        <w:t>8</w:t>
      </w:r>
      <w:r>
        <w:rPr>
          <w:rFonts w:hint="eastAsia" w:ascii="微软雅黑" w:hAnsi="微软雅黑" w:eastAsia="微软雅黑" w:cs="微软雅黑"/>
          <w:b w:val="0"/>
          <w:bCs w:val="0"/>
          <w:color w:val="auto"/>
          <w:u w:val="single"/>
          <w:lang w:val="en-US" w:eastAsia="zh-CN"/>
        </w:rPr>
        <w:t xml:space="preserve">0000     </w:t>
      </w:r>
      <w:r>
        <w:rPr>
          <w:rFonts w:hint="eastAsia" w:ascii="微软雅黑" w:hAnsi="微软雅黑" w:eastAsia="微软雅黑" w:cs="微软雅黑"/>
          <w:b w:val="0"/>
          <w:bCs w:val="0"/>
          <w:color w:val="auto"/>
          <w:u w:val="none"/>
          <w:lang w:val="en-US" w:eastAsia="zh-CN"/>
        </w:rPr>
        <w:t>元；</w:t>
      </w:r>
    </w:p>
    <w:p>
      <w:pPr>
        <w:keepNext w:val="0"/>
        <w:keepLines w:val="0"/>
        <w:pageBreakBefore w:val="0"/>
        <w:widowControl w:val="0"/>
        <w:numPr>
          <w:ilvl w:val="2"/>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eastAsia" w:ascii="微软雅黑" w:hAnsi="微软雅黑" w:eastAsia="微软雅黑" w:cs="微软雅黑"/>
          <w:b w:val="0"/>
          <w:bCs w:val="0"/>
          <w:color w:val="auto"/>
          <w:lang w:val="en-US" w:eastAsia="zh-CN"/>
        </w:rPr>
      </w:pPr>
      <w:r>
        <w:rPr>
          <w:rFonts w:hint="eastAsia" w:ascii="微软雅黑" w:hAnsi="微软雅黑" w:eastAsia="微软雅黑" w:cs="微软雅黑"/>
          <w:b w:val="0"/>
          <w:bCs w:val="0"/>
          <w:color w:val="auto"/>
          <w:lang w:val="en-US" w:eastAsia="zh-CN"/>
        </w:rPr>
        <w:t>项目概述：</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402" w:leftChars="0"/>
        <w:jc w:val="left"/>
        <w:textAlignment w:val="auto"/>
        <w:rPr>
          <w:rFonts w:hint="default" w:ascii="微软雅黑" w:hAnsi="微软雅黑" w:eastAsia="微软雅黑" w:cs="微软雅黑"/>
          <w:b w:val="0"/>
          <w:bCs w:val="0"/>
          <w:color w:val="auto"/>
          <w:sz w:val="21"/>
          <w:szCs w:val="21"/>
          <w:lang w:val="en-US" w:eastAsia="zh-CN"/>
        </w:rPr>
      </w:pPr>
      <w:r>
        <w:rPr>
          <w:rFonts w:hint="eastAsia" w:ascii="微软雅黑" w:hAnsi="微软雅黑" w:eastAsia="微软雅黑" w:cs="微软雅黑"/>
          <w:b w:val="0"/>
          <w:bCs w:val="0"/>
          <w:color w:val="auto"/>
          <w:sz w:val="21"/>
          <w:szCs w:val="21"/>
          <w:lang w:val="en-US" w:eastAsia="zh-CN"/>
        </w:rPr>
        <w:t>主要采购内容：输液输血加温仪1台、手术转运床1台。</w:t>
      </w:r>
    </w:p>
    <w:p>
      <w:pPr>
        <w:keepNext w:val="0"/>
        <w:keepLines w:val="0"/>
        <w:pageBreakBefore w:val="0"/>
        <w:widowControl w:val="0"/>
        <w:numPr>
          <w:ilvl w:val="1"/>
          <w:numId w:val="1"/>
        </w:numPr>
        <w:kinsoku/>
        <w:wordWrap/>
        <w:overflowPunct/>
        <w:topLinePunct w:val="0"/>
        <w:autoSpaceDE/>
        <w:autoSpaceDN/>
        <w:bidi w:val="0"/>
        <w:adjustRightInd/>
        <w:snapToGrid/>
        <w:spacing w:line="400" w:lineRule="exact"/>
        <w:ind w:left="-402" w:leftChars="0" w:firstLine="402" w:firstLineChars="0"/>
        <w:jc w:val="left"/>
        <w:textAlignment w:val="auto"/>
        <w:rPr>
          <w:rFonts w:hint="eastAsia" w:ascii="微软雅黑" w:hAnsi="微软雅黑" w:eastAsia="微软雅黑" w:cs="微软雅黑"/>
          <w:b/>
          <w:bCs/>
          <w:color w:val="auto"/>
          <w:sz w:val="21"/>
          <w:szCs w:val="21"/>
          <w:lang w:val="en-US" w:eastAsia="zh-CN"/>
        </w:rPr>
      </w:pPr>
      <w:r>
        <w:rPr>
          <w:rFonts w:hint="eastAsia" w:ascii="微软雅黑" w:hAnsi="微软雅黑" w:eastAsia="微软雅黑" w:cs="微软雅黑"/>
          <w:b/>
          <w:bCs/>
          <w:color w:val="auto"/>
          <w:sz w:val="21"/>
          <w:szCs w:val="21"/>
          <w:lang w:val="en-US" w:eastAsia="zh-CN"/>
        </w:rPr>
        <w:t>供应商资格要求</w:t>
      </w:r>
    </w:p>
    <w:p>
      <w:pPr>
        <w:keepNext w:val="0"/>
        <w:keepLines w:val="0"/>
        <w:pageBreakBefore w:val="0"/>
        <w:widowControl w:val="0"/>
        <w:numPr>
          <w:ilvl w:val="2"/>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eastAsia" w:ascii="微软雅黑" w:hAnsi="微软雅黑" w:eastAsia="微软雅黑" w:cs="微软雅黑"/>
          <w:b w:val="0"/>
          <w:bCs w:val="0"/>
          <w:lang w:val="en-US" w:eastAsia="zh-CN"/>
        </w:rPr>
      </w:pPr>
      <w:r>
        <w:rPr>
          <w:rFonts w:hint="eastAsia" w:ascii="微软雅黑" w:hAnsi="微软雅黑" w:eastAsia="微软雅黑" w:cs="微软雅黑"/>
          <w:b w:val="0"/>
          <w:bCs w:val="0"/>
          <w:sz w:val="21"/>
          <w:szCs w:val="21"/>
          <w:lang w:val="en-US" w:eastAsia="zh-CN"/>
        </w:rPr>
        <w:t>满足《中华人民共和国政府采购法》第二十二条规定，即：</w:t>
      </w:r>
      <w:r>
        <w:rPr>
          <w:rFonts w:hint="eastAsia" w:ascii="微软雅黑" w:hAnsi="微软雅黑" w:eastAsia="微软雅黑" w:cs="微软雅黑"/>
          <w:sz w:val="21"/>
          <w:szCs w:val="21"/>
          <w:lang w:val="en-US" w:eastAsia="zh-CN"/>
        </w:rPr>
        <w:t>（1）具有独立承担民事责任的能力；（2）具有良好的商业信誉和健全的财务会计制度；（3）具有履行合同所必需的设备和专业技术能力；（4）有依法缴纳税收和社会保障资金的良好记录；（5）参加政府采购活动前三年内，在经营活动中没有重大违法记录；（6）法律、行政法规规定的其他条件。</w:t>
      </w:r>
    </w:p>
    <w:p>
      <w:pPr>
        <w:keepNext w:val="0"/>
        <w:keepLines w:val="0"/>
        <w:pageBreakBefore w:val="0"/>
        <w:widowControl w:val="0"/>
        <w:numPr>
          <w:ilvl w:val="2"/>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eastAsia" w:ascii="微软雅黑" w:hAnsi="微软雅黑" w:eastAsia="微软雅黑" w:cs="微软雅黑"/>
          <w:b w:val="0"/>
          <w:bCs w:val="0"/>
          <w:color w:val="auto"/>
          <w:highlight w:val="none"/>
          <w:lang w:val="en-US" w:eastAsia="zh-CN"/>
        </w:rPr>
      </w:pPr>
      <w:r>
        <w:rPr>
          <w:rFonts w:hint="eastAsia" w:ascii="微软雅黑" w:hAnsi="微软雅黑" w:eastAsia="微软雅黑" w:cs="微软雅黑"/>
          <w:b w:val="0"/>
          <w:bCs w:val="0"/>
          <w:color w:val="auto"/>
          <w:highlight w:val="none"/>
          <w:lang w:val="en-US" w:eastAsia="zh-CN"/>
        </w:rPr>
        <w:t>单位负责人为同一人或者存在直接控股、管理关系的不同投标人，不得参加本项目同一合同项下的采购活动。</w:t>
      </w:r>
    </w:p>
    <w:p>
      <w:pPr>
        <w:keepNext w:val="0"/>
        <w:keepLines w:val="0"/>
        <w:pageBreakBefore w:val="0"/>
        <w:widowControl w:val="0"/>
        <w:numPr>
          <w:ilvl w:val="2"/>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eastAsia" w:ascii="微软雅黑" w:hAnsi="微软雅黑" w:eastAsia="微软雅黑" w:cs="微软雅黑"/>
          <w:b w:val="0"/>
          <w:bCs w:val="0"/>
          <w:lang w:val="en-US" w:eastAsia="zh-CN"/>
        </w:rPr>
      </w:pPr>
      <w:r>
        <w:rPr>
          <w:rFonts w:hint="eastAsia" w:ascii="微软雅黑" w:hAnsi="微软雅黑" w:eastAsia="微软雅黑" w:cs="微软雅黑"/>
          <w:b w:val="0"/>
          <w:bCs w:val="0"/>
          <w:lang w:val="en-US" w:eastAsia="zh-CN"/>
        </w:rPr>
        <w:t>为本采购项目提供整体设计、规范编制或者项目管理、监理、检测等服务的，不得再参加本项目的其他招标采购活动。</w:t>
      </w:r>
    </w:p>
    <w:p>
      <w:pPr>
        <w:keepNext w:val="0"/>
        <w:keepLines w:val="0"/>
        <w:pageBreakBefore w:val="0"/>
        <w:widowControl w:val="0"/>
        <w:numPr>
          <w:ilvl w:val="2"/>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eastAsia" w:ascii="微软雅黑" w:hAnsi="微软雅黑" w:eastAsia="微软雅黑" w:cs="微软雅黑"/>
          <w:b w:val="0"/>
          <w:bCs w:val="0"/>
          <w:lang w:val="en-US" w:eastAsia="zh-CN"/>
        </w:rPr>
      </w:pPr>
      <w:r>
        <w:rPr>
          <w:rFonts w:hint="eastAsia" w:ascii="微软雅黑" w:hAnsi="微软雅黑" w:eastAsia="微软雅黑" w:cs="微软雅黑"/>
          <w:b w:val="0"/>
          <w:bCs w:val="0"/>
          <w:lang w:val="en-US" w:eastAsia="zh-CN"/>
        </w:rPr>
        <w:t>未被列入失信被执行人、重大税收违法失信主体，未被列入政府采购严重违法失信行为记录名单。</w:t>
      </w:r>
    </w:p>
    <w:p>
      <w:pPr>
        <w:keepNext w:val="0"/>
        <w:keepLines w:val="0"/>
        <w:pageBreakBefore w:val="0"/>
        <w:widowControl w:val="0"/>
        <w:numPr>
          <w:ilvl w:val="2"/>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eastAsia" w:ascii="微软雅黑" w:hAnsi="微软雅黑" w:eastAsia="微软雅黑" w:cs="微软雅黑"/>
          <w:b w:val="0"/>
          <w:bCs w:val="0"/>
          <w:color w:val="auto"/>
          <w:lang w:val="en-US" w:eastAsia="zh-CN"/>
        </w:rPr>
      </w:pPr>
      <w:r>
        <w:rPr>
          <w:rFonts w:hint="eastAsia" w:ascii="微软雅黑" w:hAnsi="微软雅黑" w:eastAsia="微软雅黑" w:cs="微软雅黑"/>
          <w:b w:val="0"/>
          <w:bCs w:val="0"/>
          <w:color w:val="auto"/>
          <w:lang w:val="en-US" w:eastAsia="zh-CN"/>
        </w:rPr>
        <w:t>本项目特定资格要求：</w:t>
      </w:r>
    </w:p>
    <w:p>
      <w:pPr>
        <w:keepNext w:val="0"/>
        <w:keepLines w:val="0"/>
        <w:pageBreakBefore w:val="0"/>
        <w:widowControl w:val="0"/>
        <w:numPr>
          <w:ilvl w:val="1"/>
          <w:numId w:val="1"/>
        </w:numPr>
        <w:kinsoku/>
        <w:wordWrap/>
        <w:overflowPunct/>
        <w:topLinePunct w:val="0"/>
        <w:autoSpaceDE/>
        <w:autoSpaceDN/>
        <w:bidi w:val="0"/>
        <w:adjustRightInd/>
        <w:snapToGrid/>
        <w:spacing w:line="400" w:lineRule="exact"/>
        <w:ind w:left="-402" w:leftChars="0" w:firstLine="402" w:firstLineChars="0"/>
        <w:jc w:val="left"/>
        <w:textAlignment w:val="auto"/>
        <w:rPr>
          <w:rFonts w:hint="eastAsia" w:ascii="微软雅黑" w:hAnsi="微软雅黑" w:eastAsia="微软雅黑" w:cs="微软雅黑"/>
          <w:b/>
          <w:bCs/>
          <w:color w:val="auto"/>
          <w:lang w:val="en-US" w:eastAsia="zh-CN"/>
        </w:rPr>
      </w:pPr>
      <w:r>
        <w:rPr>
          <w:rFonts w:hint="eastAsia" w:ascii="微软雅黑" w:hAnsi="微软雅黑" w:eastAsia="微软雅黑" w:cs="微软雅黑"/>
          <w:b/>
          <w:bCs/>
          <w:color w:val="auto"/>
          <w:lang w:val="en-US" w:eastAsia="zh-CN"/>
        </w:rPr>
        <w:t>供应商报名须知</w:t>
      </w:r>
    </w:p>
    <w:p>
      <w:pPr>
        <w:keepNext w:val="0"/>
        <w:keepLines w:val="0"/>
        <w:pageBreakBefore w:val="0"/>
        <w:widowControl w:val="0"/>
        <w:numPr>
          <w:ilvl w:val="2"/>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eastAsia" w:ascii="微软雅黑" w:hAnsi="微软雅黑" w:eastAsia="微软雅黑" w:cs="微软雅黑"/>
          <w:b w:val="0"/>
          <w:bCs w:val="0"/>
          <w:lang w:val="en-US" w:eastAsia="zh-CN"/>
        </w:rPr>
      </w:pPr>
      <w:r>
        <w:rPr>
          <w:rFonts w:hint="eastAsia" w:ascii="微软雅黑" w:hAnsi="微软雅黑" w:eastAsia="微软雅黑" w:cs="微软雅黑"/>
          <w:b w:val="0"/>
          <w:bCs w:val="0"/>
          <w:sz w:val="21"/>
          <w:szCs w:val="21"/>
          <w:lang w:val="en-US" w:eastAsia="zh-CN"/>
        </w:rPr>
        <w:t>满足《中华人民共和国政府采购法》第二十二条规定，即：</w:t>
      </w:r>
      <w:r>
        <w:rPr>
          <w:rFonts w:hint="eastAsia" w:ascii="微软雅黑" w:hAnsi="微软雅黑" w:eastAsia="微软雅黑" w:cs="微软雅黑"/>
          <w:sz w:val="21"/>
          <w:szCs w:val="21"/>
          <w:lang w:val="en-US" w:eastAsia="zh-CN"/>
        </w:rPr>
        <w:t>（1）具有独立承担民事责任的能力；（2）具有良好的商业信誉和健全的财务会计制度；（3）具有履行合同所必需的设备和专业技术能力；（4）有依法缴纳税收和社会保障资金的良好记录；（5）参加政府采购活动前三年内，在经营活动中没有重大违法记录；（6）法律、行政法规规定的其他条件。</w:t>
      </w:r>
    </w:p>
    <w:p>
      <w:pPr>
        <w:keepNext w:val="0"/>
        <w:keepLines w:val="0"/>
        <w:pageBreakBefore w:val="0"/>
        <w:widowControl w:val="0"/>
        <w:numPr>
          <w:ilvl w:val="2"/>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eastAsia" w:ascii="微软雅黑" w:hAnsi="微软雅黑" w:eastAsia="微软雅黑" w:cs="微软雅黑"/>
          <w:b w:val="0"/>
          <w:bCs w:val="0"/>
          <w:color w:val="auto"/>
          <w:highlight w:val="none"/>
          <w:lang w:val="en-US" w:eastAsia="zh-CN"/>
        </w:rPr>
      </w:pPr>
      <w:r>
        <w:rPr>
          <w:rFonts w:hint="eastAsia" w:ascii="微软雅黑" w:hAnsi="微软雅黑" w:eastAsia="微软雅黑" w:cs="微软雅黑"/>
          <w:b w:val="0"/>
          <w:bCs w:val="0"/>
          <w:color w:val="auto"/>
          <w:highlight w:val="none"/>
          <w:lang w:val="en-US" w:eastAsia="zh-CN"/>
        </w:rPr>
        <w:t>单位负责人为同一人或者存在直接控股、管理关系的不同投标人，不得参加本项目同一合同项下的采购活动。</w:t>
      </w:r>
    </w:p>
    <w:p>
      <w:pPr>
        <w:keepNext w:val="0"/>
        <w:keepLines w:val="0"/>
        <w:pageBreakBefore w:val="0"/>
        <w:widowControl w:val="0"/>
        <w:numPr>
          <w:ilvl w:val="2"/>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eastAsia" w:ascii="微软雅黑" w:hAnsi="微软雅黑" w:eastAsia="微软雅黑" w:cs="微软雅黑"/>
          <w:b w:val="0"/>
          <w:bCs w:val="0"/>
          <w:lang w:val="en-US" w:eastAsia="zh-CN"/>
        </w:rPr>
      </w:pPr>
      <w:r>
        <w:rPr>
          <w:rFonts w:hint="eastAsia" w:ascii="微软雅黑" w:hAnsi="微软雅黑" w:eastAsia="微软雅黑" w:cs="微软雅黑"/>
          <w:b w:val="0"/>
          <w:bCs w:val="0"/>
          <w:lang w:val="en-US" w:eastAsia="zh-CN"/>
        </w:rPr>
        <w:t>为本采购项目提供整体设计、规范编制或者项目管理、监理、检测等服务的，不得再参加本项目的其他招标采购活动。</w:t>
      </w:r>
    </w:p>
    <w:p>
      <w:pPr>
        <w:keepNext w:val="0"/>
        <w:keepLines w:val="0"/>
        <w:pageBreakBefore w:val="0"/>
        <w:widowControl w:val="0"/>
        <w:numPr>
          <w:ilvl w:val="2"/>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eastAsia" w:ascii="微软雅黑" w:hAnsi="微软雅黑" w:eastAsia="微软雅黑" w:cs="微软雅黑"/>
          <w:b w:val="0"/>
          <w:bCs w:val="0"/>
          <w:lang w:val="en-US" w:eastAsia="zh-CN"/>
        </w:rPr>
      </w:pPr>
      <w:r>
        <w:rPr>
          <w:rFonts w:hint="eastAsia" w:ascii="微软雅黑" w:hAnsi="微软雅黑" w:eastAsia="微软雅黑" w:cs="微软雅黑"/>
          <w:b w:val="0"/>
          <w:bCs w:val="0"/>
          <w:lang w:val="en-US" w:eastAsia="zh-CN"/>
        </w:rPr>
        <w:t>未被列入失信被执行人、重大税收违法失信主体，未被列入政府采购严重违法失信行为记录名单。</w:t>
      </w:r>
    </w:p>
    <w:p>
      <w:pPr>
        <w:keepNext w:val="0"/>
        <w:keepLines w:val="0"/>
        <w:pageBreakBefore w:val="0"/>
        <w:widowControl w:val="0"/>
        <w:numPr>
          <w:ilvl w:val="2"/>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eastAsia" w:ascii="微软雅黑" w:hAnsi="微软雅黑" w:eastAsia="微软雅黑" w:cs="微软雅黑"/>
          <w:b w:val="0"/>
          <w:bCs w:val="0"/>
          <w:color w:val="auto"/>
          <w:lang w:val="en-US" w:eastAsia="zh-CN"/>
        </w:rPr>
      </w:pPr>
      <w:r>
        <w:rPr>
          <w:rFonts w:hint="eastAsia" w:ascii="微软雅黑" w:hAnsi="微软雅黑" w:eastAsia="微软雅黑" w:cs="微软雅黑"/>
          <w:b w:val="0"/>
          <w:bCs w:val="0"/>
          <w:color w:val="auto"/>
          <w:lang w:val="en-US" w:eastAsia="zh-CN"/>
        </w:rPr>
        <w:t>本项目特定资格要求：</w:t>
      </w:r>
    </w:p>
    <w:p>
      <w:pPr>
        <w:keepNext w:val="0"/>
        <w:keepLines w:val="0"/>
        <w:pageBreakBefore w:val="0"/>
        <w:widowControl w:val="0"/>
        <w:numPr>
          <w:ilvl w:val="3"/>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eastAsia" w:ascii="微软雅黑" w:hAnsi="微软雅黑" w:eastAsia="微软雅黑" w:cs="微软雅黑"/>
          <w:b w:val="0"/>
          <w:bCs w:val="0"/>
          <w:color w:val="auto"/>
          <w:lang w:val="en-US" w:eastAsia="zh-CN"/>
        </w:rPr>
      </w:pPr>
      <w:r>
        <w:rPr>
          <w:rFonts w:hint="eastAsia" w:ascii="微软雅黑" w:hAnsi="微软雅黑" w:eastAsia="微软雅黑" w:cs="微软雅黑"/>
          <w:color w:val="auto"/>
          <w:sz w:val="21"/>
          <w:szCs w:val="21"/>
          <w:lang w:val="en-US" w:eastAsia="zh-CN"/>
        </w:rPr>
        <w:t>资质类要求：如施工类资质、人员资质、货物的医疗器械经营、医疗器械注册之类的国家依法要求的资质。（如有，按需填写）</w:t>
      </w:r>
    </w:p>
    <w:p>
      <w:pPr>
        <w:pStyle w:val="9"/>
        <w:rPr>
          <w:rFonts w:hint="eastAsia"/>
          <w:color w:val="auto"/>
          <w:lang w:val="en-US" w:eastAsia="zh-CN"/>
        </w:rPr>
      </w:pPr>
      <w:r>
        <w:rPr>
          <w:rFonts w:hint="eastAsia" w:ascii="宋体" w:hAnsi="宋体" w:eastAsia="宋体" w:cs="宋体"/>
          <w:i w:val="0"/>
          <w:iCs w:val="0"/>
          <w:caps w:val="0"/>
          <w:color w:val="auto"/>
          <w:spacing w:val="0"/>
          <w:kern w:val="0"/>
          <w:sz w:val="21"/>
          <w:szCs w:val="21"/>
          <w:shd w:val="clear" w:fill="FFFFFF"/>
          <w:lang w:val="en-US" w:eastAsia="zh-CN" w:bidi="ar"/>
        </w:rPr>
        <w:t>①公司营业执照；②医疗器械备案证明或经营许可证；③医疗器械备案证明或注册证。</w:t>
      </w:r>
    </w:p>
    <w:p>
      <w:pPr>
        <w:keepNext w:val="0"/>
        <w:keepLines w:val="0"/>
        <w:pageBreakBefore w:val="0"/>
        <w:widowControl w:val="0"/>
        <w:numPr>
          <w:ilvl w:val="3"/>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eastAsia" w:ascii="微软雅黑" w:hAnsi="微软雅黑" w:eastAsia="微软雅黑" w:cs="微软雅黑"/>
          <w:b w:val="0"/>
          <w:bCs w:val="0"/>
          <w:color w:val="auto"/>
          <w:lang w:val="en-US" w:eastAsia="zh-CN"/>
        </w:rPr>
      </w:pPr>
      <w:r>
        <w:rPr>
          <w:rFonts w:hint="eastAsia" w:ascii="微软雅黑" w:hAnsi="微软雅黑" w:eastAsia="微软雅黑" w:cs="微软雅黑"/>
          <w:b w:val="0"/>
          <w:bCs w:val="0"/>
          <w:color w:val="auto"/>
          <w:lang w:val="en-US" w:eastAsia="zh-CN"/>
        </w:rPr>
        <w:t>授权、证书、证明、证件等要求。（</w:t>
      </w:r>
      <w:r>
        <w:rPr>
          <w:rFonts w:hint="eastAsia" w:ascii="微软雅黑" w:hAnsi="微软雅黑" w:eastAsia="微软雅黑" w:cs="微软雅黑"/>
          <w:color w:val="auto"/>
          <w:sz w:val="21"/>
          <w:szCs w:val="21"/>
          <w:lang w:val="en-US" w:eastAsia="zh-CN"/>
        </w:rPr>
        <w:t>如有，按需填写）</w:t>
      </w:r>
    </w:p>
    <w:p>
      <w:pPr>
        <w:pStyle w:val="9"/>
        <w:rPr>
          <w:rFonts w:hint="default"/>
          <w:color w:val="auto"/>
          <w:lang w:val="en-US" w:eastAsia="zh-CN"/>
        </w:rPr>
      </w:pPr>
      <w:r>
        <w:rPr>
          <w:rFonts w:hint="eastAsia" w:ascii="宋体" w:hAnsi="宋体" w:eastAsia="宋体" w:cs="宋体"/>
          <w:i w:val="0"/>
          <w:iCs w:val="0"/>
          <w:caps w:val="0"/>
          <w:color w:val="auto"/>
          <w:spacing w:val="0"/>
          <w:kern w:val="0"/>
          <w:sz w:val="21"/>
          <w:szCs w:val="21"/>
          <w:shd w:val="clear" w:fill="FFFFFF"/>
          <w:lang w:val="en-US" w:eastAsia="zh-CN" w:bidi="ar"/>
        </w:rPr>
        <w:t>①法人授权书；②产品授权链</w:t>
      </w:r>
      <w:r>
        <w:rPr>
          <w:rFonts w:hint="eastAsia" w:hAnsi="宋体" w:cs="宋体"/>
          <w:i w:val="0"/>
          <w:iCs w:val="0"/>
          <w:caps w:val="0"/>
          <w:color w:val="auto"/>
          <w:spacing w:val="0"/>
          <w:kern w:val="0"/>
          <w:sz w:val="21"/>
          <w:szCs w:val="21"/>
          <w:shd w:val="clear" w:fill="FFFFFF"/>
          <w:lang w:val="en-US" w:eastAsia="zh-CN" w:bidi="ar"/>
        </w:rPr>
        <w:t>。</w:t>
      </w:r>
      <w:r>
        <w:rPr>
          <w:rFonts w:hint="eastAsia" w:ascii="宋体" w:hAnsi="宋体" w:eastAsia="宋体" w:cs="宋体"/>
          <w:i w:val="0"/>
          <w:iCs w:val="0"/>
          <w:caps w:val="0"/>
          <w:color w:val="auto"/>
          <w:spacing w:val="0"/>
          <w:kern w:val="0"/>
          <w:sz w:val="21"/>
          <w:szCs w:val="21"/>
          <w:shd w:val="clear" w:fill="FFFFFF"/>
          <w:lang w:val="en-US" w:eastAsia="zh-CN" w:bidi="ar"/>
        </w:rPr>
        <w:t>③只允许投标产品的生产制造商总部参加投标，或者由生产制造商总部全权委托一家代理商参加。</w:t>
      </w:r>
    </w:p>
    <w:p>
      <w:pPr>
        <w:keepNext w:val="0"/>
        <w:keepLines w:val="0"/>
        <w:pageBreakBefore w:val="0"/>
        <w:widowControl w:val="0"/>
        <w:numPr>
          <w:ilvl w:val="3"/>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eastAsia" w:ascii="微软雅黑" w:hAnsi="微软雅黑" w:eastAsia="微软雅黑" w:cs="微软雅黑"/>
          <w:b w:val="0"/>
          <w:bCs w:val="0"/>
          <w:color w:val="auto"/>
          <w:lang w:val="en-US" w:eastAsia="zh-CN"/>
        </w:rPr>
      </w:pPr>
      <w:r>
        <w:rPr>
          <w:rFonts w:hint="eastAsia" w:ascii="微软雅黑" w:hAnsi="微软雅黑" w:eastAsia="微软雅黑" w:cs="微软雅黑"/>
          <w:b w:val="0"/>
          <w:bCs w:val="0"/>
          <w:color w:val="auto"/>
          <w:lang w:val="en-US" w:eastAsia="zh-CN"/>
        </w:rPr>
        <w:t>人员、样本、实施方案等详细要求。</w:t>
      </w:r>
      <w:r>
        <w:rPr>
          <w:rFonts w:hint="eastAsia" w:ascii="微软雅黑" w:hAnsi="微软雅黑" w:eastAsia="微软雅黑" w:cs="微软雅黑"/>
          <w:color w:val="auto"/>
          <w:sz w:val="21"/>
          <w:szCs w:val="21"/>
          <w:lang w:val="en-US" w:eastAsia="zh-CN"/>
        </w:rPr>
        <w:t>（如有，按需填写）</w:t>
      </w:r>
    </w:p>
    <w:p>
      <w:pPr>
        <w:pStyle w:val="9"/>
        <w:rPr>
          <w:rFonts w:hint="eastAsia"/>
          <w:color w:val="auto"/>
          <w:lang w:val="en-US" w:eastAsia="zh-CN"/>
        </w:rPr>
      </w:pPr>
      <w:r>
        <w:rPr>
          <w:rFonts w:hint="eastAsia" w:ascii="宋体" w:hAnsi="宋体" w:eastAsia="宋体" w:cs="宋体"/>
          <w:i w:val="0"/>
          <w:iCs w:val="0"/>
          <w:caps w:val="0"/>
          <w:color w:val="auto"/>
          <w:spacing w:val="0"/>
          <w:kern w:val="0"/>
          <w:sz w:val="21"/>
          <w:szCs w:val="21"/>
          <w:shd w:val="clear" w:fill="FFFFFF"/>
          <w:lang w:val="en-US" w:eastAsia="zh-CN" w:bidi="ar"/>
        </w:rPr>
        <w:t>供应商必须具备业主认可的履约能力和良好信誉。</w:t>
      </w:r>
    </w:p>
    <w:p>
      <w:pPr>
        <w:keepNext w:val="0"/>
        <w:keepLines w:val="0"/>
        <w:pageBreakBefore w:val="0"/>
        <w:widowControl w:val="0"/>
        <w:numPr>
          <w:ilvl w:val="1"/>
          <w:numId w:val="1"/>
        </w:numPr>
        <w:kinsoku/>
        <w:wordWrap/>
        <w:overflowPunct/>
        <w:topLinePunct w:val="0"/>
        <w:autoSpaceDE/>
        <w:autoSpaceDN/>
        <w:bidi w:val="0"/>
        <w:adjustRightInd/>
        <w:snapToGrid/>
        <w:spacing w:line="400" w:lineRule="exact"/>
        <w:ind w:left="-402" w:leftChars="0" w:firstLine="402" w:firstLineChars="0"/>
        <w:jc w:val="left"/>
        <w:textAlignment w:val="auto"/>
        <w:rPr>
          <w:rFonts w:hint="eastAsia" w:ascii="微软雅黑" w:hAnsi="微软雅黑" w:eastAsia="微软雅黑" w:cs="微软雅黑"/>
          <w:b/>
          <w:bCs/>
          <w:color w:val="auto"/>
          <w:lang w:val="en-US" w:eastAsia="zh-CN"/>
        </w:rPr>
      </w:pPr>
      <w:r>
        <w:rPr>
          <w:rFonts w:hint="eastAsia" w:ascii="微软雅黑" w:hAnsi="微软雅黑" w:eastAsia="微软雅黑" w:cs="微软雅黑"/>
          <w:b/>
          <w:bCs/>
          <w:color w:val="auto"/>
          <w:lang w:val="en-US" w:eastAsia="zh-CN"/>
        </w:rPr>
        <w:t>供应商报名须知</w:t>
      </w:r>
    </w:p>
    <w:p>
      <w:pPr>
        <w:keepNext w:val="0"/>
        <w:keepLines w:val="0"/>
        <w:pageBreakBefore w:val="0"/>
        <w:widowControl w:val="0"/>
        <w:numPr>
          <w:ilvl w:val="2"/>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eastAsia" w:ascii="微软雅黑" w:hAnsi="微软雅黑" w:eastAsia="微软雅黑" w:cs="微软雅黑"/>
          <w:b w:val="0"/>
          <w:bCs w:val="0"/>
          <w:color w:val="auto"/>
          <w:highlight w:val="none"/>
          <w:lang w:val="en-US" w:eastAsia="zh-CN"/>
        </w:rPr>
      </w:pPr>
      <w:r>
        <w:rPr>
          <w:rFonts w:hint="eastAsia" w:ascii="微软雅黑" w:hAnsi="微软雅黑" w:eastAsia="微软雅黑" w:cs="微软雅黑"/>
          <w:b w:val="0"/>
          <w:bCs w:val="0"/>
          <w:color w:val="auto"/>
          <w:highlight w:val="none"/>
          <w:lang w:val="en-US" w:eastAsia="zh-CN"/>
        </w:rPr>
        <w:t>报名时间：2025年12月05日0时0分起至2025年12月11日23时59分止</w:t>
      </w:r>
      <w:r>
        <w:rPr>
          <w:rFonts w:hint="eastAsia" w:ascii="微软雅黑" w:hAnsi="微软雅黑" w:eastAsia="微软雅黑" w:cs="微软雅黑"/>
          <w:b w:val="0"/>
          <w:bCs w:val="0"/>
          <w:color w:val="auto"/>
          <w:highlight w:val="none"/>
          <w:lang w:val="en-US" w:eastAsia="zh-CN"/>
        </w:rPr>
        <w:t>。（逾期不予接收）</w:t>
      </w:r>
    </w:p>
    <w:p>
      <w:pPr>
        <w:keepNext w:val="0"/>
        <w:keepLines w:val="0"/>
        <w:pageBreakBefore w:val="0"/>
        <w:widowControl w:val="0"/>
        <w:numPr>
          <w:ilvl w:val="2"/>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eastAsia" w:ascii="微软雅黑" w:hAnsi="微软雅黑" w:eastAsia="微软雅黑" w:cs="微软雅黑"/>
          <w:b w:val="0"/>
          <w:bCs w:val="0"/>
          <w:color w:val="auto"/>
          <w:highlight w:val="none"/>
          <w:lang w:val="en-US" w:eastAsia="zh-CN"/>
        </w:rPr>
      </w:pPr>
      <w:r>
        <w:rPr>
          <w:rFonts w:hint="eastAsia" w:ascii="微软雅黑" w:hAnsi="微软雅黑" w:eastAsia="微软雅黑" w:cs="微软雅黑"/>
          <w:b w:val="0"/>
          <w:bCs w:val="0"/>
          <w:color w:val="auto"/>
          <w:highlight w:val="none"/>
          <w:lang w:val="en-US" w:eastAsia="zh-CN"/>
        </w:rPr>
        <w:t>报名方式及注意事项：</w:t>
      </w:r>
    </w:p>
    <w:p>
      <w:pPr>
        <w:keepNext w:val="0"/>
        <w:keepLines w:val="0"/>
        <w:pageBreakBefore w:val="0"/>
        <w:widowControl w:val="0"/>
        <w:numPr>
          <w:ilvl w:val="3"/>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eastAsia" w:ascii="微软雅黑" w:hAnsi="微软雅黑" w:eastAsia="微软雅黑" w:cs="微软雅黑"/>
          <w:b w:val="0"/>
          <w:bCs w:val="0"/>
          <w:color w:val="auto"/>
          <w:highlight w:val="none"/>
          <w:lang w:val="en-US" w:eastAsia="zh-CN"/>
        </w:rPr>
      </w:pPr>
      <w:r>
        <w:rPr>
          <w:rFonts w:hint="eastAsia" w:ascii="微软雅黑" w:hAnsi="微软雅黑" w:eastAsia="微软雅黑" w:cs="微软雅黑"/>
          <w:b w:val="0"/>
          <w:bCs w:val="0"/>
          <w:color w:val="auto"/>
          <w:highlight w:val="none"/>
          <w:lang w:val="en-US" w:eastAsia="zh-CN"/>
        </w:rPr>
        <w:t>电话报名。请供应商拨打医务办电话（0710-3576759），报名时间以拨打医务办电话时间为准。如有疑问，可电话咨询医务办工作人员，工作人员对其进行指导。</w:t>
      </w:r>
    </w:p>
    <w:p>
      <w:pPr>
        <w:keepNext w:val="0"/>
        <w:keepLines w:val="0"/>
        <w:pageBreakBefore w:val="0"/>
        <w:widowControl w:val="0"/>
        <w:numPr>
          <w:ilvl w:val="3"/>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eastAsia" w:ascii="微软雅黑" w:hAnsi="微软雅黑" w:eastAsia="微软雅黑" w:cs="微软雅黑"/>
          <w:b w:val="0"/>
          <w:bCs w:val="0"/>
          <w:color w:val="auto"/>
          <w:highlight w:val="none"/>
          <w:lang w:val="en-US" w:eastAsia="zh-CN"/>
        </w:rPr>
      </w:pPr>
      <w:r>
        <w:rPr>
          <w:rFonts w:hint="eastAsia" w:ascii="微软雅黑" w:hAnsi="微软雅黑" w:eastAsia="微软雅黑" w:cs="微软雅黑"/>
          <w:b w:val="0"/>
          <w:bCs w:val="0"/>
          <w:color w:val="auto"/>
          <w:highlight w:val="none"/>
          <w:lang w:val="en-US" w:eastAsia="zh-CN"/>
        </w:rPr>
        <w:t>注意事项：</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402" w:leftChars="0" w:firstLine="420" w:firstLineChars="200"/>
        <w:jc w:val="left"/>
        <w:textAlignment w:val="auto"/>
        <w:rPr>
          <w:rFonts w:hint="eastAsia" w:ascii="微软雅黑" w:hAnsi="微软雅黑" w:eastAsia="微软雅黑" w:cs="微软雅黑"/>
          <w:b w:val="0"/>
          <w:bCs w:val="0"/>
          <w:color w:val="auto"/>
          <w:highlight w:val="none"/>
          <w:lang w:val="en-US" w:eastAsia="zh-CN"/>
        </w:rPr>
      </w:pPr>
      <w:r>
        <w:rPr>
          <w:rFonts w:hint="eastAsia" w:ascii="微软雅黑" w:hAnsi="微软雅黑" w:eastAsia="微软雅黑" w:cs="微软雅黑"/>
          <w:b w:val="0"/>
          <w:bCs w:val="0"/>
          <w:color w:val="auto"/>
          <w:highlight w:val="none"/>
          <w:lang w:val="en-US" w:eastAsia="zh-CN"/>
        </w:rPr>
        <w:t>①供应商下载并填写附件“供应商报名资料模板”，资料加盖公章，并上传彩色扫描件，报名文件为PDF格式，文件名以项目名称+单位全称形式命名投标人；</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402" w:leftChars="0" w:firstLine="420" w:firstLineChars="200"/>
        <w:jc w:val="left"/>
        <w:textAlignment w:val="auto"/>
        <w:rPr>
          <w:rFonts w:hint="default" w:ascii="微软雅黑" w:hAnsi="微软雅黑" w:eastAsia="微软雅黑" w:cs="微软雅黑"/>
          <w:b w:val="0"/>
          <w:bCs w:val="0"/>
          <w:color w:val="auto"/>
          <w:highlight w:val="none"/>
          <w:lang w:val="en-US" w:eastAsia="zh-CN"/>
        </w:rPr>
      </w:pPr>
      <w:r>
        <w:rPr>
          <w:rFonts w:hint="eastAsia" w:ascii="微软雅黑" w:hAnsi="微软雅黑" w:eastAsia="微软雅黑" w:cs="微软雅黑"/>
          <w:b w:val="0"/>
          <w:bCs w:val="0"/>
          <w:color w:val="auto"/>
          <w:highlight w:val="none"/>
          <w:lang w:val="en-US" w:eastAsia="zh-CN"/>
        </w:rPr>
        <w:t>②供应商下载并填写附件“供应商报名登记表”，以表格形式提交。</w:t>
      </w:r>
    </w:p>
    <w:p>
      <w:pPr>
        <w:keepNext w:val="0"/>
        <w:keepLines w:val="0"/>
        <w:pageBreakBefore w:val="0"/>
        <w:widowControl w:val="0"/>
        <w:numPr>
          <w:ilvl w:val="1"/>
          <w:numId w:val="1"/>
        </w:numPr>
        <w:kinsoku/>
        <w:wordWrap/>
        <w:overflowPunct/>
        <w:topLinePunct w:val="0"/>
        <w:autoSpaceDE/>
        <w:autoSpaceDN/>
        <w:bidi w:val="0"/>
        <w:adjustRightInd/>
        <w:snapToGrid/>
        <w:spacing w:line="400" w:lineRule="exact"/>
        <w:ind w:left="-402" w:leftChars="0" w:firstLine="402" w:firstLineChars="0"/>
        <w:jc w:val="left"/>
        <w:textAlignment w:val="auto"/>
        <w:rPr>
          <w:rFonts w:hint="eastAsia" w:ascii="微软雅黑" w:hAnsi="微软雅黑" w:eastAsia="微软雅黑" w:cs="微软雅黑"/>
          <w:b/>
          <w:bCs/>
          <w:color w:val="auto"/>
          <w:highlight w:val="none"/>
          <w:lang w:val="en-US" w:eastAsia="zh-CN"/>
        </w:rPr>
      </w:pPr>
      <w:r>
        <w:rPr>
          <w:rFonts w:hint="eastAsia" w:ascii="微软雅黑" w:hAnsi="微软雅黑" w:eastAsia="微软雅黑" w:cs="微软雅黑"/>
          <w:b/>
          <w:bCs/>
          <w:color w:val="auto"/>
          <w:highlight w:val="none"/>
          <w:lang w:val="en-US" w:eastAsia="zh-CN"/>
        </w:rPr>
        <w:t>供应商投标须知</w:t>
      </w:r>
    </w:p>
    <w:p>
      <w:pPr>
        <w:keepNext w:val="0"/>
        <w:keepLines w:val="0"/>
        <w:pageBreakBefore w:val="0"/>
        <w:widowControl w:val="0"/>
        <w:numPr>
          <w:ilvl w:val="2"/>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eastAsia" w:ascii="微软雅黑" w:hAnsi="微软雅黑" w:eastAsia="微软雅黑" w:cs="微软雅黑"/>
          <w:b w:val="0"/>
          <w:bCs w:val="0"/>
          <w:color w:val="auto"/>
          <w:highlight w:val="none"/>
          <w:lang w:val="en-US" w:eastAsia="zh-CN"/>
        </w:rPr>
      </w:pPr>
      <w:r>
        <w:rPr>
          <w:rFonts w:hint="eastAsia" w:ascii="微软雅黑" w:hAnsi="微软雅黑" w:eastAsia="微软雅黑" w:cs="微软雅黑"/>
          <w:b w:val="0"/>
          <w:bCs w:val="0"/>
          <w:color w:val="auto"/>
          <w:highlight w:val="none"/>
          <w:lang w:val="en-US" w:eastAsia="zh-CN"/>
        </w:rPr>
        <w:t>开标及递交文件截止时间：开标当日上午9:00或下午15:00，具体以采购人电话通知时间为准（0710-3576759）</w:t>
      </w:r>
    </w:p>
    <w:p>
      <w:pPr>
        <w:keepNext w:val="0"/>
        <w:keepLines w:val="0"/>
        <w:pageBreakBefore w:val="0"/>
        <w:widowControl w:val="0"/>
        <w:numPr>
          <w:ilvl w:val="2"/>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eastAsia" w:ascii="微软雅黑" w:hAnsi="微软雅黑" w:eastAsia="微软雅黑" w:cs="微软雅黑"/>
          <w:b w:val="0"/>
          <w:bCs w:val="0"/>
          <w:color w:val="auto"/>
          <w:highlight w:val="none"/>
          <w:lang w:val="en-US" w:eastAsia="zh-CN"/>
        </w:rPr>
      </w:pPr>
      <w:r>
        <w:rPr>
          <w:rFonts w:hint="eastAsia" w:ascii="微软雅黑" w:hAnsi="微软雅黑" w:eastAsia="微软雅黑" w:cs="微软雅黑"/>
          <w:b w:val="0"/>
          <w:bCs w:val="0"/>
          <w:color w:val="auto"/>
          <w:highlight w:val="none"/>
          <w:lang w:val="en-US" w:eastAsia="zh-CN"/>
        </w:rPr>
        <w:t>递交响应文件注意事项：</w:t>
      </w:r>
    </w:p>
    <w:p>
      <w:pPr>
        <w:keepNext w:val="0"/>
        <w:keepLines w:val="0"/>
        <w:pageBreakBefore w:val="0"/>
        <w:widowControl w:val="0"/>
        <w:numPr>
          <w:ilvl w:val="3"/>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eastAsia" w:ascii="微软雅黑" w:hAnsi="微软雅黑" w:eastAsia="微软雅黑" w:cs="微软雅黑"/>
          <w:b w:val="0"/>
          <w:bCs w:val="0"/>
          <w:color w:val="auto"/>
          <w:lang w:val="en-US" w:eastAsia="zh-CN"/>
        </w:rPr>
      </w:pPr>
      <w:r>
        <w:rPr>
          <w:rFonts w:hint="eastAsia" w:ascii="微软雅黑" w:hAnsi="微软雅黑" w:eastAsia="微软雅黑" w:cs="微软雅黑"/>
          <w:b w:val="0"/>
          <w:bCs w:val="0"/>
          <w:color w:val="auto"/>
          <w:lang w:val="en-US" w:eastAsia="zh-CN"/>
        </w:rPr>
        <w:t>现场递交：供应商接到会议通知后，在通知的截止时间前将响应文件（含样品）递交至会议通知的指定地点。供应商参会代表应同时携带身份证原件、法定代表人身份证明书或法定代表人授权委托书、</w:t>
      </w:r>
      <w:r>
        <w:rPr>
          <w:rFonts w:hint="eastAsia" w:ascii="微软雅黑" w:hAnsi="微软雅黑" w:eastAsia="微软雅黑" w:cs="微软雅黑"/>
          <w:b w:val="0"/>
          <w:bCs w:val="0"/>
          <w:color w:val="auto"/>
          <w:highlight w:val="none"/>
          <w:lang w:val="en-US" w:eastAsia="zh-CN"/>
        </w:rPr>
        <w:t>纸质版报名资料一份（加盖公章）</w:t>
      </w:r>
      <w:r>
        <w:rPr>
          <w:rFonts w:hint="eastAsia" w:ascii="微软雅黑" w:hAnsi="微软雅黑" w:eastAsia="微软雅黑" w:cs="微软雅黑"/>
          <w:b w:val="0"/>
          <w:bCs w:val="0"/>
          <w:color w:val="auto"/>
          <w:lang w:val="en-US" w:eastAsia="zh-CN"/>
        </w:rPr>
        <w:t>。</w:t>
      </w:r>
    </w:p>
    <w:p>
      <w:pPr>
        <w:keepNext w:val="0"/>
        <w:keepLines w:val="0"/>
        <w:pageBreakBefore w:val="0"/>
        <w:widowControl w:val="0"/>
        <w:numPr>
          <w:ilvl w:val="3"/>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default" w:ascii="微软雅黑" w:hAnsi="微软雅黑" w:eastAsia="微软雅黑" w:cs="微软雅黑"/>
          <w:b w:val="0"/>
          <w:bCs w:val="0"/>
          <w:color w:val="auto"/>
          <w:lang w:val="en-US" w:eastAsia="zh-CN"/>
        </w:rPr>
      </w:pPr>
      <w:r>
        <w:rPr>
          <w:rFonts w:hint="eastAsia" w:ascii="微软雅黑" w:hAnsi="微软雅黑" w:eastAsia="微软雅黑" w:cs="微软雅黑"/>
          <w:b w:val="0"/>
          <w:bCs w:val="0"/>
          <w:color w:val="auto"/>
          <w:lang w:val="en-US" w:eastAsia="zh-CN"/>
        </w:rPr>
        <w:t>开标地点：襄阳市中心医院万山分院行政办公区四楼会议室（暂定，如有更改，采购人会以电话0710-3576759通知）</w:t>
      </w:r>
    </w:p>
    <w:p>
      <w:pPr>
        <w:keepNext w:val="0"/>
        <w:keepLines w:val="0"/>
        <w:pageBreakBefore w:val="0"/>
        <w:widowControl w:val="0"/>
        <w:numPr>
          <w:ilvl w:val="1"/>
          <w:numId w:val="1"/>
        </w:numPr>
        <w:kinsoku/>
        <w:wordWrap/>
        <w:overflowPunct/>
        <w:topLinePunct w:val="0"/>
        <w:autoSpaceDE/>
        <w:autoSpaceDN/>
        <w:bidi w:val="0"/>
        <w:adjustRightInd/>
        <w:snapToGrid/>
        <w:spacing w:line="400" w:lineRule="exact"/>
        <w:ind w:left="-402" w:leftChars="0" w:firstLine="402" w:firstLineChars="0"/>
        <w:jc w:val="left"/>
        <w:textAlignment w:val="auto"/>
        <w:rPr>
          <w:rFonts w:hint="eastAsia" w:ascii="微软雅黑" w:hAnsi="微软雅黑" w:eastAsia="微软雅黑" w:cs="微软雅黑"/>
          <w:b/>
          <w:bCs/>
          <w:color w:val="auto"/>
          <w:lang w:val="en-US" w:eastAsia="zh-CN"/>
        </w:rPr>
      </w:pPr>
      <w:r>
        <w:rPr>
          <w:rFonts w:hint="eastAsia" w:ascii="微软雅黑" w:hAnsi="微软雅黑" w:eastAsia="微软雅黑" w:cs="微软雅黑"/>
          <w:b/>
          <w:bCs/>
          <w:color w:val="auto"/>
          <w:lang w:val="en-US" w:eastAsia="zh-CN"/>
        </w:rPr>
        <w:t>供应商其他注意事项</w:t>
      </w:r>
    </w:p>
    <w:p>
      <w:pPr>
        <w:keepNext w:val="0"/>
        <w:keepLines w:val="0"/>
        <w:pageBreakBefore w:val="0"/>
        <w:widowControl w:val="0"/>
        <w:numPr>
          <w:ilvl w:val="2"/>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eastAsia" w:ascii="微软雅黑" w:hAnsi="微软雅黑" w:eastAsia="微软雅黑" w:cs="微软雅黑"/>
          <w:b w:val="0"/>
          <w:bCs w:val="0"/>
          <w:color w:val="auto"/>
          <w:lang w:val="en-US" w:eastAsia="zh-CN"/>
        </w:rPr>
      </w:pPr>
      <w:r>
        <w:rPr>
          <w:rFonts w:hint="eastAsia" w:ascii="微软雅黑" w:hAnsi="微软雅黑" w:eastAsia="微软雅黑" w:cs="微软雅黑"/>
          <w:b w:val="0"/>
          <w:bCs w:val="0"/>
          <w:color w:val="auto"/>
          <w:lang w:val="en-US" w:eastAsia="zh-CN"/>
        </w:rPr>
        <w:t>报名供应商应认真阅读采购文件中所有的事项、格式、条款和技术规范、参数及要求等。供应商没有按照采购文件要求提交全部资料，或者响应文件中没有按采购要求做出实质性响应，有可能导致其被拒绝，或被认定为无效响应。</w:t>
      </w:r>
    </w:p>
    <w:p>
      <w:pPr>
        <w:keepNext w:val="0"/>
        <w:keepLines w:val="0"/>
        <w:pageBreakBefore w:val="0"/>
        <w:widowControl w:val="0"/>
        <w:numPr>
          <w:ilvl w:val="2"/>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eastAsia" w:ascii="微软雅黑" w:hAnsi="微软雅黑" w:eastAsia="微软雅黑" w:cs="微软雅黑"/>
          <w:b w:val="0"/>
          <w:bCs w:val="0"/>
          <w:color w:val="auto"/>
          <w:lang w:val="en-US" w:eastAsia="zh-CN"/>
        </w:rPr>
      </w:pPr>
      <w:r>
        <w:rPr>
          <w:rFonts w:hint="eastAsia" w:ascii="微软雅黑" w:hAnsi="微软雅黑" w:eastAsia="微软雅黑" w:cs="微软雅黑"/>
          <w:b w:val="0"/>
          <w:bCs w:val="0"/>
          <w:color w:val="auto"/>
          <w:lang w:val="en-US" w:eastAsia="zh-CN"/>
        </w:rPr>
        <w:t>要求提供样品的项目，供应商必须与响应文件一同提交样品，否则视为弃权。</w:t>
      </w:r>
    </w:p>
    <w:p>
      <w:pPr>
        <w:keepNext w:val="0"/>
        <w:keepLines w:val="0"/>
        <w:pageBreakBefore w:val="0"/>
        <w:widowControl w:val="0"/>
        <w:numPr>
          <w:ilvl w:val="2"/>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eastAsia" w:ascii="微软雅黑" w:hAnsi="微软雅黑" w:eastAsia="微软雅黑" w:cs="微软雅黑"/>
          <w:b w:val="0"/>
          <w:bCs w:val="0"/>
          <w:color w:val="auto"/>
          <w:lang w:val="en-US" w:eastAsia="zh-CN"/>
        </w:rPr>
      </w:pPr>
      <w:r>
        <w:rPr>
          <w:rFonts w:hint="eastAsia" w:ascii="微软雅黑" w:hAnsi="微软雅黑" w:eastAsia="微软雅黑" w:cs="微软雅黑"/>
          <w:b w:val="0"/>
          <w:bCs w:val="0"/>
          <w:color w:val="auto"/>
          <w:lang w:val="en-US" w:eastAsia="zh-CN"/>
        </w:rPr>
        <w:t>供应商应在截止时间前送达并递交响应文件，逾期不予接收。</w:t>
      </w:r>
    </w:p>
    <w:p>
      <w:pPr>
        <w:keepNext w:val="0"/>
        <w:keepLines w:val="0"/>
        <w:pageBreakBefore w:val="0"/>
        <w:widowControl w:val="0"/>
        <w:numPr>
          <w:ilvl w:val="1"/>
          <w:numId w:val="1"/>
        </w:numPr>
        <w:kinsoku/>
        <w:wordWrap/>
        <w:overflowPunct/>
        <w:topLinePunct w:val="0"/>
        <w:autoSpaceDE/>
        <w:autoSpaceDN/>
        <w:bidi w:val="0"/>
        <w:adjustRightInd/>
        <w:snapToGrid/>
        <w:spacing w:line="400" w:lineRule="exact"/>
        <w:ind w:left="-402" w:leftChars="0" w:firstLine="402" w:firstLineChars="0"/>
        <w:jc w:val="left"/>
        <w:textAlignment w:val="auto"/>
        <w:rPr>
          <w:rFonts w:hint="eastAsia" w:ascii="微软雅黑" w:hAnsi="微软雅黑" w:eastAsia="微软雅黑" w:cs="微软雅黑"/>
          <w:b/>
          <w:bCs/>
          <w:color w:val="auto"/>
          <w:lang w:val="en-US" w:eastAsia="zh-CN"/>
        </w:rPr>
      </w:pPr>
      <w:r>
        <w:rPr>
          <w:rFonts w:hint="eastAsia" w:ascii="微软雅黑" w:hAnsi="微软雅黑" w:eastAsia="微软雅黑" w:cs="微软雅黑"/>
          <w:b/>
          <w:bCs/>
          <w:color w:val="auto"/>
          <w:lang w:val="en-US" w:eastAsia="zh-CN"/>
        </w:rPr>
        <w:t>联系方式</w:t>
      </w:r>
    </w:p>
    <w:p>
      <w:pPr>
        <w:keepNext w:val="0"/>
        <w:keepLines w:val="0"/>
        <w:pageBreakBefore w:val="0"/>
        <w:widowControl w:val="0"/>
        <w:numPr>
          <w:ilvl w:val="2"/>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default" w:ascii="微软雅黑" w:hAnsi="微软雅黑" w:eastAsia="微软雅黑" w:cs="微软雅黑"/>
          <w:b w:val="0"/>
          <w:bCs w:val="0"/>
          <w:color w:val="auto"/>
          <w:lang w:val="en-US" w:eastAsia="zh-CN"/>
        </w:rPr>
      </w:pPr>
      <w:r>
        <w:rPr>
          <w:rFonts w:hint="eastAsia" w:ascii="微软雅黑" w:hAnsi="微软雅黑" w:eastAsia="微软雅黑" w:cs="微软雅黑"/>
          <w:b w:val="0"/>
          <w:bCs w:val="0"/>
          <w:color w:val="auto"/>
          <w:lang w:val="en-US" w:eastAsia="zh-CN"/>
        </w:rPr>
        <w:t>医务办</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402" w:leftChars="0"/>
        <w:jc w:val="left"/>
        <w:textAlignment w:val="auto"/>
        <w:rPr>
          <w:rFonts w:hint="eastAsia"/>
          <w:color w:val="auto"/>
          <w:lang w:val="en-US" w:eastAsia="zh-CN"/>
        </w:rPr>
      </w:pPr>
      <w:r>
        <w:rPr>
          <w:rFonts w:hint="eastAsia" w:ascii="微软雅黑" w:hAnsi="微软雅黑" w:eastAsia="微软雅黑" w:cs="微软雅黑"/>
          <w:b w:val="0"/>
          <w:bCs w:val="0"/>
          <w:color w:val="auto"/>
          <w:lang w:val="en-US" w:eastAsia="zh-CN"/>
        </w:rPr>
        <w:t>地址：襄阳市中心医院万山分院行政办公区四楼</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402" w:leftChars="0"/>
        <w:jc w:val="left"/>
        <w:textAlignment w:val="auto"/>
        <w:rPr>
          <w:rFonts w:hint="default" w:ascii="微软雅黑" w:hAnsi="微软雅黑" w:eastAsia="微软雅黑" w:cs="微软雅黑"/>
          <w:b w:val="0"/>
          <w:bCs w:val="0"/>
          <w:color w:val="auto"/>
          <w:lang w:val="en-US" w:eastAsia="zh-CN"/>
        </w:rPr>
      </w:pPr>
      <w:r>
        <w:rPr>
          <w:rFonts w:hint="eastAsia" w:ascii="微软雅黑" w:hAnsi="微软雅黑" w:eastAsia="微软雅黑" w:cs="微软雅黑"/>
          <w:b w:val="0"/>
          <w:bCs w:val="0"/>
          <w:color w:val="auto"/>
          <w:lang w:val="en-US" w:eastAsia="zh-CN"/>
        </w:rPr>
        <w:t>联系电话：0710-3576759</w:t>
      </w:r>
    </w:p>
    <w:p>
      <w:pPr>
        <w:keepNext w:val="0"/>
        <w:keepLines w:val="0"/>
        <w:pageBreakBefore w:val="0"/>
        <w:widowControl w:val="0"/>
        <w:numPr>
          <w:ilvl w:val="2"/>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default" w:ascii="微软雅黑" w:hAnsi="微软雅黑" w:eastAsia="微软雅黑" w:cs="微软雅黑"/>
          <w:b w:val="0"/>
          <w:bCs w:val="0"/>
          <w:color w:val="auto"/>
          <w:lang w:val="en-US" w:eastAsia="zh-CN"/>
        </w:rPr>
      </w:pPr>
      <w:r>
        <w:rPr>
          <w:rFonts w:hint="eastAsia" w:ascii="微软雅黑" w:hAnsi="微软雅黑" w:eastAsia="微软雅黑" w:cs="微软雅黑"/>
          <w:b w:val="0"/>
          <w:bCs w:val="0"/>
          <w:color w:val="auto"/>
          <w:lang w:val="en-US" w:eastAsia="zh-CN"/>
        </w:rPr>
        <w:t>项目联系方式：</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402" w:leftChars="0"/>
        <w:jc w:val="left"/>
        <w:textAlignment w:val="auto"/>
        <w:rPr>
          <w:rFonts w:hint="eastAsia" w:ascii="微软雅黑" w:hAnsi="微软雅黑" w:eastAsia="微软雅黑" w:cs="微软雅黑"/>
          <w:b w:val="0"/>
          <w:bCs w:val="0"/>
          <w:color w:val="auto"/>
          <w:lang w:val="en-US" w:eastAsia="zh-CN"/>
        </w:rPr>
      </w:pPr>
      <w:r>
        <w:rPr>
          <w:rFonts w:hint="eastAsia" w:ascii="微软雅黑" w:hAnsi="微软雅黑" w:eastAsia="微软雅黑" w:cs="微软雅黑"/>
          <w:b w:val="0"/>
          <w:bCs w:val="0"/>
          <w:color w:val="auto"/>
          <w:lang w:val="en-US" w:eastAsia="zh-CN"/>
        </w:rPr>
        <w:t>联系人：王薇</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402" w:leftChars="0"/>
        <w:jc w:val="left"/>
        <w:textAlignment w:val="auto"/>
        <w:rPr>
          <w:rFonts w:hint="default" w:ascii="微软雅黑" w:hAnsi="微软雅黑" w:eastAsia="微软雅黑" w:cs="微软雅黑"/>
          <w:b w:val="0"/>
          <w:bCs w:val="0"/>
          <w:color w:val="auto"/>
          <w:lang w:val="en-US" w:eastAsia="zh-CN"/>
        </w:rPr>
      </w:pPr>
      <w:r>
        <w:rPr>
          <w:rFonts w:hint="eastAsia" w:ascii="微软雅黑" w:hAnsi="微软雅黑" w:eastAsia="微软雅黑" w:cs="微软雅黑"/>
          <w:b w:val="0"/>
          <w:bCs w:val="0"/>
          <w:color w:val="auto"/>
          <w:lang w:val="en-US" w:eastAsia="zh-CN"/>
        </w:rPr>
        <w:t>联系电话：0710-3576759</w:t>
      </w:r>
    </w:p>
    <w:p>
      <w:pPr>
        <w:rPr>
          <w:rFonts w:hint="default" w:ascii="微软雅黑" w:hAnsi="微软雅黑" w:eastAsia="微软雅黑" w:cs="微软雅黑"/>
          <w:b w:val="0"/>
          <w:bCs w:val="0"/>
          <w:color w:val="auto"/>
          <w:lang w:val="en-US" w:eastAsia="zh-CN"/>
        </w:rPr>
      </w:pPr>
      <w:r>
        <w:rPr>
          <w:rFonts w:hint="eastAsia" w:ascii="微软雅黑" w:hAnsi="微软雅黑" w:eastAsia="微软雅黑" w:cs="微软雅黑"/>
          <w:b w:val="0"/>
          <w:bCs w:val="0"/>
          <w:color w:val="auto"/>
          <w:lang w:val="en-US" w:eastAsia="zh-CN"/>
        </w:rPr>
        <w:br w:type="page"/>
      </w:r>
    </w:p>
    <w:p>
      <w:pPr>
        <w:pStyle w:val="2"/>
        <w:numPr>
          <w:ilvl w:val="0"/>
          <w:numId w:val="1"/>
        </w:numPr>
        <w:bidi w:val="0"/>
        <w:ind w:left="0" w:leftChars="0" w:firstLine="402" w:firstLineChars="0"/>
        <w:jc w:val="center"/>
        <w:rPr>
          <w:rFonts w:hint="default" w:ascii="微软雅黑" w:hAnsi="微软雅黑" w:eastAsia="微软雅黑" w:cs="微软雅黑"/>
          <w:b/>
          <w:sz w:val="32"/>
          <w:szCs w:val="24"/>
          <w:lang w:val="en-US" w:eastAsia="zh-CN"/>
        </w:rPr>
      </w:pPr>
      <w:r>
        <w:rPr>
          <w:rFonts w:hint="eastAsia" w:ascii="微软雅黑" w:hAnsi="微软雅黑" w:eastAsia="微软雅黑" w:cs="微软雅黑"/>
          <w:b/>
          <w:sz w:val="32"/>
          <w:szCs w:val="24"/>
          <w:lang w:val="en-US" w:eastAsia="zh-CN"/>
        </w:rPr>
        <w:t>供应商须知</w:t>
      </w:r>
    </w:p>
    <w:p>
      <w:pPr>
        <w:jc w:val="center"/>
        <w:rPr>
          <w:rFonts w:hint="eastAsia" w:ascii="微软雅黑" w:hAnsi="微软雅黑" w:eastAsia="微软雅黑" w:cs="微软雅黑"/>
          <w:b w:val="0"/>
          <w:bCs w:val="0"/>
          <w:sz w:val="21"/>
          <w:szCs w:val="21"/>
          <w:lang w:val="en-US" w:eastAsia="zh-CN"/>
        </w:rPr>
      </w:pPr>
      <w:r>
        <w:rPr>
          <w:rFonts w:hint="eastAsia" w:ascii="微软雅黑" w:hAnsi="微软雅黑" w:eastAsia="微软雅黑" w:cs="微软雅黑"/>
          <w:b w:val="0"/>
          <w:bCs w:val="0"/>
          <w:sz w:val="21"/>
          <w:szCs w:val="21"/>
          <w:lang w:val="en-US" w:eastAsia="zh-CN"/>
        </w:rPr>
        <w:t>供应商应严格按照本采购文件及须知要求进行响应，否则采购人有权否决</w:t>
      </w:r>
    </w:p>
    <w:tbl>
      <w:tblPr>
        <w:tblStyle w:val="7"/>
        <w:tblW w:w="87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1"/>
        <w:gridCol w:w="1398"/>
        <w:gridCol w:w="6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1" w:type="dxa"/>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center"/>
              <w:textAlignment w:val="auto"/>
              <w:rPr>
                <w:rFonts w:hint="default" w:ascii="微软雅黑" w:hAnsi="微软雅黑" w:eastAsia="微软雅黑" w:cs="微软雅黑"/>
                <w:b/>
                <w:bCs/>
                <w:sz w:val="21"/>
                <w:szCs w:val="21"/>
                <w:vertAlign w:val="baseline"/>
                <w:lang w:val="en-US" w:eastAsia="zh-CN"/>
              </w:rPr>
            </w:pPr>
            <w:r>
              <w:rPr>
                <w:rFonts w:hint="eastAsia" w:ascii="微软雅黑" w:hAnsi="微软雅黑" w:eastAsia="微软雅黑" w:cs="微软雅黑"/>
                <w:b/>
                <w:bCs/>
                <w:sz w:val="21"/>
                <w:szCs w:val="21"/>
                <w:vertAlign w:val="baseline"/>
                <w:lang w:val="en-US" w:eastAsia="zh-CN"/>
              </w:rPr>
              <w:t>序号</w:t>
            </w:r>
          </w:p>
        </w:tc>
        <w:tc>
          <w:tcPr>
            <w:tcW w:w="1398" w:type="dxa"/>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bCs/>
                <w:sz w:val="21"/>
                <w:szCs w:val="21"/>
                <w:vertAlign w:val="baseline"/>
                <w:lang w:val="en-US" w:eastAsia="zh-CN"/>
              </w:rPr>
            </w:pPr>
            <w:r>
              <w:rPr>
                <w:rFonts w:hint="eastAsia" w:ascii="微软雅黑" w:hAnsi="微软雅黑" w:eastAsia="微软雅黑" w:cs="微软雅黑"/>
                <w:b/>
                <w:bCs/>
                <w:sz w:val="21"/>
                <w:szCs w:val="21"/>
                <w:vertAlign w:val="baseline"/>
                <w:lang w:val="zh-CN" w:eastAsia="zh-CN"/>
              </w:rPr>
              <w:t>条款名称</w:t>
            </w:r>
          </w:p>
        </w:tc>
        <w:tc>
          <w:tcPr>
            <w:tcW w:w="6705" w:type="dxa"/>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bCs/>
                <w:sz w:val="21"/>
                <w:szCs w:val="21"/>
                <w:vertAlign w:val="baseline"/>
                <w:lang w:val="en-US" w:eastAsia="zh-CN"/>
              </w:rPr>
            </w:pPr>
            <w:r>
              <w:rPr>
                <w:rFonts w:hint="eastAsia" w:ascii="微软雅黑" w:hAnsi="微软雅黑" w:eastAsia="微软雅黑" w:cs="微软雅黑"/>
                <w:b/>
                <w:bCs/>
                <w:sz w:val="21"/>
                <w:szCs w:val="21"/>
                <w:vertAlign w:val="baseline"/>
                <w:lang w:val="zh-CN" w:eastAsia="zh-CN"/>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1" w:type="dxa"/>
            <w:vAlign w:val="center"/>
          </w:tcPr>
          <w:p>
            <w:pPr>
              <w:keepNext w:val="0"/>
              <w:keepLines w:val="0"/>
              <w:pageBreakBefore w:val="0"/>
              <w:widowControl w:val="0"/>
              <w:numPr>
                <w:ilvl w:val="0"/>
                <w:numId w:val="2"/>
              </w:numPr>
              <w:tabs>
                <w:tab w:val="left" w:pos="0"/>
              </w:tabs>
              <w:kinsoku/>
              <w:wordWrap/>
              <w:overflowPunct/>
              <w:topLinePunct w:val="0"/>
              <w:autoSpaceDE/>
              <w:autoSpaceDN/>
              <w:bidi w:val="0"/>
              <w:adjustRightInd/>
              <w:snapToGrid/>
              <w:spacing w:line="400" w:lineRule="exact"/>
              <w:ind w:left="425" w:leftChars="0" w:hanging="425" w:firstLineChars="0"/>
              <w:jc w:val="both"/>
              <w:textAlignment w:val="auto"/>
              <w:rPr>
                <w:rFonts w:hint="default" w:ascii="微软雅黑" w:hAnsi="微软雅黑" w:eastAsia="微软雅黑" w:cs="微软雅黑"/>
                <w:sz w:val="21"/>
                <w:szCs w:val="21"/>
                <w:vertAlign w:val="baseline"/>
                <w:lang w:val="en-US" w:eastAsia="zh-CN"/>
              </w:rPr>
            </w:pPr>
          </w:p>
        </w:tc>
        <w:tc>
          <w:tcPr>
            <w:tcW w:w="1398"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default" w:ascii="微软雅黑" w:hAnsi="微软雅黑" w:eastAsia="微软雅黑" w:cs="微软雅黑"/>
                <w:sz w:val="21"/>
                <w:szCs w:val="21"/>
                <w:vertAlign w:val="baseline"/>
                <w:lang w:val="en-US" w:eastAsia="zh-CN"/>
              </w:rPr>
            </w:pPr>
            <w:r>
              <w:rPr>
                <w:rFonts w:hint="eastAsia" w:ascii="微软雅黑" w:hAnsi="微软雅黑" w:eastAsia="微软雅黑" w:cs="微软雅黑"/>
                <w:sz w:val="21"/>
                <w:szCs w:val="21"/>
                <w:vertAlign w:val="baseline"/>
                <w:lang w:val="en-US" w:eastAsia="zh-CN"/>
              </w:rPr>
              <w:t>采购人</w:t>
            </w:r>
          </w:p>
        </w:tc>
        <w:tc>
          <w:tcPr>
            <w:tcW w:w="6705"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default" w:ascii="微软雅黑" w:hAnsi="微软雅黑" w:eastAsia="微软雅黑" w:cs="微软雅黑"/>
                <w:sz w:val="21"/>
                <w:szCs w:val="21"/>
                <w:vertAlign w:val="baseline"/>
                <w:lang w:val="en-US" w:eastAsia="zh-CN"/>
              </w:rPr>
            </w:pPr>
            <w:r>
              <w:rPr>
                <w:rFonts w:hint="eastAsia" w:ascii="微软雅黑" w:hAnsi="微软雅黑" w:eastAsia="微软雅黑" w:cs="微软雅黑"/>
                <w:sz w:val="21"/>
                <w:szCs w:val="21"/>
                <w:vertAlign w:val="baseline"/>
                <w:lang w:val="en-US" w:eastAsia="zh-CN"/>
              </w:rPr>
              <w:t>襄阳市中心医院万山分院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1" w:type="dxa"/>
            <w:vAlign w:val="center"/>
          </w:tcPr>
          <w:p>
            <w:pPr>
              <w:keepNext w:val="0"/>
              <w:keepLines w:val="0"/>
              <w:pageBreakBefore w:val="0"/>
              <w:widowControl w:val="0"/>
              <w:numPr>
                <w:ilvl w:val="0"/>
                <w:numId w:val="2"/>
              </w:numPr>
              <w:tabs>
                <w:tab w:val="left" w:pos="0"/>
              </w:tabs>
              <w:kinsoku/>
              <w:wordWrap/>
              <w:overflowPunct/>
              <w:topLinePunct w:val="0"/>
              <w:autoSpaceDE/>
              <w:autoSpaceDN/>
              <w:bidi w:val="0"/>
              <w:adjustRightInd/>
              <w:snapToGrid/>
              <w:spacing w:line="400" w:lineRule="exact"/>
              <w:ind w:left="425" w:leftChars="0" w:hanging="425" w:firstLineChars="0"/>
              <w:jc w:val="both"/>
              <w:textAlignment w:val="auto"/>
              <w:rPr>
                <w:rFonts w:hint="default" w:ascii="微软雅黑" w:hAnsi="微软雅黑" w:eastAsia="微软雅黑" w:cs="微软雅黑"/>
                <w:sz w:val="21"/>
                <w:szCs w:val="21"/>
                <w:vertAlign w:val="baseline"/>
                <w:lang w:val="en-US" w:eastAsia="zh-CN"/>
              </w:rPr>
            </w:pPr>
          </w:p>
        </w:tc>
        <w:tc>
          <w:tcPr>
            <w:tcW w:w="1398"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default" w:ascii="微软雅黑" w:hAnsi="微软雅黑" w:eastAsia="微软雅黑" w:cs="微软雅黑"/>
                <w:sz w:val="21"/>
                <w:szCs w:val="21"/>
                <w:vertAlign w:val="baseline"/>
                <w:lang w:val="en-US" w:eastAsia="zh-CN"/>
              </w:rPr>
            </w:pPr>
            <w:r>
              <w:rPr>
                <w:rFonts w:hint="eastAsia" w:ascii="微软雅黑" w:hAnsi="微软雅黑" w:eastAsia="微软雅黑" w:cs="微软雅黑"/>
                <w:sz w:val="21"/>
                <w:szCs w:val="21"/>
                <w:vertAlign w:val="baseline"/>
                <w:lang w:val="en-US" w:eastAsia="zh-CN"/>
              </w:rPr>
              <w:t>供应商</w:t>
            </w:r>
          </w:p>
        </w:tc>
        <w:tc>
          <w:tcPr>
            <w:tcW w:w="6705"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default" w:ascii="微软雅黑" w:hAnsi="微软雅黑" w:eastAsia="微软雅黑" w:cs="微软雅黑"/>
                <w:sz w:val="21"/>
                <w:szCs w:val="21"/>
                <w:vertAlign w:val="baseline"/>
                <w:lang w:val="en-US" w:eastAsia="zh-CN"/>
              </w:rPr>
            </w:pPr>
            <w:r>
              <w:rPr>
                <w:rFonts w:hint="eastAsia" w:ascii="微软雅黑" w:hAnsi="微软雅黑" w:eastAsia="微软雅黑" w:cs="微软雅黑"/>
                <w:sz w:val="21"/>
                <w:szCs w:val="21"/>
                <w:vertAlign w:val="baseline"/>
                <w:lang w:val="en-US" w:eastAsia="zh-CN"/>
              </w:rPr>
              <w:t>资格要求：符合本文件公告规定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1" w:type="dxa"/>
            <w:vAlign w:val="center"/>
          </w:tcPr>
          <w:p>
            <w:pPr>
              <w:keepNext w:val="0"/>
              <w:keepLines w:val="0"/>
              <w:pageBreakBefore w:val="0"/>
              <w:widowControl w:val="0"/>
              <w:numPr>
                <w:ilvl w:val="0"/>
                <w:numId w:val="2"/>
              </w:numPr>
              <w:tabs>
                <w:tab w:val="left" w:pos="0"/>
              </w:tabs>
              <w:kinsoku/>
              <w:wordWrap/>
              <w:overflowPunct/>
              <w:topLinePunct w:val="0"/>
              <w:autoSpaceDE/>
              <w:autoSpaceDN/>
              <w:bidi w:val="0"/>
              <w:adjustRightInd/>
              <w:snapToGrid/>
              <w:spacing w:line="400" w:lineRule="exact"/>
              <w:ind w:left="425" w:leftChars="0" w:hanging="425" w:firstLineChars="0"/>
              <w:jc w:val="both"/>
              <w:textAlignment w:val="auto"/>
              <w:rPr>
                <w:rFonts w:hint="default" w:ascii="微软雅黑" w:hAnsi="微软雅黑" w:eastAsia="微软雅黑" w:cs="微软雅黑"/>
                <w:sz w:val="21"/>
                <w:szCs w:val="21"/>
                <w:vertAlign w:val="baseline"/>
                <w:lang w:val="en-US" w:eastAsia="zh-CN"/>
              </w:rPr>
            </w:pPr>
          </w:p>
        </w:tc>
        <w:tc>
          <w:tcPr>
            <w:tcW w:w="1398"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default" w:ascii="微软雅黑" w:hAnsi="微软雅黑" w:eastAsia="微软雅黑" w:cs="微软雅黑"/>
                <w:sz w:val="21"/>
                <w:szCs w:val="21"/>
                <w:vertAlign w:val="baseline"/>
                <w:lang w:val="en-US" w:eastAsia="zh-CN"/>
              </w:rPr>
            </w:pPr>
            <w:r>
              <w:rPr>
                <w:rFonts w:hint="eastAsia" w:ascii="微软雅黑" w:hAnsi="微软雅黑" w:eastAsia="微软雅黑" w:cs="微软雅黑"/>
                <w:sz w:val="21"/>
                <w:szCs w:val="21"/>
                <w:vertAlign w:val="baseline"/>
                <w:lang w:val="en-US" w:eastAsia="zh-CN"/>
              </w:rPr>
              <w:t>响应文件装订要求</w:t>
            </w:r>
          </w:p>
        </w:tc>
        <w:tc>
          <w:tcPr>
            <w:tcW w:w="6705"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default" w:ascii="微软雅黑" w:hAnsi="微软雅黑" w:eastAsia="微软雅黑" w:cs="微软雅黑"/>
                <w:sz w:val="21"/>
                <w:szCs w:val="21"/>
                <w:vertAlign w:val="baseline"/>
                <w:lang w:val="en-US" w:eastAsia="zh-CN"/>
              </w:rPr>
            </w:pPr>
            <w:r>
              <w:rPr>
                <w:rFonts w:hint="eastAsia" w:ascii="微软雅黑" w:hAnsi="微软雅黑" w:eastAsia="微软雅黑" w:cs="微软雅黑"/>
                <w:sz w:val="21"/>
                <w:szCs w:val="21"/>
                <w:vertAlign w:val="baseline"/>
                <w:lang w:val="en-US" w:eastAsia="zh-CN"/>
              </w:rPr>
              <w:t>必须提供装订成册一式五套的响应文件（含一正四副），并进行密封。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1" w:type="dxa"/>
            <w:vAlign w:val="center"/>
          </w:tcPr>
          <w:p>
            <w:pPr>
              <w:keepNext w:val="0"/>
              <w:keepLines w:val="0"/>
              <w:pageBreakBefore w:val="0"/>
              <w:widowControl w:val="0"/>
              <w:numPr>
                <w:ilvl w:val="0"/>
                <w:numId w:val="2"/>
              </w:numPr>
              <w:tabs>
                <w:tab w:val="left" w:pos="0"/>
              </w:tabs>
              <w:kinsoku/>
              <w:wordWrap/>
              <w:overflowPunct/>
              <w:topLinePunct w:val="0"/>
              <w:autoSpaceDE/>
              <w:autoSpaceDN/>
              <w:bidi w:val="0"/>
              <w:adjustRightInd/>
              <w:snapToGrid/>
              <w:spacing w:line="400" w:lineRule="exact"/>
              <w:ind w:left="425" w:leftChars="0" w:hanging="425" w:firstLineChars="0"/>
              <w:jc w:val="both"/>
              <w:textAlignment w:val="auto"/>
              <w:rPr>
                <w:rFonts w:hint="default" w:ascii="微软雅黑" w:hAnsi="微软雅黑" w:eastAsia="微软雅黑" w:cs="微软雅黑"/>
                <w:sz w:val="21"/>
                <w:szCs w:val="21"/>
                <w:vertAlign w:val="baseline"/>
                <w:lang w:val="en-US" w:eastAsia="zh-CN"/>
              </w:rPr>
            </w:pPr>
          </w:p>
        </w:tc>
        <w:tc>
          <w:tcPr>
            <w:tcW w:w="1398"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default" w:ascii="微软雅黑" w:hAnsi="微软雅黑" w:eastAsia="微软雅黑" w:cs="微软雅黑"/>
                <w:sz w:val="21"/>
                <w:szCs w:val="21"/>
                <w:vertAlign w:val="baseline"/>
                <w:lang w:val="en-US" w:eastAsia="zh-CN"/>
              </w:rPr>
            </w:pPr>
            <w:r>
              <w:rPr>
                <w:rFonts w:hint="eastAsia" w:ascii="微软雅黑" w:hAnsi="微软雅黑" w:eastAsia="微软雅黑" w:cs="微软雅黑"/>
                <w:sz w:val="21"/>
                <w:szCs w:val="21"/>
                <w:vertAlign w:val="baseline"/>
                <w:lang w:val="en-US" w:eastAsia="zh-CN"/>
              </w:rPr>
              <w:t>响应文件编列要求</w:t>
            </w:r>
          </w:p>
        </w:tc>
        <w:tc>
          <w:tcPr>
            <w:tcW w:w="6705"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default" w:ascii="微软雅黑" w:hAnsi="微软雅黑" w:eastAsia="微软雅黑" w:cs="微软雅黑"/>
                <w:sz w:val="21"/>
                <w:szCs w:val="21"/>
                <w:vertAlign w:val="baseline"/>
                <w:lang w:val="en-US" w:eastAsia="zh-CN"/>
              </w:rPr>
            </w:pPr>
            <w:r>
              <w:rPr>
                <w:rFonts w:hint="eastAsia" w:ascii="微软雅黑" w:hAnsi="微软雅黑" w:eastAsia="微软雅黑" w:cs="微软雅黑"/>
                <w:sz w:val="21"/>
                <w:szCs w:val="21"/>
                <w:vertAlign w:val="baseline"/>
                <w:lang w:val="en-US" w:eastAsia="zh-CN"/>
              </w:rPr>
              <w:t>见响应文件格式，格式中有具体要求的，供应商必须响应，否则可能导致响应文件被拒绝。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1" w:type="dxa"/>
            <w:vAlign w:val="center"/>
          </w:tcPr>
          <w:p>
            <w:pPr>
              <w:keepNext w:val="0"/>
              <w:keepLines w:val="0"/>
              <w:pageBreakBefore w:val="0"/>
              <w:widowControl w:val="0"/>
              <w:numPr>
                <w:ilvl w:val="0"/>
                <w:numId w:val="2"/>
              </w:numPr>
              <w:tabs>
                <w:tab w:val="left" w:pos="0"/>
              </w:tabs>
              <w:kinsoku/>
              <w:wordWrap/>
              <w:overflowPunct/>
              <w:topLinePunct w:val="0"/>
              <w:autoSpaceDE/>
              <w:autoSpaceDN/>
              <w:bidi w:val="0"/>
              <w:adjustRightInd/>
              <w:snapToGrid/>
              <w:spacing w:line="400" w:lineRule="exact"/>
              <w:ind w:left="425" w:leftChars="0" w:hanging="425" w:firstLineChars="0"/>
              <w:jc w:val="both"/>
              <w:textAlignment w:val="auto"/>
              <w:rPr>
                <w:rFonts w:hint="default" w:ascii="微软雅黑" w:hAnsi="微软雅黑" w:eastAsia="微软雅黑" w:cs="微软雅黑"/>
                <w:sz w:val="21"/>
                <w:szCs w:val="21"/>
                <w:vertAlign w:val="baseline"/>
                <w:lang w:val="en-US" w:eastAsia="zh-CN"/>
              </w:rPr>
            </w:pPr>
          </w:p>
        </w:tc>
        <w:tc>
          <w:tcPr>
            <w:tcW w:w="1398"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default" w:ascii="微软雅黑" w:hAnsi="微软雅黑" w:eastAsia="微软雅黑" w:cs="微软雅黑"/>
                <w:sz w:val="21"/>
                <w:szCs w:val="21"/>
                <w:vertAlign w:val="baseline"/>
                <w:lang w:val="en-US" w:eastAsia="zh-CN"/>
              </w:rPr>
            </w:pPr>
            <w:r>
              <w:rPr>
                <w:rFonts w:hint="eastAsia" w:ascii="微软雅黑" w:hAnsi="微软雅黑" w:eastAsia="微软雅黑" w:cs="微软雅黑"/>
                <w:sz w:val="21"/>
                <w:szCs w:val="21"/>
                <w:vertAlign w:val="baseline"/>
                <w:lang w:val="en-US" w:eastAsia="zh-CN"/>
              </w:rPr>
              <w:t>响应文件有效期</w:t>
            </w:r>
          </w:p>
        </w:tc>
        <w:tc>
          <w:tcPr>
            <w:tcW w:w="6705"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eastAsia" w:ascii="微软雅黑" w:hAnsi="微软雅黑" w:eastAsia="微软雅黑" w:cs="微软雅黑"/>
                <w:sz w:val="21"/>
                <w:szCs w:val="21"/>
                <w:vertAlign w:val="baseline"/>
                <w:lang w:val="en-US" w:eastAsia="zh-CN"/>
              </w:rPr>
            </w:pPr>
            <w:r>
              <w:rPr>
                <w:rFonts w:hint="eastAsia" w:ascii="微软雅黑" w:hAnsi="微软雅黑" w:eastAsia="微软雅黑" w:cs="微软雅黑"/>
                <w:sz w:val="21"/>
                <w:szCs w:val="21"/>
                <w:vertAlign w:val="baseline"/>
                <w:lang w:val="en-US" w:eastAsia="zh-CN"/>
              </w:rPr>
              <w:t>不少于90日历天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1" w:type="dxa"/>
            <w:vAlign w:val="center"/>
          </w:tcPr>
          <w:p>
            <w:pPr>
              <w:keepNext w:val="0"/>
              <w:keepLines w:val="0"/>
              <w:pageBreakBefore w:val="0"/>
              <w:widowControl w:val="0"/>
              <w:numPr>
                <w:ilvl w:val="0"/>
                <w:numId w:val="2"/>
              </w:numPr>
              <w:tabs>
                <w:tab w:val="left" w:pos="0"/>
              </w:tabs>
              <w:kinsoku/>
              <w:wordWrap/>
              <w:overflowPunct/>
              <w:topLinePunct w:val="0"/>
              <w:autoSpaceDE/>
              <w:autoSpaceDN/>
              <w:bidi w:val="0"/>
              <w:adjustRightInd/>
              <w:snapToGrid/>
              <w:spacing w:line="400" w:lineRule="exact"/>
              <w:ind w:left="425" w:leftChars="0" w:hanging="425" w:firstLineChars="0"/>
              <w:jc w:val="both"/>
              <w:textAlignment w:val="auto"/>
              <w:rPr>
                <w:rFonts w:hint="default" w:ascii="微软雅黑" w:hAnsi="微软雅黑" w:eastAsia="微软雅黑" w:cs="微软雅黑"/>
                <w:color w:val="auto"/>
                <w:sz w:val="21"/>
                <w:szCs w:val="21"/>
                <w:highlight w:val="none"/>
                <w:vertAlign w:val="baseline"/>
                <w:lang w:val="en-US" w:eastAsia="zh-CN"/>
              </w:rPr>
            </w:pPr>
          </w:p>
        </w:tc>
        <w:tc>
          <w:tcPr>
            <w:tcW w:w="1398"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default"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color w:val="auto"/>
                <w:sz w:val="21"/>
                <w:szCs w:val="21"/>
                <w:highlight w:val="none"/>
                <w:vertAlign w:val="baseline"/>
                <w:lang w:val="en-US" w:eastAsia="zh-CN"/>
              </w:rPr>
              <w:t>采购方式</w:t>
            </w:r>
          </w:p>
        </w:tc>
        <w:tc>
          <w:tcPr>
            <w:tcW w:w="6705"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eastAsia"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color w:val="auto"/>
                <w:sz w:val="21"/>
                <w:szCs w:val="21"/>
                <w:highlight w:val="none"/>
                <w:vertAlign w:val="baseline"/>
                <w:lang w:val="en-US" w:eastAsia="zh-CN"/>
              </w:rPr>
              <w:t>磋商：供应商按照磋商文件的要求提交响应文件和报价，采购人从磋商小组评审后提出的候选供应商名单中，根据评分按照排序由高到低的原则确定成交供应商。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1" w:type="dxa"/>
            <w:vAlign w:val="center"/>
          </w:tcPr>
          <w:p>
            <w:pPr>
              <w:keepNext w:val="0"/>
              <w:keepLines w:val="0"/>
              <w:pageBreakBefore w:val="0"/>
              <w:widowControl w:val="0"/>
              <w:numPr>
                <w:ilvl w:val="0"/>
                <w:numId w:val="2"/>
              </w:numPr>
              <w:tabs>
                <w:tab w:val="left" w:pos="0"/>
              </w:tabs>
              <w:kinsoku/>
              <w:wordWrap/>
              <w:overflowPunct/>
              <w:topLinePunct w:val="0"/>
              <w:autoSpaceDE/>
              <w:autoSpaceDN/>
              <w:bidi w:val="0"/>
              <w:adjustRightInd/>
              <w:snapToGrid/>
              <w:spacing w:line="400" w:lineRule="exact"/>
              <w:ind w:left="425" w:leftChars="0" w:hanging="425" w:firstLineChars="0"/>
              <w:jc w:val="both"/>
              <w:textAlignment w:val="auto"/>
              <w:rPr>
                <w:rFonts w:hint="default" w:ascii="微软雅黑" w:hAnsi="微软雅黑" w:eastAsia="微软雅黑" w:cs="微软雅黑"/>
                <w:color w:val="auto"/>
                <w:sz w:val="21"/>
                <w:szCs w:val="21"/>
                <w:highlight w:val="none"/>
                <w:vertAlign w:val="baseline"/>
                <w:lang w:val="en-US" w:eastAsia="zh-CN"/>
              </w:rPr>
            </w:pPr>
          </w:p>
        </w:tc>
        <w:tc>
          <w:tcPr>
            <w:tcW w:w="1398"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default"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color w:val="auto"/>
                <w:sz w:val="21"/>
                <w:szCs w:val="21"/>
                <w:highlight w:val="none"/>
                <w:vertAlign w:val="baseline"/>
                <w:lang w:val="en-US" w:eastAsia="zh-CN"/>
              </w:rPr>
              <w:t>项目类型</w:t>
            </w:r>
          </w:p>
        </w:tc>
        <w:tc>
          <w:tcPr>
            <w:tcW w:w="6705"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eastAsia"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b/>
                <w:bCs/>
                <w:color w:val="auto"/>
                <w:sz w:val="28"/>
                <w:szCs w:val="28"/>
                <w:highlight w:val="none"/>
                <w:vertAlign w:val="baseline"/>
                <w:lang w:val="en-US" w:eastAsia="zh-CN"/>
              </w:rPr>
              <w:sym w:font="Wingdings" w:char="00A8"/>
            </w:r>
            <w:r>
              <w:rPr>
                <w:rFonts w:hint="eastAsia" w:ascii="微软雅黑" w:hAnsi="微软雅黑" w:eastAsia="微软雅黑" w:cs="微软雅黑"/>
                <w:color w:val="auto"/>
                <w:sz w:val="21"/>
                <w:szCs w:val="21"/>
                <w:highlight w:val="none"/>
                <w:vertAlign w:val="baseline"/>
                <w:lang w:val="en-US" w:eastAsia="zh-CN"/>
              </w:rPr>
              <w:t>货物：是指各种形态和种类的物品，包括原材料、燃料、设备、产品等。</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eastAsia"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b/>
                <w:bCs/>
                <w:color w:val="auto"/>
                <w:sz w:val="28"/>
                <w:szCs w:val="28"/>
                <w:highlight w:val="none"/>
                <w:vertAlign w:val="baseline"/>
                <w:lang w:val="en-US" w:eastAsia="zh-CN"/>
              </w:rPr>
              <w:sym w:font="Wingdings" w:char="00A8"/>
            </w:r>
            <w:r>
              <w:rPr>
                <w:rFonts w:hint="eastAsia" w:ascii="微软雅黑" w:hAnsi="微软雅黑" w:eastAsia="微软雅黑" w:cs="微软雅黑"/>
                <w:color w:val="auto"/>
                <w:sz w:val="21"/>
                <w:szCs w:val="21"/>
                <w:highlight w:val="none"/>
                <w:vertAlign w:val="baseline"/>
                <w:lang w:val="en-US" w:eastAsia="zh-CN"/>
              </w:rPr>
              <w:t>工程：是指建设工程，包括建筑物和构筑物的新建、改建、扩建、装修、拆除、修缮等。</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eastAsia"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b/>
                <w:bCs/>
                <w:color w:val="auto"/>
                <w:sz w:val="28"/>
                <w:szCs w:val="28"/>
                <w:highlight w:val="none"/>
                <w:vertAlign w:val="baseline"/>
                <w:lang w:val="en-US" w:eastAsia="zh-CN"/>
              </w:rPr>
              <w:sym w:font="Wingdings" w:char="00FE"/>
            </w:r>
            <w:r>
              <w:rPr>
                <w:rFonts w:hint="eastAsia" w:ascii="微软雅黑" w:hAnsi="微软雅黑" w:eastAsia="微软雅黑" w:cs="微软雅黑"/>
                <w:color w:val="auto"/>
                <w:sz w:val="21"/>
                <w:szCs w:val="21"/>
                <w:highlight w:val="none"/>
                <w:vertAlign w:val="baseline"/>
                <w:lang w:val="en-US" w:eastAsia="zh-CN"/>
              </w:rPr>
              <w:t>服务：是指除货物和工程以外的其他采购对象。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1" w:type="dxa"/>
            <w:vAlign w:val="center"/>
          </w:tcPr>
          <w:p>
            <w:pPr>
              <w:keepNext w:val="0"/>
              <w:keepLines w:val="0"/>
              <w:pageBreakBefore w:val="0"/>
              <w:widowControl w:val="0"/>
              <w:numPr>
                <w:ilvl w:val="0"/>
                <w:numId w:val="2"/>
              </w:numPr>
              <w:tabs>
                <w:tab w:val="left" w:pos="0"/>
              </w:tabs>
              <w:kinsoku/>
              <w:wordWrap/>
              <w:overflowPunct/>
              <w:topLinePunct w:val="0"/>
              <w:autoSpaceDE/>
              <w:autoSpaceDN/>
              <w:bidi w:val="0"/>
              <w:adjustRightInd/>
              <w:snapToGrid/>
              <w:spacing w:line="400" w:lineRule="exact"/>
              <w:ind w:left="425" w:leftChars="0" w:hanging="425" w:firstLineChars="0"/>
              <w:jc w:val="both"/>
              <w:textAlignment w:val="auto"/>
              <w:rPr>
                <w:rFonts w:hint="default" w:ascii="微软雅黑" w:hAnsi="微软雅黑" w:eastAsia="微软雅黑" w:cs="微软雅黑"/>
                <w:color w:val="auto"/>
                <w:sz w:val="21"/>
                <w:szCs w:val="21"/>
                <w:highlight w:val="none"/>
                <w:vertAlign w:val="baseline"/>
                <w:lang w:val="en-US" w:eastAsia="zh-CN"/>
              </w:rPr>
            </w:pPr>
          </w:p>
        </w:tc>
        <w:tc>
          <w:tcPr>
            <w:tcW w:w="1398"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default"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color w:val="auto"/>
                <w:sz w:val="21"/>
                <w:szCs w:val="21"/>
                <w:highlight w:val="none"/>
                <w:vertAlign w:val="baseline"/>
                <w:lang w:val="en-US" w:eastAsia="zh-CN"/>
              </w:rPr>
              <w:t>样品</w:t>
            </w:r>
          </w:p>
        </w:tc>
        <w:tc>
          <w:tcPr>
            <w:tcW w:w="6705"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eastAsia"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b/>
                <w:bCs/>
                <w:color w:val="auto"/>
                <w:sz w:val="28"/>
                <w:szCs w:val="28"/>
                <w:highlight w:val="none"/>
                <w:vertAlign w:val="baseline"/>
                <w:lang w:val="en-US" w:eastAsia="zh-CN"/>
              </w:rPr>
              <w:sym w:font="Wingdings" w:char="00A8"/>
            </w:r>
            <w:r>
              <w:rPr>
                <w:rFonts w:hint="eastAsia" w:ascii="微软雅黑" w:hAnsi="微软雅黑" w:eastAsia="微软雅黑" w:cs="微软雅黑"/>
                <w:color w:val="auto"/>
                <w:sz w:val="21"/>
                <w:szCs w:val="21"/>
                <w:highlight w:val="none"/>
                <w:vertAlign w:val="baseline"/>
                <w:lang w:val="en-US" w:eastAsia="zh-CN"/>
              </w:rPr>
              <w:t>需要提交；</w:t>
            </w:r>
            <w:r>
              <w:rPr>
                <w:rFonts w:hint="eastAsia" w:ascii="微软雅黑" w:hAnsi="微软雅黑" w:eastAsia="微软雅黑" w:cs="微软雅黑"/>
                <w:b/>
                <w:bCs/>
                <w:color w:val="auto"/>
                <w:sz w:val="28"/>
                <w:szCs w:val="28"/>
                <w:highlight w:val="none"/>
                <w:vertAlign w:val="baseline"/>
                <w:lang w:val="en-US" w:eastAsia="zh-CN"/>
              </w:rPr>
              <w:sym w:font="Wingdings" w:char="00FE"/>
            </w:r>
            <w:r>
              <w:rPr>
                <w:rFonts w:hint="eastAsia" w:ascii="微软雅黑" w:hAnsi="微软雅黑" w:eastAsia="微软雅黑" w:cs="微软雅黑"/>
                <w:color w:val="auto"/>
                <w:sz w:val="21"/>
                <w:szCs w:val="21"/>
                <w:highlight w:val="none"/>
                <w:vertAlign w:val="baseline"/>
                <w:lang w:val="en-US" w:eastAsia="zh-CN"/>
              </w:rPr>
              <w:t>不需要提交；</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default"/>
                <w:color w:val="auto"/>
                <w:highlight w:val="none"/>
                <w:lang w:val="en-US" w:eastAsia="zh-CN"/>
              </w:rPr>
            </w:pPr>
            <w:r>
              <w:rPr>
                <w:rFonts w:hint="eastAsia" w:ascii="微软雅黑" w:hAnsi="微软雅黑" w:eastAsia="微软雅黑" w:cs="微软雅黑"/>
                <w:color w:val="auto"/>
                <w:sz w:val="21"/>
                <w:szCs w:val="21"/>
                <w:highlight w:val="none"/>
                <w:vertAlign w:val="baseline"/>
                <w:lang w:val="en-US" w:eastAsia="zh-CN"/>
              </w:rPr>
              <w:t>样品要求：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1" w:type="dxa"/>
            <w:vAlign w:val="center"/>
          </w:tcPr>
          <w:p>
            <w:pPr>
              <w:keepNext w:val="0"/>
              <w:keepLines w:val="0"/>
              <w:pageBreakBefore w:val="0"/>
              <w:widowControl w:val="0"/>
              <w:numPr>
                <w:ilvl w:val="0"/>
                <w:numId w:val="2"/>
              </w:numPr>
              <w:tabs>
                <w:tab w:val="left" w:pos="0"/>
              </w:tabs>
              <w:kinsoku/>
              <w:wordWrap/>
              <w:overflowPunct/>
              <w:topLinePunct w:val="0"/>
              <w:autoSpaceDE/>
              <w:autoSpaceDN/>
              <w:bidi w:val="0"/>
              <w:adjustRightInd/>
              <w:snapToGrid/>
              <w:spacing w:line="400" w:lineRule="exact"/>
              <w:ind w:left="425" w:leftChars="0" w:hanging="425" w:firstLineChars="0"/>
              <w:jc w:val="both"/>
              <w:textAlignment w:val="auto"/>
              <w:rPr>
                <w:rFonts w:hint="default" w:ascii="微软雅黑" w:hAnsi="微软雅黑" w:eastAsia="微软雅黑" w:cs="微软雅黑"/>
                <w:color w:val="auto"/>
                <w:sz w:val="21"/>
                <w:szCs w:val="21"/>
                <w:highlight w:val="none"/>
                <w:vertAlign w:val="baseline"/>
                <w:lang w:val="en-US" w:eastAsia="zh-CN"/>
              </w:rPr>
            </w:pPr>
          </w:p>
        </w:tc>
        <w:tc>
          <w:tcPr>
            <w:tcW w:w="1398"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default"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color w:val="auto"/>
                <w:sz w:val="21"/>
                <w:szCs w:val="21"/>
                <w:highlight w:val="none"/>
                <w:vertAlign w:val="baseline"/>
                <w:lang w:val="en-US" w:eastAsia="zh-CN"/>
              </w:rPr>
              <w:t>定标办法</w:t>
            </w:r>
          </w:p>
        </w:tc>
        <w:tc>
          <w:tcPr>
            <w:tcW w:w="6705"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eastAsia"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b/>
                <w:bCs/>
                <w:color w:val="auto"/>
                <w:sz w:val="28"/>
                <w:szCs w:val="28"/>
                <w:highlight w:val="none"/>
                <w:vertAlign w:val="baseline"/>
                <w:lang w:val="en-US" w:eastAsia="zh-CN"/>
              </w:rPr>
              <w:sym w:font="Wingdings" w:char="00FE"/>
            </w:r>
            <w:r>
              <w:rPr>
                <w:rFonts w:hint="eastAsia" w:ascii="微软雅黑" w:hAnsi="微软雅黑" w:eastAsia="微软雅黑" w:cs="微软雅黑"/>
                <w:color w:val="auto"/>
                <w:sz w:val="21"/>
                <w:szCs w:val="21"/>
                <w:highlight w:val="none"/>
                <w:vertAlign w:val="baseline"/>
                <w:lang w:val="en-US" w:eastAsia="zh-CN"/>
              </w:rPr>
              <w:t>综合评价；</w:t>
            </w:r>
            <w:r>
              <w:rPr>
                <w:rFonts w:hint="eastAsia" w:ascii="微软雅黑" w:hAnsi="微软雅黑" w:eastAsia="微软雅黑" w:cs="微软雅黑"/>
                <w:b/>
                <w:bCs/>
                <w:color w:val="auto"/>
                <w:sz w:val="28"/>
                <w:szCs w:val="28"/>
                <w:highlight w:val="none"/>
                <w:vertAlign w:val="baseline"/>
                <w:lang w:val="en-US" w:eastAsia="zh-CN"/>
              </w:rPr>
              <w:sym w:font="Wingdings" w:char="00A8"/>
            </w:r>
            <w:r>
              <w:rPr>
                <w:rFonts w:hint="eastAsia" w:ascii="微软雅黑" w:hAnsi="微软雅黑" w:eastAsia="微软雅黑" w:cs="微软雅黑"/>
                <w:color w:val="auto"/>
                <w:sz w:val="21"/>
                <w:szCs w:val="21"/>
                <w:highlight w:val="none"/>
                <w:vertAlign w:val="baseline"/>
                <w:lang w:val="en-US" w:eastAsia="zh-CN"/>
              </w:rPr>
              <w:t>最低价；</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default"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b/>
                <w:bCs/>
                <w:color w:val="auto"/>
                <w:sz w:val="28"/>
                <w:szCs w:val="28"/>
                <w:highlight w:val="none"/>
                <w:vertAlign w:val="baseline"/>
                <w:lang w:val="en-US" w:eastAsia="zh-CN"/>
              </w:rPr>
              <w:sym w:font="Wingdings" w:char="00A8"/>
            </w:r>
            <w:r>
              <w:rPr>
                <w:rFonts w:hint="eastAsia" w:ascii="微软雅黑" w:hAnsi="微软雅黑" w:eastAsia="微软雅黑" w:cs="微软雅黑"/>
                <w:color w:val="auto"/>
                <w:sz w:val="21"/>
                <w:szCs w:val="21"/>
                <w:highlight w:val="none"/>
                <w:vertAlign w:val="baseline"/>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1" w:type="dxa"/>
            <w:vAlign w:val="center"/>
          </w:tcPr>
          <w:p>
            <w:pPr>
              <w:keepNext w:val="0"/>
              <w:keepLines w:val="0"/>
              <w:pageBreakBefore w:val="0"/>
              <w:widowControl w:val="0"/>
              <w:numPr>
                <w:ilvl w:val="0"/>
                <w:numId w:val="2"/>
              </w:numPr>
              <w:tabs>
                <w:tab w:val="left" w:pos="0"/>
              </w:tabs>
              <w:kinsoku/>
              <w:wordWrap/>
              <w:overflowPunct/>
              <w:topLinePunct w:val="0"/>
              <w:autoSpaceDE/>
              <w:autoSpaceDN/>
              <w:bidi w:val="0"/>
              <w:adjustRightInd/>
              <w:snapToGrid/>
              <w:spacing w:line="400" w:lineRule="exact"/>
              <w:ind w:left="425" w:leftChars="0" w:hanging="425" w:firstLineChars="0"/>
              <w:jc w:val="both"/>
              <w:textAlignment w:val="auto"/>
              <w:rPr>
                <w:rFonts w:hint="default" w:ascii="微软雅黑" w:hAnsi="微软雅黑" w:eastAsia="微软雅黑" w:cs="微软雅黑"/>
                <w:color w:val="auto"/>
                <w:sz w:val="21"/>
                <w:szCs w:val="21"/>
                <w:highlight w:val="none"/>
                <w:vertAlign w:val="baseline"/>
                <w:lang w:val="en-US" w:eastAsia="zh-CN"/>
              </w:rPr>
            </w:pPr>
          </w:p>
        </w:tc>
        <w:tc>
          <w:tcPr>
            <w:tcW w:w="1398"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default"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color w:val="auto"/>
                <w:sz w:val="21"/>
                <w:szCs w:val="21"/>
                <w:highlight w:val="none"/>
                <w:vertAlign w:val="baseline"/>
                <w:lang w:val="en-US" w:eastAsia="zh-CN"/>
              </w:rPr>
              <w:t>澄清答疑</w:t>
            </w:r>
          </w:p>
        </w:tc>
        <w:tc>
          <w:tcPr>
            <w:tcW w:w="6705"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eastAsia"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color w:val="auto"/>
                <w:sz w:val="21"/>
                <w:szCs w:val="21"/>
                <w:highlight w:val="none"/>
                <w:vertAlign w:val="baseline"/>
                <w:lang w:val="en-US" w:eastAsia="zh-CN"/>
              </w:rPr>
              <w:t>供应商对采购文件如有需要澄清的疑问，均应以邮件方式在报名截止时间之后1个工作日内通知采购人，采购人将视情况确定采用适当方式予以澄清或以书面形式予以答复。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1" w:type="dxa"/>
            <w:vAlign w:val="center"/>
          </w:tcPr>
          <w:p>
            <w:pPr>
              <w:keepNext w:val="0"/>
              <w:keepLines w:val="0"/>
              <w:pageBreakBefore w:val="0"/>
              <w:widowControl w:val="0"/>
              <w:numPr>
                <w:ilvl w:val="0"/>
                <w:numId w:val="2"/>
              </w:numPr>
              <w:tabs>
                <w:tab w:val="left" w:pos="0"/>
              </w:tabs>
              <w:kinsoku/>
              <w:wordWrap/>
              <w:overflowPunct/>
              <w:topLinePunct w:val="0"/>
              <w:autoSpaceDE/>
              <w:autoSpaceDN/>
              <w:bidi w:val="0"/>
              <w:adjustRightInd/>
              <w:snapToGrid/>
              <w:spacing w:line="400" w:lineRule="exact"/>
              <w:ind w:left="425" w:leftChars="0" w:hanging="425" w:firstLineChars="0"/>
              <w:jc w:val="both"/>
              <w:textAlignment w:val="auto"/>
              <w:rPr>
                <w:rFonts w:hint="default" w:ascii="微软雅黑" w:hAnsi="微软雅黑" w:eastAsia="微软雅黑" w:cs="微软雅黑"/>
                <w:color w:val="auto"/>
                <w:sz w:val="21"/>
                <w:szCs w:val="21"/>
                <w:highlight w:val="none"/>
                <w:vertAlign w:val="baseline"/>
                <w:lang w:val="en-US" w:eastAsia="zh-CN"/>
              </w:rPr>
            </w:pPr>
          </w:p>
        </w:tc>
        <w:tc>
          <w:tcPr>
            <w:tcW w:w="1398"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eastAsia"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color w:val="auto"/>
                <w:sz w:val="21"/>
                <w:szCs w:val="21"/>
                <w:highlight w:val="none"/>
                <w:vertAlign w:val="baseline"/>
                <w:lang w:val="en-US" w:eastAsia="zh-CN"/>
              </w:rPr>
              <w:t>签字盖章要求</w:t>
            </w:r>
          </w:p>
        </w:tc>
        <w:tc>
          <w:tcPr>
            <w:tcW w:w="6705"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eastAsia"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color w:val="auto"/>
                <w:sz w:val="21"/>
                <w:szCs w:val="21"/>
                <w:highlight w:val="none"/>
                <w:vertAlign w:val="baseline"/>
                <w:lang w:val="en-US" w:eastAsia="zh-CN"/>
              </w:rPr>
              <w:t>供应商应在所有格式要求应加盖公章处加盖供应商单位公章，在所有格式要求应加盖法定代表人章或法定代表人签字处加盖法定代表人章或签字。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1" w:type="dxa"/>
            <w:vAlign w:val="center"/>
          </w:tcPr>
          <w:p>
            <w:pPr>
              <w:keepNext w:val="0"/>
              <w:keepLines w:val="0"/>
              <w:pageBreakBefore w:val="0"/>
              <w:widowControl w:val="0"/>
              <w:numPr>
                <w:ilvl w:val="0"/>
                <w:numId w:val="2"/>
              </w:numPr>
              <w:tabs>
                <w:tab w:val="left" w:pos="0"/>
              </w:tabs>
              <w:kinsoku/>
              <w:wordWrap/>
              <w:overflowPunct/>
              <w:topLinePunct w:val="0"/>
              <w:autoSpaceDE/>
              <w:autoSpaceDN/>
              <w:bidi w:val="0"/>
              <w:adjustRightInd/>
              <w:snapToGrid/>
              <w:spacing w:line="400" w:lineRule="exact"/>
              <w:ind w:left="425" w:leftChars="0" w:hanging="425" w:firstLineChars="0"/>
              <w:jc w:val="both"/>
              <w:textAlignment w:val="auto"/>
              <w:rPr>
                <w:rFonts w:hint="default" w:ascii="微软雅黑" w:hAnsi="微软雅黑" w:eastAsia="微软雅黑" w:cs="微软雅黑"/>
                <w:color w:val="auto"/>
                <w:sz w:val="21"/>
                <w:szCs w:val="21"/>
                <w:highlight w:val="none"/>
                <w:vertAlign w:val="baseline"/>
                <w:lang w:val="en-US" w:eastAsia="zh-CN"/>
              </w:rPr>
            </w:pPr>
          </w:p>
        </w:tc>
        <w:tc>
          <w:tcPr>
            <w:tcW w:w="1398"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default"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color w:val="auto"/>
                <w:sz w:val="21"/>
                <w:szCs w:val="21"/>
                <w:highlight w:val="none"/>
                <w:vertAlign w:val="baseline"/>
                <w:lang w:val="en-US" w:eastAsia="zh-CN"/>
              </w:rPr>
              <w:t>报价要求</w:t>
            </w:r>
          </w:p>
        </w:tc>
        <w:tc>
          <w:tcPr>
            <w:tcW w:w="6705"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eastAsia"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color w:val="auto"/>
                <w:sz w:val="21"/>
                <w:szCs w:val="21"/>
                <w:highlight w:val="none"/>
                <w:vertAlign w:val="baseline"/>
                <w:lang w:val="en-US" w:eastAsia="zh-CN"/>
              </w:rPr>
              <w:t>以人民币进行报价。</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default"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color w:val="auto"/>
                <w:sz w:val="21"/>
                <w:szCs w:val="21"/>
                <w:highlight w:val="none"/>
                <w:vertAlign w:val="baseline"/>
                <w:lang w:val="en-US" w:eastAsia="zh-CN"/>
              </w:rPr>
              <w:t>报价内容应符合采购文件规定，以经书面确认的最终报价确定合同价格。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1" w:type="dxa"/>
            <w:vAlign w:val="center"/>
          </w:tcPr>
          <w:p>
            <w:pPr>
              <w:keepNext w:val="0"/>
              <w:keepLines w:val="0"/>
              <w:pageBreakBefore w:val="0"/>
              <w:widowControl w:val="0"/>
              <w:numPr>
                <w:ilvl w:val="0"/>
                <w:numId w:val="2"/>
              </w:numPr>
              <w:tabs>
                <w:tab w:val="left" w:pos="0"/>
              </w:tabs>
              <w:kinsoku/>
              <w:wordWrap/>
              <w:overflowPunct/>
              <w:topLinePunct w:val="0"/>
              <w:autoSpaceDE/>
              <w:autoSpaceDN/>
              <w:bidi w:val="0"/>
              <w:adjustRightInd/>
              <w:snapToGrid/>
              <w:spacing w:line="400" w:lineRule="exact"/>
              <w:ind w:left="425" w:leftChars="0" w:hanging="425" w:firstLineChars="0"/>
              <w:jc w:val="both"/>
              <w:textAlignment w:val="auto"/>
              <w:rPr>
                <w:rFonts w:hint="default" w:ascii="微软雅黑" w:hAnsi="微软雅黑" w:eastAsia="微软雅黑" w:cs="微软雅黑"/>
                <w:color w:val="auto"/>
                <w:sz w:val="21"/>
                <w:szCs w:val="21"/>
                <w:highlight w:val="none"/>
                <w:vertAlign w:val="baseline"/>
                <w:lang w:val="en-US" w:eastAsia="zh-CN"/>
              </w:rPr>
            </w:pPr>
          </w:p>
        </w:tc>
        <w:tc>
          <w:tcPr>
            <w:tcW w:w="1398"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default"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color w:val="auto"/>
                <w:sz w:val="21"/>
                <w:szCs w:val="21"/>
                <w:highlight w:val="none"/>
                <w:vertAlign w:val="baseline"/>
                <w:lang w:val="en-US" w:eastAsia="zh-CN"/>
              </w:rPr>
              <w:t>解释权</w:t>
            </w:r>
          </w:p>
        </w:tc>
        <w:tc>
          <w:tcPr>
            <w:tcW w:w="6705"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default"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color w:val="auto"/>
                <w:sz w:val="21"/>
                <w:szCs w:val="21"/>
                <w:highlight w:val="none"/>
                <w:vertAlign w:val="baseline"/>
                <w:lang w:val="en-US" w:eastAsia="zh-CN"/>
              </w:rPr>
              <w:t>本采购文件解释权归襄阳市中心医院万山分院所有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1" w:type="dxa"/>
            <w:vAlign w:val="center"/>
          </w:tcPr>
          <w:p>
            <w:pPr>
              <w:keepNext w:val="0"/>
              <w:keepLines w:val="0"/>
              <w:pageBreakBefore w:val="0"/>
              <w:widowControl w:val="0"/>
              <w:numPr>
                <w:ilvl w:val="0"/>
                <w:numId w:val="2"/>
              </w:numPr>
              <w:tabs>
                <w:tab w:val="left" w:pos="0"/>
              </w:tabs>
              <w:kinsoku/>
              <w:wordWrap/>
              <w:overflowPunct/>
              <w:topLinePunct w:val="0"/>
              <w:autoSpaceDE/>
              <w:autoSpaceDN/>
              <w:bidi w:val="0"/>
              <w:adjustRightInd/>
              <w:snapToGrid/>
              <w:spacing w:line="400" w:lineRule="exact"/>
              <w:ind w:left="425" w:leftChars="0" w:hanging="425" w:firstLineChars="0"/>
              <w:jc w:val="both"/>
              <w:textAlignment w:val="auto"/>
              <w:rPr>
                <w:rFonts w:hint="default" w:ascii="微软雅黑" w:hAnsi="微软雅黑" w:eastAsia="微软雅黑" w:cs="微软雅黑"/>
                <w:color w:val="auto"/>
                <w:sz w:val="21"/>
                <w:szCs w:val="21"/>
                <w:highlight w:val="none"/>
                <w:vertAlign w:val="baseline"/>
                <w:lang w:val="en-US" w:eastAsia="zh-CN"/>
              </w:rPr>
            </w:pPr>
          </w:p>
        </w:tc>
        <w:tc>
          <w:tcPr>
            <w:tcW w:w="1398"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default"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color w:val="auto"/>
                <w:sz w:val="21"/>
                <w:szCs w:val="21"/>
                <w:highlight w:val="none"/>
                <w:vertAlign w:val="baseline"/>
                <w:lang w:val="en-US" w:eastAsia="zh-CN"/>
              </w:rPr>
              <w:t>质疑投诉</w:t>
            </w:r>
          </w:p>
        </w:tc>
        <w:tc>
          <w:tcPr>
            <w:tcW w:w="6705"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eastAsia"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color w:val="auto"/>
                <w:sz w:val="21"/>
                <w:szCs w:val="21"/>
                <w:highlight w:val="none"/>
                <w:vertAlign w:val="baseline"/>
                <w:lang w:val="en-US" w:eastAsia="zh-CN"/>
              </w:rPr>
              <w:t>若供应商认为采购过程和中标结果使自己的合法权益受到损害，可在项目结果公示期内以书面形式向采购人提出质疑并要求答复，但答复的内容不得涉及商业秘密。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1" w:type="dxa"/>
            <w:vAlign w:val="center"/>
          </w:tcPr>
          <w:p>
            <w:pPr>
              <w:keepNext w:val="0"/>
              <w:keepLines w:val="0"/>
              <w:pageBreakBefore w:val="0"/>
              <w:widowControl w:val="0"/>
              <w:numPr>
                <w:ilvl w:val="0"/>
                <w:numId w:val="2"/>
              </w:numPr>
              <w:tabs>
                <w:tab w:val="left" w:pos="0"/>
              </w:tabs>
              <w:kinsoku/>
              <w:wordWrap/>
              <w:overflowPunct/>
              <w:topLinePunct w:val="0"/>
              <w:autoSpaceDE/>
              <w:autoSpaceDN/>
              <w:bidi w:val="0"/>
              <w:adjustRightInd/>
              <w:snapToGrid/>
              <w:spacing w:line="400" w:lineRule="exact"/>
              <w:ind w:left="425" w:leftChars="0" w:hanging="425" w:firstLineChars="0"/>
              <w:jc w:val="both"/>
              <w:textAlignment w:val="auto"/>
              <w:rPr>
                <w:rFonts w:hint="default" w:ascii="微软雅黑" w:hAnsi="微软雅黑" w:eastAsia="微软雅黑" w:cs="微软雅黑"/>
                <w:color w:val="auto"/>
                <w:sz w:val="21"/>
                <w:szCs w:val="21"/>
                <w:highlight w:val="none"/>
                <w:vertAlign w:val="baseline"/>
                <w:lang w:val="en-US" w:eastAsia="zh-CN"/>
              </w:rPr>
            </w:pPr>
          </w:p>
        </w:tc>
        <w:tc>
          <w:tcPr>
            <w:tcW w:w="1398"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default"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color w:val="auto"/>
                <w:sz w:val="21"/>
                <w:szCs w:val="21"/>
                <w:highlight w:val="none"/>
                <w:vertAlign w:val="baseline"/>
                <w:lang w:val="en-US" w:eastAsia="zh-CN"/>
              </w:rPr>
              <w:t>合同授予</w:t>
            </w:r>
          </w:p>
        </w:tc>
        <w:tc>
          <w:tcPr>
            <w:tcW w:w="6705"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default"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color w:val="auto"/>
                <w:sz w:val="21"/>
                <w:szCs w:val="21"/>
                <w:highlight w:val="none"/>
                <w:vertAlign w:val="baseline"/>
                <w:lang w:val="en-US" w:eastAsia="zh-CN"/>
              </w:rPr>
              <w:t>本文件不作为合同授予的唯一依据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1" w:type="dxa"/>
            <w:vAlign w:val="center"/>
          </w:tcPr>
          <w:p>
            <w:pPr>
              <w:keepNext w:val="0"/>
              <w:keepLines w:val="0"/>
              <w:pageBreakBefore w:val="0"/>
              <w:widowControl w:val="0"/>
              <w:numPr>
                <w:ilvl w:val="0"/>
                <w:numId w:val="2"/>
              </w:numPr>
              <w:tabs>
                <w:tab w:val="left" w:pos="0"/>
              </w:tabs>
              <w:kinsoku/>
              <w:wordWrap/>
              <w:overflowPunct/>
              <w:topLinePunct w:val="0"/>
              <w:autoSpaceDE/>
              <w:autoSpaceDN/>
              <w:bidi w:val="0"/>
              <w:adjustRightInd/>
              <w:snapToGrid/>
              <w:spacing w:line="400" w:lineRule="exact"/>
              <w:ind w:left="425" w:leftChars="0" w:hanging="425" w:firstLineChars="0"/>
              <w:jc w:val="both"/>
              <w:textAlignment w:val="auto"/>
              <w:rPr>
                <w:rFonts w:hint="default" w:ascii="微软雅黑" w:hAnsi="微软雅黑" w:eastAsia="微软雅黑" w:cs="微软雅黑"/>
                <w:color w:val="auto"/>
                <w:sz w:val="21"/>
                <w:szCs w:val="21"/>
                <w:highlight w:val="none"/>
                <w:vertAlign w:val="baseline"/>
                <w:lang w:val="en-US" w:eastAsia="zh-CN"/>
              </w:rPr>
            </w:pPr>
          </w:p>
        </w:tc>
        <w:tc>
          <w:tcPr>
            <w:tcW w:w="1398"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default"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color w:val="auto"/>
                <w:sz w:val="21"/>
                <w:szCs w:val="21"/>
                <w:highlight w:val="none"/>
                <w:vertAlign w:val="baseline"/>
                <w:lang w:val="en-US" w:eastAsia="zh-CN"/>
              </w:rPr>
              <w:t>信誉要求</w:t>
            </w:r>
          </w:p>
        </w:tc>
        <w:tc>
          <w:tcPr>
            <w:tcW w:w="6705"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eastAsia"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color w:val="auto"/>
                <w:sz w:val="21"/>
                <w:szCs w:val="21"/>
                <w:highlight w:val="none"/>
                <w:vertAlign w:val="baseline"/>
                <w:lang w:val="en-US" w:eastAsia="zh-CN"/>
              </w:rPr>
              <w:t>已报名供应商若主动放弃参与，必须在项目开标前至少提前1个工作日将弃权声明函发送至医务办邮箱（格式详见附件），否则，将会被列入我院失信供应商名单，直接影响后续各项目的参与。请各位供应商本着诚实守信、互相尊重的原则，诚意参与我院各项目的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1" w:type="dxa"/>
            <w:vAlign w:val="center"/>
          </w:tcPr>
          <w:p>
            <w:pPr>
              <w:keepNext w:val="0"/>
              <w:keepLines w:val="0"/>
              <w:pageBreakBefore w:val="0"/>
              <w:widowControl w:val="0"/>
              <w:numPr>
                <w:ilvl w:val="0"/>
                <w:numId w:val="2"/>
              </w:numPr>
              <w:tabs>
                <w:tab w:val="left" w:pos="0"/>
              </w:tabs>
              <w:kinsoku/>
              <w:wordWrap/>
              <w:overflowPunct/>
              <w:topLinePunct w:val="0"/>
              <w:autoSpaceDE/>
              <w:autoSpaceDN/>
              <w:bidi w:val="0"/>
              <w:adjustRightInd/>
              <w:snapToGrid/>
              <w:spacing w:line="400" w:lineRule="exact"/>
              <w:ind w:left="425" w:leftChars="0" w:hanging="425" w:firstLineChars="0"/>
              <w:jc w:val="both"/>
              <w:textAlignment w:val="auto"/>
              <w:rPr>
                <w:rFonts w:hint="default" w:ascii="微软雅黑" w:hAnsi="微软雅黑" w:eastAsia="微软雅黑" w:cs="微软雅黑"/>
                <w:color w:val="auto"/>
                <w:sz w:val="21"/>
                <w:szCs w:val="21"/>
                <w:highlight w:val="none"/>
                <w:vertAlign w:val="baseline"/>
                <w:lang w:val="en-US" w:eastAsia="zh-CN"/>
              </w:rPr>
            </w:pPr>
          </w:p>
        </w:tc>
        <w:tc>
          <w:tcPr>
            <w:tcW w:w="1398"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default"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color w:val="auto"/>
                <w:sz w:val="21"/>
                <w:szCs w:val="21"/>
                <w:highlight w:val="none"/>
                <w:vertAlign w:val="baseline"/>
                <w:lang w:val="en-US" w:eastAsia="zh-CN"/>
              </w:rPr>
              <w:t>本项目是否专门面向中小微企业</w:t>
            </w:r>
          </w:p>
        </w:tc>
        <w:tc>
          <w:tcPr>
            <w:tcW w:w="6705"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default"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b/>
                <w:bCs/>
                <w:color w:val="auto"/>
                <w:sz w:val="28"/>
                <w:szCs w:val="28"/>
                <w:highlight w:val="none"/>
                <w:vertAlign w:val="baseline"/>
                <w:lang w:val="en-US" w:eastAsia="zh-CN"/>
              </w:rPr>
              <w:sym w:font="Wingdings" w:char="00FE"/>
            </w:r>
            <w:r>
              <w:rPr>
                <w:rFonts w:hint="eastAsia" w:ascii="微软雅黑" w:hAnsi="微软雅黑" w:eastAsia="微软雅黑" w:cs="微软雅黑"/>
                <w:color w:val="auto"/>
                <w:sz w:val="21"/>
                <w:szCs w:val="21"/>
                <w:highlight w:val="none"/>
                <w:vertAlign w:val="baseline"/>
                <w:lang w:val="en-US" w:eastAsia="zh-CN"/>
              </w:rPr>
              <w:t>是；</w:t>
            </w:r>
            <w:r>
              <w:rPr>
                <w:rFonts w:hint="eastAsia" w:ascii="微软雅黑" w:hAnsi="微软雅黑" w:eastAsia="微软雅黑" w:cs="微软雅黑"/>
                <w:b/>
                <w:bCs/>
                <w:color w:val="auto"/>
                <w:sz w:val="28"/>
                <w:szCs w:val="28"/>
                <w:highlight w:val="none"/>
                <w:vertAlign w:val="baseline"/>
                <w:lang w:val="en-US" w:eastAsia="zh-CN"/>
              </w:rPr>
              <w:sym w:font="Wingdings" w:char="00A8"/>
            </w:r>
            <w:r>
              <w:rPr>
                <w:rFonts w:hint="eastAsia" w:ascii="微软雅黑" w:hAnsi="微软雅黑" w:eastAsia="微软雅黑" w:cs="微软雅黑"/>
                <w:color w:val="auto"/>
                <w:sz w:val="21"/>
                <w:szCs w:val="21"/>
                <w:highlight w:val="none"/>
                <w:vertAlign w:val="baseli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1" w:type="dxa"/>
            <w:vAlign w:val="center"/>
          </w:tcPr>
          <w:p>
            <w:pPr>
              <w:keepNext w:val="0"/>
              <w:keepLines w:val="0"/>
              <w:pageBreakBefore w:val="0"/>
              <w:widowControl w:val="0"/>
              <w:numPr>
                <w:ilvl w:val="0"/>
                <w:numId w:val="2"/>
              </w:numPr>
              <w:tabs>
                <w:tab w:val="left" w:pos="0"/>
              </w:tabs>
              <w:kinsoku/>
              <w:wordWrap/>
              <w:overflowPunct/>
              <w:topLinePunct w:val="0"/>
              <w:autoSpaceDE/>
              <w:autoSpaceDN/>
              <w:bidi w:val="0"/>
              <w:adjustRightInd/>
              <w:snapToGrid/>
              <w:spacing w:line="400" w:lineRule="exact"/>
              <w:ind w:left="425" w:leftChars="0" w:hanging="425" w:firstLineChars="0"/>
              <w:jc w:val="both"/>
              <w:textAlignment w:val="auto"/>
              <w:rPr>
                <w:rFonts w:hint="default" w:ascii="微软雅黑" w:hAnsi="微软雅黑" w:eastAsia="微软雅黑" w:cs="微软雅黑"/>
                <w:color w:val="auto"/>
                <w:sz w:val="21"/>
                <w:szCs w:val="21"/>
                <w:highlight w:val="none"/>
                <w:vertAlign w:val="baseline"/>
                <w:lang w:val="en-US" w:eastAsia="zh-CN"/>
              </w:rPr>
            </w:pPr>
          </w:p>
        </w:tc>
        <w:tc>
          <w:tcPr>
            <w:tcW w:w="1398"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eastAsia"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color w:val="auto"/>
                <w:sz w:val="21"/>
                <w:szCs w:val="21"/>
                <w:highlight w:val="none"/>
                <w:vertAlign w:val="baseline"/>
                <w:lang w:val="en-US" w:eastAsia="zh-CN"/>
              </w:rPr>
              <w:t>其他</w:t>
            </w:r>
          </w:p>
        </w:tc>
        <w:tc>
          <w:tcPr>
            <w:tcW w:w="6705"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eastAsia"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color w:val="auto"/>
                <w:sz w:val="21"/>
                <w:szCs w:val="21"/>
                <w:highlight w:val="none"/>
                <w:vertAlign w:val="baseline"/>
                <w:lang w:val="en-US" w:eastAsia="zh-CN"/>
              </w:rPr>
              <w:t>无</w:t>
            </w:r>
          </w:p>
        </w:tc>
      </w:tr>
    </w:tbl>
    <w:p>
      <w:pPr>
        <w:rPr>
          <w:rFonts w:hint="default" w:ascii="微软雅黑" w:hAnsi="微软雅黑" w:eastAsia="微软雅黑" w:cs="微软雅黑"/>
          <w:b w:val="0"/>
          <w:bCs w:val="0"/>
          <w:sz w:val="21"/>
          <w:szCs w:val="21"/>
          <w:lang w:val="en-US" w:eastAsia="zh-CN"/>
        </w:rPr>
      </w:pPr>
      <w:r>
        <w:rPr>
          <w:rFonts w:hint="default" w:ascii="微软雅黑" w:hAnsi="微软雅黑" w:eastAsia="微软雅黑" w:cs="微软雅黑"/>
          <w:b w:val="0"/>
          <w:bCs w:val="0"/>
          <w:color w:val="auto"/>
          <w:sz w:val="21"/>
          <w:szCs w:val="21"/>
          <w:highlight w:val="none"/>
          <w:lang w:val="en-US" w:eastAsia="zh-CN"/>
        </w:rPr>
        <w:br w:type="page"/>
      </w:r>
    </w:p>
    <w:p>
      <w:pPr>
        <w:pStyle w:val="2"/>
        <w:numPr>
          <w:ilvl w:val="0"/>
          <w:numId w:val="1"/>
        </w:numPr>
        <w:bidi w:val="0"/>
        <w:ind w:left="0" w:leftChars="0" w:firstLine="402" w:firstLineChars="0"/>
        <w:jc w:val="center"/>
        <w:rPr>
          <w:rFonts w:hint="default" w:ascii="微软雅黑" w:hAnsi="微软雅黑" w:eastAsia="微软雅黑" w:cs="微软雅黑"/>
          <w:b/>
          <w:color w:val="0070C0"/>
          <w:sz w:val="32"/>
          <w:szCs w:val="24"/>
          <w:lang w:val="en-US" w:eastAsia="zh-CN"/>
        </w:rPr>
      </w:pPr>
      <w:r>
        <w:rPr>
          <w:rFonts w:hint="eastAsia" w:ascii="微软雅黑" w:hAnsi="微软雅黑" w:eastAsia="微软雅黑" w:cs="微软雅黑"/>
          <w:b/>
          <w:color w:val="0070C0"/>
          <w:sz w:val="32"/>
          <w:szCs w:val="24"/>
          <w:lang w:val="en-US" w:eastAsia="zh-CN"/>
        </w:rPr>
        <w:t>采购需求 （本章按项目情况编制）</w:t>
      </w:r>
    </w:p>
    <w:p>
      <w:pPr>
        <w:keepNext w:val="0"/>
        <w:keepLines w:val="0"/>
        <w:pageBreakBefore w:val="0"/>
        <w:widowControl w:val="0"/>
        <w:numPr>
          <w:ilvl w:val="1"/>
          <w:numId w:val="1"/>
        </w:numPr>
        <w:kinsoku/>
        <w:wordWrap/>
        <w:overflowPunct/>
        <w:topLinePunct w:val="0"/>
        <w:autoSpaceDE/>
        <w:autoSpaceDN/>
        <w:bidi w:val="0"/>
        <w:adjustRightInd/>
        <w:snapToGrid/>
        <w:spacing w:line="400" w:lineRule="exact"/>
        <w:ind w:left="-402" w:leftChars="0" w:firstLine="402" w:firstLineChars="0"/>
        <w:jc w:val="left"/>
        <w:textAlignment w:val="auto"/>
        <w:rPr>
          <w:rFonts w:hint="eastAsia" w:ascii="微软雅黑" w:hAnsi="微软雅黑" w:eastAsia="微软雅黑" w:cs="微软雅黑"/>
          <w:color w:val="0070C0"/>
          <w:sz w:val="28"/>
          <w:szCs w:val="28"/>
          <w:lang w:val="en-US" w:eastAsia="zh-CN"/>
        </w:rPr>
      </w:pPr>
      <w:r>
        <w:rPr>
          <w:rFonts w:hint="eastAsia" w:ascii="微软雅黑" w:hAnsi="微软雅黑" w:eastAsia="微软雅黑" w:cs="微软雅黑"/>
          <w:b/>
          <w:bCs/>
          <w:color w:val="0070C0"/>
          <w:sz w:val="21"/>
          <w:szCs w:val="21"/>
          <w:lang w:val="en-US" w:eastAsia="zh-CN"/>
        </w:rPr>
        <w:t>工程内容、货物清单、服务内容（自行填写，表格可自行调整）</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7"/>
        <w:gridCol w:w="3597"/>
        <w:gridCol w:w="810"/>
        <w:gridCol w:w="1545"/>
        <w:gridCol w:w="18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7" w:type="dxa"/>
          </w:tcPr>
          <w:p>
            <w:pPr>
              <w:numPr>
                <w:ilvl w:val="0"/>
                <w:numId w:val="0"/>
              </w:numPr>
              <w:tabs>
                <w:tab w:val="left" w:pos="0"/>
              </w:tabs>
              <w:jc w:val="left"/>
              <w:rPr>
                <w:rFonts w:hint="default" w:ascii="微软雅黑" w:hAnsi="微软雅黑" w:eastAsia="微软雅黑" w:cs="微软雅黑"/>
                <w:color w:val="auto"/>
                <w:sz w:val="21"/>
                <w:szCs w:val="21"/>
                <w:vertAlign w:val="baseline"/>
                <w:lang w:val="en-US" w:eastAsia="zh-CN"/>
              </w:rPr>
            </w:pPr>
            <w:r>
              <w:rPr>
                <w:rFonts w:hint="eastAsia" w:ascii="微软雅黑" w:hAnsi="微软雅黑" w:eastAsia="微软雅黑" w:cs="微软雅黑"/>
                <w:color w:val="auto"/>
                <w:sz w:val="21"/>
                <w:szCs w:val="21"/>
                <w:vertAlign w:val="baseline"/>
                <w:lang w:val="en-US" w:eastAsia="zh-CN"/>
              </w:rPr>
              <w:t>序号</w:t>
            </w:r>
          </w:p>
        </w:tc>
        <w:tc>
          <w:tcPr>
            <w:tcW w:w="3597" w:type="dxa"/>
          </w:tcPr>
          <w:p>
            <w:pPr>
              <w:numPr>
                <w:ilvl w:val="0"/>
                <w:numId w:val="0"/>
              </w:numPr>
              <w:tabs>
                <w:tab w:val="left" w:pos="0"/>
              </w:tabs>
              <w:jc w:val="left"/>
              <w:rPr>
                <w:rFonts w:hint="default" w:ascii="微软雅黑" w:hAnsi="微软雅黑" w:eastAsia="微软雅黑" w:cs="微软雅黑"/>
                <w:color w:val="auto"/>
                <w:sz w:val="21"/>
                <w:szCs w:val="21"/>
                <w:vertAlign w:val="baseline"/>
                <w:lang w:val="en-US" w:eastAsia="zh-CN"/>
              </w:rPr>
            </w:pPr>
            <w:r>
              <w:rPr>
                <w:rFonts w:hint="eastAsia" w:ascii="微软雅黑" w:hAnsi="微软雅黑" w:eastAsia="微软雅黑" w:cs="微软雅黑"/>
                <w:color w:val="auto"/>
                <w:sz w:val="21"/>
                <w:szCs w:val="21"/>
                <w:vertAlign w:val="baseline"/>
                <w:lang w:val="en-US" w:eastAsia="zh-CN"/>
              </w:rPr>
              <w:t>采购内容</w:t>
            </w:r>
          </w:p>
        </w:tc>
        <w:tc>
          <w:tcPr>
            <w:tcW w:w="810" w:type="dxa"/>
          </w:tcPr>
          <w:p>
            <w:pPr>
              <w:numPr>
                <w:ilvl w:val="0"/>
                <w:numId w:val="0"/>
              </w:numPr>
              <w:tabs>
                <w:tab w:val="left" w:pos="0"/>
              </w:tabs>
              <w:jc w:val="left"/>
              <w:rPr>
                <w:rFonts w:hint="default" w:ascii="微软雅黑" w:hAnsi="微软雅黑" w:eastAsia="微软雅黑" w:cs="微软雅黑"/>
                <w:color w:val="auto"/>
                <w:sz w:val="21"/>
                <w:szCs w:val="21"/>
                <w:vertAlign w:val="baseline"/>
                <w:lang w:val="en-US" w:eastAsia="zh-CN"/>
              </w:rPr>
            </w:pPr>
            <w:r>
              <w:rPr>
                <w:rFonts w:hint="eastAsia" w:ascii="微软雅黑" w:hAnsi="微软雅黑" w:eastAsia="微软雅黑" w:cs="微软雅黑"/>
                <w:color w:val="auto"/>
                <w:sz w:val="21"/>
                <w:szCs w:val="21"/>
                <w:vertAlign w:val="baseline"/>
                <w:lang w:val="en-US" w:eastAsia="zh-CN"/>
              </w:rPr>
              <w:t>数量</w:t>
            </w:r>
          </w:p>
        </w:tc>
        <w:tc>
          <w:tcPr>
            <w:tcW w:w="1545" w:type="dxa"/>
          </w:tcPr>
          <w:p>
            <w:pPr>
              <w:numPr>
                <w:ilvl w:val="0"/>
                <w:numId w:val="0"/>
              </w:numPr>
              <w:tabs>
                <w:tab w:val="left" w:pos="0"/>
              </w:tabs>
              <w:jc w:val="left"/>
              <w:rPr>
                <w:rFonts w:hint="default" w:ascii="微软雅黑" w:hAnsi="微软雅黑" w:eastAsia="微软雅黑" w:cs="微软雅黑"/>
                <w:color w:val="auto"/>
                <w:sz w:val="21"/>
                <w:szCs w:val="21"/>
                <w:vertAlign w:val="baseline"/>
                <w:lang w:val="en-US" w:eastAsia="zh-CN"/>
              </w:rPr>
            </w:pPr>
            <w:r>
              <w:rPr>
                <w:rFonts w:hint="eastAsia" w:ascii="微软雅黑" w:hAnsi="微软雅黑" w:eastAsia="微软雅黑" w:cs="微软雅黑"/>
                <w:color w:val="auto"/>
                <w:sz w:val="21"/>
                <w:szCs w:val="21"/>
                <w:vertAlign w:val="baseline"/>
                <w:lang w:val="en-US" w:eastAsia="zh-CN"/>
              </w:rPr>
              <w:t>单价</w:t>
            </w:r>
          </w:p>
        </w:tc>
        <w:tc>
          <w:tcPr>
            <w:tcW w:w="1821" w:type="dxa"/>
          </w:tcPr>
          <w:p>
            <w:pPr>
              <w:numPr>
                <w:ilvl w:val="0"/>
                <w:numId w:val="0"/>
              </w:numPr>
              <w:tabs>
                <w:tab w:val="left" w:pos="0"/>
              </w:tabs>
              <w:jc w:val="left"/>
              <w:rPr>
                <w:rFonts w:hint="default" w:ascii="微软雅黑" w:hAnsi="微软雅黑" w:eastAsia="微软雅黑" w:cs="微软雅黑"/>
                <w:color w:val="auto"/>
                <w:sz w:val="21"/>
                <w:szCs w:val="21"/>
                <w:vertAlign w:val="baseline"/>
                <w:lang w:val="en-US" w:eastAsia="zh-CN"/>
              </w:rPr>
            </w:pPr>
            <w:r>
              <w:rPr>
                <w:rFonts w:hint="eastAsia" w:ascii="微软雅黑" w:hAnsi="微软雅黑" w:eastAsia="微软雅黑" w:cs="微软雅黑"/>
                <w:color w:val="auto"/>
                <w:sz w:val="21"/>
                <w:szCs w:val="21"/>
                <w:vertAlign w:val="baseline"/>
                <w:lang w:val="en-US" w:eastAsia="zh-CN"/>
              </w:rPr>
              <w:t>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7" w:type="dxa"/>
          </w:tcPr>
          <w:p>
            <w:pPr>
              <w:numPr>
                <w:ilvl w:val="0"/>
                <w:numId w:val="0"/>
              </w:numPr>
              <w:tabs>
                <w:tab w:val="left" w:pos="0"/>
              </w:tabs>
              <w:jc w:val="left"/>
              <w:rPr>
                <w:rFonts w:hint="default" w:ascii="微软雅黑" w:hAnsi="微软雅黑" w:eastAsia="微软雅黑" w:cs="微软雅黑"/>
                <w:color w:val="auto"/>
                <w:sz w:val="21"/>
                <w:szCs w:val="21"/>
                <w:vertAlign w:val="baseline"/>
                <w:lang w:val="en-US" w:eastAsia="zh-CN"/>
              </w:rPr>
            </w:pPr>
            <w:r>
              <w:rPr>
                <w:rFonts w:hint="eastAsia" w:ascii="微软雅黑" w:hAnsi="微软雅黑" w:eastAsia="微软雅黑" w:cs="微软雅黑"/>
                <w:color w:val="auto"/>
                <w:sz w:val="21"/>
                <w:szCs w:val="21"/>
                <w:vertAlign w:val="baseline"/>
                <w:lang w:val="en-US" w:eastAsia="zh-CN"/>
              </w:rPr>
              <w:t>1</w:t>
            </w:r>
          </w:p>
        </w:tc>
        <w:tc>
          <w:tcPr>
            <w:tcW w:w="3597" w:type="dxa"/>
          </w:tcPr>
          <w:p>
            <w:pPr>
              <w:numPr>
                <w:ilvl w:val="0"/>
                <w:numId w:val="0"/>
              </w:numPr>
              <w:tabs>
                <w:tab w:val="left" w:pos="0"/>
              </w:tabs>
              <w:jc w:val="left"/>
              <w:rPr>
                <w:rFonts w:hint="eastAsia" w:ascii="微软雅黑" w:hAnsi="微软雅黑" w:eastAsia="微软雅黑" w:cs="微软雅黑"/>
                <w:color w:val="auto"/>
                <w:sz w:val="21"/>
                <w:szCs w:val="21"/>
                <w:vertAlign w:val="baseline"/>
                <w:lang w:val="en-US" w:eastAsia="zh-CN"/>
              </w:rPr>
            </w:pPr>
            <w:r>
              <w:rPr>
                <w:rFonts w:hint="eastAsia" w:ascii="微软雅黑" w:hAnsi="微软雅黑" w:eastAsia="微软雅黑" w:cs="微软雅黑"/>
                <w:color w:val="auto"/>
                <w:sz w:val="21"/>
                <w:szCs w:val="21"/>
                <w:vertAlign w:val="baseline"/>
                <w:lang w:val="en-US" w:eastAsia="zh-CN"/>
              </w:rPr>
              <w:t>输液输血加温仪</w:t>
            </w:r>
          </w:p>
        </w:tc>
        <w:tc>
          <w:tcPr>
            <w:tcW w:w="810" w:type="dxa"/>
          </w:tcPr>
          <w:p>
            <w:pPr>
              <w:numPr>
                <w:ilvl w:val="0"/>
                <w:numId w:val="0"/>
              </w:numPr>
              <w:tabs>
                <w:tab w:val="left" w:pos="0"/>
              </w:tabs>
              <w:jc w:val="left"/>
              <w:rPr>
                <w:rFonts w:hint="eastAsia" w:ascii="微软雅黑" w:hAnsi="微软雅黑" w:eastAsia="微软雅黑" w:cs="微软雅黑"/>
                <w:color w:val="auto"/>
                <w:sz w:val="21"/>
                <w:szCs w:val="21"/>
                <w:vertAlign w:val="baseline"/>
                <w:lang w:val="en-US" w:eastAsia="zh-CN"/>
              </w:rPr>
            </w:pPr>
            <w:r>
              <w:rPr>
                <w:rFonts w:hint="eastAsia" w:ascii="微软雅黑" w:hAnsi="微软雅黑" w:eastAsia="微软雅黑" w:cs="微软雅黑"/>
                <w:color w:val="auto"/>
                <w:sz w:val="21"/>
                <w:szCs w:val="21"/>
                <w:vertAlign w:val="baseline"/>
                <w:lang w:val="en-US" w:eastAsia="zh-CN"/>
              </w:rPr>
              <w:t>1</w:t>
            </w:r>
          </w:p>
        </w:tc>
        <w:tc>
          <w:tcPr>
            <w:tcW w:w="1545" w:type="dxa"/>
          </w:tcPr>
          <w:p>
            <w:pPr>
              <w:numPr>
                <w:ilvl w:val="0"/>
                <w:numId w:val="0"/>
              </w:numPr>
              <w:tabs>
                <w:tab w:val="left" w:pos="0"/>
              </w:tabs>
              <w:jc w:val="left"/>
              <w:rPr>
                <w:rFonts w:hint="default" w:ascii="微软雅黑" w:hAnsi="微软雅黑" w:eastAsia="微软雅黑" w:cs="微软雅黑"/>
                <w:color w:val="auto"/>
                <w:sz w:val="21"/>
                <w:szCs w:val="21"/>
                <w:vertAlign w:val="baseline"/>
                <w:lang w:val="en-US" w:eastAsia="zh-CN"/>
              </w:rPr>
            </w:pPr>
            <w:r>
              <w:rPr>
                <w:rFonts w:hint="eastAsia" w:ascii="微软雅黑" w:hAnsi="微软雅黑" w:eastAsia="微软雅黑" w:cs="微软雅黑"/>
                <w:color w:val="auto"/>
                <w:sz w:val="21"/>
                <w:szCs w:val="21"/>
                <w:vertAlign w:val="baseline"/>
                <w:lang w:val="en-US" w:eastAsia="zh-CN"/>
              </w:rPr>
              <w:t>50，000</w:t>
            </w:r>
          </w:p>
        </w:tc>
        <w:tc>
          <w:tcPr>
            <w:tcW w:w="1821" w:type="dxa"/>
          </w:tcPr>
          <w:p>
            <w:pPr>
              <w:numPr>
                <w:ilvl w:val="0"/>
                <w:numId w:val="0"/>
              </w:numPr>
              <w:tabs>
                <w:tab w:val="left" w:pos="0"/>
              </w:tabs>
              <w:jc w:val="left"/>
              <w:rPr>
                <w:rFonts w:hint="default" w:ascii="微软雅黑" w:hAnsi="微软雅黑" w:eastAsia="微软雅黑" w:cs="微软雅黑"/>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747" w:type="dxa"/>
          </w:tcPr>
          <w:p>
            <w:pPr>
              <w:numPr>
                <w:ilvl w:val="0"/>
                <w:numId w:val="0"/>
              </w:numPr>
              <w:tabs>
                <w:tab w:val="left" w:pos="0"/>
              </w:tabs>
              <w:jc w:val="left"/>
              <w:rPr>
                <w:rFonts w:hint="default" w:ascii="微软雅黑" w:hAnsi="微软雅黑" w:eastAsia="微软雅黑" w:cs="微软雅黑"/>
                <w:color w:val="auto"/>
                <w:sz w:val="21"/>
                <w:szCs w:val="21"/>
                <w:vertAlign w:val="baseline"/>
                <w:lang w:val="en-US" w:eastAsia="zh-CN"/>
              </w:rPr>
            </w:pPr>
            <w:r>
              <w:rPr>
                <w:rFonts w:hint="eastAsia" w:ascii="微软雅黑" w:hAnsi="微软雅黑" w:eastAsia="微软雅黑" w:cs="微软雅黑"/>
                <w:color w:val="auto"/>
                <w:sz w:val="21"/>
                <w:szCs w:val="21"/>
                <w:vertAlign w:val="baseline"/>
                <w:lang w:val="en-US" w:eastAsia="zh-CN"/>
              </w:rPr>
              <w:t>2</w:t>
            </w:r>
          </w:p>
        </w:tc>
        <w:tc>
          <w:tcPr>
            <w:tcW w:w="3597" w:type="dxa"/>
            <w:vAlign w:val="top"/>
          </w:tcPr>
          <w:p>
            <w:pPr>
              <w:numPr>
                <w:ilvl w:val="0"/>
                <w:numId w:val="0"/>
              </w:numPr>
              <w:tabs>
                <w:tab w:val="left" w:pos="0"/>
              </w:tabs>
              <w:ind w:left="0" w:leftChars="0" w:firstLine="0" w:firstLineChars="0"/>
              <w:jc w:val="left"/>
              <w:rPr>
                <w:rFonts w:hint="eastAsia" w:ascii="微软雅黑" w:hAnsi="微软雅黑" w:eastAsia="微软雅黑" w:cs="微软雅黑"/>
                <w:color w:val="auto"/>
                <w:kern w:val="2"/>
                <w:sz w:val="21"/>
                <w:szCs w:val="21"/>
                <w:lang w:val="en-US" w:eastAsia="zh-CN" w:bidi="ar-SA"/>
              </w:rPr>
            </w:pPr>
            <w:r>
              <w:rPr>
                <w:rFonts w:hint="eastAsia" w:ascii="微软雅黑" w:hAnsi="微软雅黑" w:eastAsia="微软雅黑" w:cs="微软雅黑"/>
                <w:color w:val="auto"/>
                <w:sz w:val="21"/>
                <w:szCs w:val="21"/>
                <w:lang w:val="en-US" w:eastAsia="zh-CN"/>
              </w:rPr>
              <w:t>手术转运床</w:t>
            </w:r>
          </w:p>
        </w:tc>
        <w:tc>
          <w:tcPr>
            <w:tcW w:w="810" w:type="dxa"/>
            <w:vAlign w:val="top"/>
          </w:tcPr>
          <w:p>
            <w:pPr>
              <w:numPr>
                <w:ilvl w:val="0"/>
                <w:numId w:val="0"/>
              </w:numPr>
              <w:tabs>
                <w:tab w:val="left" w:pos="0"/>
              </w:tabs>
              <w:ind w:left="0" w:leftChars="0" w:firstLine="0" w:firstLineChars="0"/>
              <w:jc w:val="left"/>
              <w:rPr>
                <w:rFonts w:hint="default" w:ascii="微软雅黑" w:hAnsi="微软雅黑" w:eastAsia="微软雅黑" w:cs="微软雅黑"/>
                <w:color w:val="auto"/>
                <w:kern w:val="2"/>
                <w:sz w:val="21"/>
                <w:szCs w:val="21"/>
                <w:vertAlign w:val="baseline"/>
                <w:lang w:val="en-US" w:eastAsia="zh-CN" w:bidi="ar-SA"/>
              </w:rPr>
            </w:pPr>
            <w:r>
              <w:rPr>
                <w:rFonts w:hint="eastAsia" w:ascii="微软雅黑" w:hAnsi="微软雅黑" w:eastAsia="微软雅黑" w:cs="微软雅黑"/>
                <w:color w:val="auto"/>
                <w:sz w:val="21"/>
                <w:szCs w:val="21"/>
                <w:vertAlign w:val="baseline"/>
                <w:lang w:val="en-US" w:eastAsia="zh-CN"/>
              </w:rPr>
              <w:t>1</w:t>
            </w:r>
          </w:p>
        </w:tc>
        <w:tc>
          <w:tcPr>
            <w:tcW w:w="1545" w:type="dxa"/>
            <w:vAlign w:val="top"/>
          </w:tcPr>
          <w:p>
            <w:pPr>
              <w:numPr>
                <w:ilvl w:val="0"/>
                <w:numId w:val="0"/>
              </w:numPr>
              <w:tabs>
                <w:tab w:val="left" w:pos="0"/>
              </w:tabs>
              <w:ind w:left="0" w:leftChars="0" w:firstLine="0" w:firstLineChars="0"/>
              <w:jc w:val="left"/>
              <w:rPr>
                <w:rFonts w:hint="default" w:ascii="微软雅黑" w:hAnsi="微软雅黑" w:eastAsia="微软雅黑" w:cs="微软雅黑"/>
                <w:color w:val="auto"/>
                <w:kern w:val="2"/>
                <w:sz w:val="21"/>
                <w:szCs w:val="21"/>
                <w:vertAlign w:val="baseline"/>
                <w:lang w:val="en-US" w:eastAsia="zh-CN" w:bidi="ar-SA"/>
              </w:rPr>
            </w:pPr>
            <w:r>
              <w:rPr>
                <w:rFonts w:hint="eastAsia" w:ascii="微软雅黑" w:hAnsi="微软雅黑" w:eastAsia="微软雅黑" w:cs="微软雅黑"/>
                <w:sz w:val="21"/>
                <w:szCs w:val="21"/>
                <w:lang w:val="en-US" w:eastAsia="zh-CN"/>
              </w:rPr>
              <w:t>30，000</w:t>
            </w:r>
          </w:p>
        </w:tc>
        <w:tc>
          <w:tcPr>
            <w:tcW w:w="1821" w:type="dxa"/>
            <w:vAlign w:val="top"/>
          </w:tcPr>
          <w:p>
            <w:pPr>
              <w:numPr>
                <w:ilvl w:val="0"/>
                <w:numId w:val="0"/>
              </w:numPr>
              <w:tabs>
                <w:tab w:val="left" w:pos="0"/>
              </w:tabs>
              <w:ind w:left="0" w:leftChars="0" w:firstLine="0" w:firstLineChars="0"/>
              <w:jc w:val="left"/>
              <w:rPr>
                <w:rFonts w:hint="eastAsia" w:ascii="微软雅黑" w:hAnsi="微软雅黑" w:eastAsia="微软雅黑" w:cs="微软雅黑"/>
                <w:color w:val="auto"/>
                <w:kern w:val="2"/>
                <w:sz w:val="21"/>
                <w:szCs w:val="21"/>
                <w:vertAlign w:val="baseline"/>
                <w:lang w:val="en-US" w:eastAsia="zh-CN" w:bidi="ar-SA"/>
              </w:rPr>
            </w:pPr>
          </w:p>
        </w:tc>
      </w:tr>
    </w:tbl>
    <w:p>
      <w:pPr>
        <w:keepNext w:val="0"/>
        <w:keepLines w:val="0"/>
        <w:pageBreakBefore w:val="0"/>
        <w:widowControl w:val="0"/>
        <w:numPr>
          <w:ilvl w:val="1"/>
          <w:numId w:val="1"/>
        </w:numPr>
        <w:kinsoku/>
        <w:wordWrap/>
        <w:overflowPunct/>
        <w:topLinePunct w:val="0"/>
        <w:autoSpaceDE/>
        <w:autoSpaceDN/>
        <w:bidi w:val="0"/>
        <w:adjustRightInd/>
        <w:snapToGrid/>
        <w:spacing w:line="400" w:lineRule="exact"/>
        <w:ind w:left="-402" w:leftChars="0" w:firstLine="402" w:firstLineChars="0"/>
        <w:jc w:val="left"/>
        <w:textAlignment w:val="auto"/>
        <w:rPr>
          <w:rFonts w:hint="default" w:ascii="微软雅黑" w:hAnsi="微软雅黑" w:eastAsia="微软雅黑" w:cs="微软雅黑"/>
          <w:b/>
          <w:bCs/>
          <w:color w:val="auto"/>
          <w:sz w:val="21"/>
          <w:szCs w:val="21"/>
          <w:lang w:val="en-US" w:eastAsia="zh-CN"/>
        </w:rPr>
      </w:pPr>
      <w:r>
        <w:rPr>
          <w:rFonts w:hint="eastAsia" w:ascii="微软雅黑" w:hAnsi="微软雅黑" w:eastAsia="微软雅黑" w:cs="微软雅黑"/>
          <w:b/>
          <w:bCs/>
          <w:color w:val="auto"/>
          <w:sz w:val="21"/>
          <w:szCs w:val="21"/>
          <w:lang w:val="en-US" w:eastAsia="zh-CN"/>
        </w:rPr>
        <w:t>技术或服务要求</w:t>
      </w:r>
    </w:p>
    <w:p>
      <w:pPr>
        <w:spacing w:before="138" w:line="226" w:lineRule="auto"/>
        <w:ind w:left="3101"/>
        <w:rPr>
          <w:rFonts w:hint="eastAsia" w:ascii="微软雅黑" w:hAnsi="微软雅黑" w:eastAsia="微软雅黑" w:cs="微软雅黑"/>
          <w:b/>
          <w:bCs/>
          <w:sz w:val="24"/>
          <w:szCs w:val="24"/>
          <w:lang w:eastAsia="zh-CN"/>
        </w:rPr>
      </w:pPr>
      <w:r>
        <w:rPr>
          <w:rFonts w:ascii="微软雅黑" w:hAnsi="微软雅黑" w:eastAsia="微软雅黑" w:cs="微软雅黑"/>
          <w:b/>
          <w:bCs/>
          <w:spacing w:val="-1"/>
          <w:sz w:val="24"/>
          <w:szCs w:val="24"/>
        </w:rPr>
        <w:t>输液输血加温仪</w:t>
      </w:r>
      <w:r>
        <w:rPr>
          <w:rFonts w:hint="eastAsia" w:ascii="微软雅黑" w:hAnsi="微软雅黑" w:eastAsia="微软雅黑" w:cs="微软雅黑"/>
          <w:b/>
          <w:bCs/>
          <w:spacing w:val="-1"/>
          <w:sz w:val="24"/>
          <w:szCs w:val="24"/>
          <w:lang w:eastAsia="zh-CN"/>
        </w:rPr>
        <w:t>参数</w:t>
      </w:r>
    </w:p>
    <w:p>
      <w:pPr>
        <w:pStyle w:val="3"/>
        <w:keepNext w:val="0"/>
        <w:keepLines w:val="0"/>
        <w:pageBreakBefore w:val="0"/>
        <w:widowControl w:val="0"/>
        <w:numPr>
          <w:ilvl w:val="0"/>
          <w:numId w:val="3"/>
        </w:numPr>
        <w:kinsoku/>
        <w:wordWrap/>
        <w:overflowPunct/>
        <w:topLinePunct w:val="0"/>
        <w:autoSpaceDE/>
        <w:autoSpaceDN/>
        <w:bidi w:val="0"/>
        <w:adjustRightInd/>
        <w:snapToGrid/>
        <w:spacing w:line="240" w:lineRule="atLeast"/>
        <w:jc w:val="both"/>
        <w:textAlignment w:val="auto"/>
        <w:outlineLvl w:val="0"/>
        <w:rPr>
          <w:b w:val="0"/>
          <w:bCs w:val="0"/>
          <w:sz w:val="21"/>
          <w:szCs w:val="21"/>
        </w:rPr>
      </w:pPr>
      <w:r>
        <w:rPr>
          <w:rFonts w:hint="eastAsia"/>
          <w:b w:val="0"/>
          <w:bCs w:val="0"/>
          <w:spacing w:val="-4"/>
          <w:sz w:val="21"/>
          <w:szCs w:val="21"/>
          <w:lang w:val="en-US" w:eastAsia="zh-CN"/>
        </w:rPr>
        <w:t xml:space="preserve"> </w:t>
      </w:r>
      <w:r>
        <w:rPr>
          <w:b w:val="0"/>
          <w:bCs w:val="0"/>
          <w:spacing w:val="-4"/>
          <w:sz w:val="21"/>
          <w:szCs w:val="21"/>
        </w:rPr>
        <w:t>主机结构:主机小巧，不占使用空间</w:t>
      </w:r>
      <w:r>
        <w:rPr>
          <w:rFonts w:hint="eastAsia"/>
          <w:b w:val="0"/>
          <w:bCs w:val="0"/>
          <w:spacing w:val="-4"/>
          <w:sz w:val="21"/>
          <w:szCs w:val="21"/>
          <w:lang w:eastAsia="zh-CN"/>
        </w:rPr>
        <w:t>，</w:t>
      </w:r>
      <w:r>
        <w:rPr>
          <w:b w:val="0"/>
          <w:bCs w:val="0"/>
          <w:spacing w:val="-4"/>
          <w:sz w:val="21"/>
          <w:szCs w:val="21"/>
        </w:rPr>
        <w:t>方便移动与使用。</w:t>
      </w:r>
    </w:p>
    <w:p>
      <w:pPr>
        <w:pStyle w:val="3"/>
        <w:keepNext w:val="0"/>
        <w:keepLines w:val="0"/>
        <w:pageBreakBefore w:val="0"/>
        <w:widowControl w:val="0"/>
        <w:kinsoku/>
        <w:wordWrap/>
        <w:overflowPunct/>
        <w:topLinePunct w:val="0"/>
        <w:autoSpaceDE/>
        <w:autoSpaceDN/>
        <w:bidi w:val="0"/>
        <w:adjustRightInd/>
        <w:snapToGrid/>
        <w:spacing w:before="173" w:line="240" w:lineRule="atLeast"/>
        <w:ind w:left="13"/>
        <w:textAlignment w:val="auto"/>
        <w:rPr>
          <w:b w:val="0"/>
          <w:bCs w:val="0"/>
          <w:sz w:val="21"/>
          <w:szCs w:val="21"/>
        </w:rPr>
      </w:pPr>
      <w:r>
        <w:rPr>
          <w:b w:val="0"/>
          <w:bCs w:val="0"/>
          <w:spacing w:val="-1"/>
          <w:sz w:val="21"/>
          <w:szCs w:val="21"/>
        </w:rPr>
        <w:t>★显示屏：彩色触控显示屏，易于分辨观察。</w:t>
      </w:r>
    </w:p>
    <w:p>
      <w:pPr>
        <w:pStyle w:val="3"/>
        <w:keepNext w:val="0"/>
        <w:keepLines w:val="0"/>
        <w:pageBreakBefore w:val="0"/>
        <w:widowControl w:val="0"/>
        <w:kinsoku/>
        <w:wordWrap/>
        <w:overflowPunct/>
        <w:topLinePunct w:val="0"/>
        <w:autoSpaceDE/>
        <w:autoSpaceDN/>
        <w:bidi w:val="0"/>
        <w:adjustRightInd/>
        <w:snapToGrid/>
        <w:spacing w:before="174" w:line="240" w:lineRule="atLeast"/>
        <w:ind w:left="8" w:right="81" w:firstLine="4"/>
        <w:textAlignment w:val="auto"/>
        <w:rPr>
          <w:b w:val="0"/>
          <w:bCs w:val="0"/>
          <w:sz w:val="21"/>
          <w:szCs w:val="21"/>
        </w:rPr>
      </w:pPr>
      <w:r>
        <w:rPr>
          <w:b w:val="0"/>
          <w:bCs w:val="0"/>
          <w:sz w:val="21"/>
          <w:szCs w:val="21"/>
        </w:rPr>
        <w:t>★输入方式：触摸屏调节+按键式操作，可实时动态显示两个通道加热状态</w:t>
      </w:r>
      <w:r>
        <w:rPr>
          <w:b w:val="0"/>
          <w:bCs w:val="0"/>
          <w:spacing w:val="-1"/>
          <w:sz w:val="21"/>
          <w:szCs w:val="21"/>
        </w:rPr>
        <w:t>及加热时间；主机系统运行时间可显示，且可显示实时时间。</w:t>
      </w:r>
    </w:p>
    <w:p>
      <w:pPr>
        <w:pStyle w:val="3"/>
        <w:keepNext w:val="0"/>
        <w:keepLines w:val="0"/>
        <w:pageBreakBefore w:val="0"/>
        <w:widowControl w:val="0"/>
        <w:numPr>
          <w:ilvl w:val="0"/>
          <w:numId w:val="4"/>
        </w:numPr>
        <w:kinsoku/>
        <w:wordWrap/>
        <w:overflowPunct/>
        <w:topLinePunct w:val="0"/>
        <w:autoSpaceDE/>
        <w:autoSpaceDN/>
        <w:bidi w:val="0"/>
        <w:adjustRightInd/>
        <w:snapToGrid/>
        <w:spacing w:before="172" w:line="240" w:lineRule="atLeast"/>
        <w:ind w:left="8" w:right="17" w:firstLine="3"/>
        <w:textAlignment w:val="auto"/>
        <w:rPr>
          <w:b w:val="0"/>
          <w:bCs w:val="0"/>
          <w:sz w:val="21"/>
          <w:szCs w:val="21"/>
        </w:rPr>
      </w:pPr>
      <w:r>
        <w:rPr>
          <w:rFonts w:hint="eastAsia"/>
          <w:b w:val="0"/>
          <w:bCs w:val="0"/>
          <w:spacing w:val="-4"/>
          <w:sz w:val="21"/>
          <w:szCs w:val="21"/>
          <w:lang w:val="en-US" w:eastAsia="zh-CN"/>
        </w:rPr>
        <w:t xml:space="preserve"> </w:t>
      </w:r>
      <w:r>
        <w:rPr>
          <w:b w:val="0"/>
          <w:bCs w:val="0"/>
          <w:spacing w:val="-4"/>
          <w:sz w:val="21"/>
          <w:szCs w:val="21"/>
        </w:rPr>
        <w:t>控制方法：微电脑温控系统，32 位处理器系统，软件控制系统与硬件保护系统独立运行，</w:t>
      </w:r>
      <w:r>
        <w:rPr>
          <w:b w:val="0"/>
          <w:bCs w:val="0"/>
          <w:sz w:val="21"/>
          <w:szCs w:val="21"/>
        </w:rPr>
        <w:t xml:space="preserve"> 保持最高安全级别；增强 PID 算法智能控制加温程序，感应环境变化与加温能效比达到合理</w:t>
      </w:r>
      <w:r>
        <w:rPr>
          <w:b w:val="0"/>
          <w:bCs w:val="0"/>
          <w:spacing w:val="-3"/>
          <w:sz w:val="21"/>
          <w:szCs w:val="21"/>
        </w:rPr>
        <w:t>控制。</w:t>
      </w:r>
    </w:p>
    <w:p>
      <w:pPr>
        <w:pStyle w:val="3"/>
        <w:keepNext w:val="0"/>
        <w:keepLines w:val="0"/>
        <w:pageBreakBefore w:val="0"/>
        <w:widowControl w:val="0"/>
        <w:kinsoku/>
        <w:wordWrap/>
        <w:overflowPunct/>
        <w:topLinePunct w:val="0"/>
        <w:autoSpaceDE/>
        <w:autoSpaceDN/>
        <w:bidi w:val="0"/>
        <w:adjustRightInd/>
        <w:snapToGrid/>
        <w:spacing w:before="172" w:line="240" w:lineRule="atLeast"/>
        <w:ind w:left="11" w:right="17" w:firstLine="2"/>
        <w:textAlignment w:val="auto"/>
        <w:rPr>
          <w:b w:val="0"/>
          <w:bCs w:val="0"/>
          <w:sz w:val="21"/>
          <w:szCs w:val="21"/>
        </w:rPr>
      </w:pPr>
      <w:r>
        <w:rPr>
          <w:b w:val="0"/>
          <w:bCs w:val="0"/>
          <w:spacing w:val="-7"/>
          <w:sz w:val="21"/>
          <w:szCs w:val="21"/>
        </w:rPr>
        <w:t>3.</w:t>
      </w:r>
      <w:r>
        <w:rPr>
          <w:rFonts w:hint="eastAsia"/>
          <w:b w:val="0"/>
          <w:bCs w:val="0"/>
          <w:spacing w:val="-7"/>
          <w:sz w:val="21"/>
          <w:szCs w:val="21"/>
          <w:lang w:val="en-US" w:eastAsia="zh-CN"/>
        </w:rPr>
        <w:t xml:space="preserve">  </w:t>
      </w:r>
      <w:r>
        <w:rPr>
          <w:b w:val="0"/>
          <w:bCs w:val="0"/>
          <w:spacing w:val="-7"/>
          <w:sz w:val="21"/>
          <w:szCs w:val="21"/>
        </w:rPr>
        <w:t>工作原理：干式加热法，非水循环，非缠绕式加热</w:t>
      </w:r>
      <w:r>
        <w:rPr>
          <w:b w:val="0"/>
          <w:bCs w:val="0"/>
          <w:spacing w:val="-1"/>
          <w:sz w:val="21"/>
          <w:szCs w:val="21"/>
        </w:rPr>
        <w:t>。</w:t>
      </w:r>
    </w:p>
    <w:p>
      <w:pPr>
        <w:pStyle w:val="3"/>
        <w:keepNext w:val="0"/>
        <w:keepLines w:val="0"/>
        <w:pageBreakBefore w:val="0"/>
        <w:widowControl w:val="0"/>
        <w:kinsoku/>
        <w:wordWrap/>
        <w:overflowPunct/>
        <w:topLinePunct w:val="0"/>
        <w:autoSpaceDE/>
        <w:autoSpaceDN/>
        <w:bidi w:val="0"/>
        <w:adjustRightInd/>
        <w:snapToGrid/>
        <w:spacing w:before="175" w:line="240" w:lineRule="atLeast"/>
        <w:ind w:left="8"/>
        <w:textAlignment w:val="auto"/>
        <w:rPr>
          <w:b w:val="0"/>
          <w:bCs w:val="0"/>
          <w:sz w:val="21"/>
          <w:szCs w:val="21"/>
        </w:rPr>
      </w:pPr>
      <w:r>
        <w:rPr>
          <w:b w:val="0"/>
          <w:bCs w:val="0"/>
          <w:spacing w:val="-7"/>
          <w:sz w:val="21"/>
          <w:szCs w:val="21"/>
        </w:rPr>
        <w:t>4.</w:t>
      </w:r>
      <w:r>
        <w:rPr>
          <w:rFonts w:hint="eastAsia"/>
          <w:b w:val="0"/>
          <w:bCs w:val="0"/>
          <w:spacing w:val="-7"/>
          <w:sz w:val="21"/>
          <w:szCs w:val="21"/>
          <w:lang w:val="en-US" w:eastAsia="zh-CN"/>
        </w:rPr>
        <w:t xml:space="preserve">  </w:t>
      </w:r>
      <w:r>
        <w:rPr>
          <w:b w:val="0"/>
          <w:bCs w:val="0"/>
          <w:spacing w:val="-7"/>
          <w:sz w:val="21"/>
          <w:szCs w:val="21"/>
        </w:rPr>
        <w:t>温度单位:摄氏度℃</w:t>
      </w:r>
      <w:r>
        <w:rPr>
          <w:b w:val="0"/>
          <w:bCs w:val="0"/>
          <w:spacing w:val="-94"/>
          <w:sz w:val="21"/>
          <w:szCs w:val="21"/>
        </w:rPr>
        <w:t xml:space="preserve"> </w:t>
      </w:r>
      <w:r>
        <w:rPr>
          <w:b w:val="0"/>
          <w:bCs w:val="0"/>
          <w:spacing w:val="-7"/>
          <w:sz w:val="21"/>
          <w:szCs w:val="21"/>
        </w:rPr>
        <w:t>,华氏度℉。</w:t>
      </w:r>
    </w:p>
    <w:p>
      <w:pPr>
        <w:pStyle w:val="3"/>
        <w:keepNext w:val="0"/>
        <w:keepLines w:val="0"/>
        <w:pageBreakBefore w:val="0"/>
        <w:widowControl w:val="0"/>
        <w:kinsoku/>
        <w:wordWrap/>
        <w:overflowPunct/>
        <w:topLinePunct w:val="0"/>
        <w:autoSpaceDE/>
        <w:autoSpaceDN/>
        <w:bidi w:val="0"/>
        <w:adjustRightInd/>
        <w:snapToGrid/>
        <w:spacing w:before="177" w:line="240" w:lineRule="atLeast"/>
        <w:ind w:left="14"/>
        <w:textAlignment w:val="auto"/>
        <w:rPr>
          <w:b w:val="0"/>
          <w:bCs w:val="0"/>
          <w:sz w:val="21"/>
          <w:szCs w:val="21"/>
        </w:rPr>
      </w:pPr>
      <w:r>
        <w:rPr>
          <w:b w:val="0"/>
          <w:bCs w:val="0"/>
          <w:spacing w:val="3"/>
          <w:sz w:val="21"/>
          <w:szCs w:val="21"/>
        </w:rPr>
        <w:t>5.</w:t>
      </w:r>
      <w:r>
        <w:rPr>
          <w:rFonts w:hint="eastAsia"/>
          <w:b w:val="0"/>
          <w:bCs w:val="0"/>
          <w:spacing w:val="3"/>
          <w:sz w:val="21"/>
          <w:szCs w:val="21"/>
          <w:lang w:val="en-US" w:eastAsia="zh-CN"/>
        </w:rPr>
        <w:t xml:space="preserve">  </w:t>
      </w:r>
      <w:r>
        <w:rPr>
          <w:b w:val="0"/>
          <w:bCs w:val="0"/>
          <w:spacing w:val="3"/>
          <w:sz w:val="21"/>
          <w:szCs w:val="21"/>
        </w:rPr>
        <w:t>温度设定范围：a)使用℃单位：32.0℃~42.0℃</w:t>
      </w:r>
      <w:r>
        <w:rPr>
          <w:rFonts w:hint="eastAsia"/>
          <w:b w:val="0"/>
          <w:bCs w:val="0"/>
          <w:spacing w:val="3"/>
          <w:sz w:val="21"/>
          <w:szCs w:val="21"/>
          <w:lang w:eastAsia="zh-CN"/>
        </w:rPr>
        <w:t>；</w:t>
      </w:r>
      <w:r>
        <w:rPr>
          <w:b w:val="0"/>
          <w:bCs w:val="0"/>
          <w:spacing w:val="57"/>
          <w:sz w:val="21"/>
          <w:szCs w:val="21"/>
        </w:rPr>
        <w:t xml:space="preserve"> </w:t>
      </w:r>
      <w:r>
        <w:rPr>
          <w:b w:val="0"/>
          <w:bCs w:val="0"/>
          <w:spacing w:val="3"/>
          <w:sz w:val="21"/>
          <w:szCs w:val="21"/>
        </w:rPr>
        <w:t>b)使用℉单位：89.6℉~</w:t>
      </w:r>
      <w:r>
        <w:rPr>
          <w:b w:val="0"/>
          <w:bCs w:val="0"/>
          <w:spacing w:val="2"/>
          <w:sz w:val="21"/>
          <w:szCs w:val="21"/>
        </w:rPr>
        <w:t>107.6℉。</w:t>
      </w:r>
    </w:p>
    <w:p>
      <w:pPr>
        <w:pStyle w:val="3"/>
        <w:keepNext w:val="0"/>
        <w:keepLines w:val="0"/>
        <w:pageBreakBefore w:val="0"/>
        <w:widowControl w:val="0"/>
        <w:kinsoku/>
        <w:wordWrap/>
        <w:overflowPunct/>
        <w:topLinePunct w:val="0"/>
        <w:autoSpaceDE/>
        <w:autoSpaceDN/>
        <w:bidi w:val="0"/>
        <w:adjustRightInd/>
        <w:snapToGrid/>
        <w:spacing w:before="178" w:line="240" w:lineRule="atLeast"/>
        <w:ind w:left="11"/>
        <w:textAlignment w:val="auto"/>
        <w:rPr>
          <w:b w:val="0"/>
          <w:bCs w:val="0"/>
          <w:sz w:val="21"/>
          <w:szCs w:val="21"/>
        </w:rPr>
      </w:pPr>
      <w:r>
        <w:rPr>
          <w:b w:val="0"/>
          <w:bCs w:val="0"/>
          <w:spacing w:val="-1"/>
          <w:sz w:val="21"/>
          <w:szCs w:val="21"/>
        </w:rPr>
        <w:t>6.</w:t>
      </w:r>
      <w:r>
        <w:rPr>
          <w:rFonts w:hint="eastAsia"/>
          <w:b w:val="0"/>
          <w:bCs w:val="0"/>
          <w:spacing w:val="-1"/>
          <w:sz w:val="21"/>
          <w:szCs w:val="21"/>
          <w:lang w:val="en-US" w:eastAsia="zh-CN"/>
        </w:rPr>
        <w:t xml:space="preserve">  </w:t>
      </w:r>
      <w:r>
        <w:rPr>
          <w:b w:val="0"/>
          <w:bCs w:val="0"/>
          <w:spacing w:val="-1"/>
          <w:sz w:val="21"/>
          <w:szCs w:val="21"/>
        </w:rPr>
        <w:t xml:space="preserve">温度步进：a)使用℃单位：步进为 </w:t>
      </w:r>
      <w:r>
        <w:rPr>
          <w:b w:val="0"/>
          <w:bCs w:val="0"/>
          <w:spacing w:val="-2"/>
          <w:sz w:val="21"/>
          <w:szCs w:val="21"/>
        </w:rPr>
        <w:t>0.1℃</w:t>
      </w:r>
      <w:r>
        <w:rPr>
          <w:b w:val="0"/>
          <w:bCs w:val="0"/>
          <w:spacing w:val="-87"/>
          <w:sz w:val="21"/>
          <w:szCs w:val="21"/>
        </w:rPr>
        <w:t xml:space="preserve"> </w:t>
      </w:r>
      <w:r>
        <w:rPr>
          <w:rFonts w:hint="eastAsia"/>
          <w:b w:val="0"/>
          <w:bCs w:val="0"/>
          <w:spacing w:val="-2"/>
          <w:sz w:val="21"/>
          <w:szCs w:val="21"/>
          <w:lang w:eastAsia="zh-CN"/>
        </w:rPr>
        <w:t>；</w:t>
      </w:r>
      <w:r>
        <w:rPr>
          <w:b w:val="0"/>
          <w:bCs w:val="0"/>
          <w:spacing w:val="-2"/>
          <w:sz w:val="21"/>
          <w:szCs w:val="21"/>
        </w:rPr>
        <w:t xml:space="preserve"> b)使用℉单位：步进为 0.2℉。</w:t>
      </w:r>
    </w:p>
    <w:p>
      <w:pPr>
        <w:pStyle w:val="3"/>
        <w:keepNext w:val="0"/>
        <w:keepLines w:val="0"/>
        <w:pageBreakBefore w:val="0"/>
        <w:widowControl w:val="0"/>
        <w:kinsoku/>
        <w:wordWrap/>
        <w:overflowPunct/>
        <w:topLinePunct w:val="0"/>
        <w:autoSpaceDE/>
        <w:autoSpaceDN/>
        <w:bidi w:val="0"/>
        <w:adjustRightInd/>
        <w:snapToGrid/>
        <w:spacing w:before="175" w:line="240" w:lineRule="atLeast"/>
        <w:ind w:left="15"/>
        <w:textAlignment w:val="auto"/>
        <w:rPr>
          <w:b w:val="0"/>
          <w:bCs w:val="0"/>
          <w:sz w:val="21"/>
          <w:szCs w:val="21"/>
        </w:rPr>
      </w:pPr>
      <w:r>
        <w:rPr>
          <w:b w:val="0"/>
          <w:bCs w:val="0"/>
          <w:spacing w:val="-7"/>
          <w:sz w:val="21"/>
          <w:szCs w:val="21"/>
        </w:rPr>
        <w:t>7.</w:t>
      </w:r>
      <w:r>
        <w:rPr>
          <w:rFonts w:hint="eastAsia"/>
          <w:b w:val="0"/>
          <w:bCs w:val="0"/>
          <w:spacing w:val="-7"/>
          <w:sz w:val="21"/>
          <w:szCs w:val="21"/>
          <w:lang w:val="en-US" w:eastAsia="zh-CN"/>
        </w:rPr>
        <w:t xml:space="preserve">  </w:t>
      </w:r>
      <w:r>
        <w:rPr>
          <w:b w:val="0"/>
          <w:bCs w:val="0"/>
          <w:spacing w:val="-7"/>
          <w:sz w:val="21"/>
          <w:szCs w:val="21"/>
        </w:rPr>
        <w:t>温度精度：</w:t>
      </w:r>
      <w:r>
        <w:rPr>
          <w:b w:val="0"/>
          <w:bCs w:val="0"/>
          <w:spacing w:val="-80"/>
          <w:sz w:val="21"/>
          <w:szCs w:val="21"/>
        </w:rPr>
        <w:t xml:space="preserve"> </w:t>
      </w:r>
      <w:r>
        <w:rPr>
          <w:b w:val="0"/>
          <w:bCs w:val="0"/>
          <w:spacing w:val="-7"/>
          <w:sz w:val="21"/>
          <w:szCs w:val="21"/>
        </w:rPr>
        <w:t>±1℃。</w:t>
      </w:r>
    </w:p>
    <w:p>
      <w:pPr>
        <w:pStyle w:val="3"/>
        <w:keepNext w:val="0"/>
        <w:keepLines w:val="0"/>
        <w:pageBreakBefore w:val="0"/>
        <w:widowControl w:val="0"/>
        <w:kinsoku/>
        <w:wordWrap/>
        <w:overflowPunct/>
        <w:topLinePunct w:val="0"/>
        <w:autoSpaceDE/>
        <w:autoSpaceDN/>
        <w:bidi w:val="0"/>
        <w:adjustRightInd/>
        <w:snapToGrid/>
        <w:spacing w:before="173" w:line="240" w:lineRule="atLeast"/>
        <w:ind w:left="13" w:right="81" w:hanging="3"/>
        <w:textAlignment w:val="auto"/>
        <w:rPr>
          <w:b w:val="0"/>
          <w:bCs w:val="0"/>
          <w:sz w:val="21"/>
          <w:szCs w:val="21"/>
        </w:rPr>
      </w:pPr>
      <w:r>
        <w:rPr>
          <w:b w:val="0"/>
          <w:bCs w:val="0"/>
          <w:spacing w:val="4"/>
          <w:sz w:val="21"/>
          <w:szCs w:val="21"/>
        </w:rPr>
        <w:t>8.</w:t>
      </w:r>
      <w:r>
        <w:rPr>
          <w:rFonts w:hint="eastAsia"/>
          <w:b w:val="0"/>
          <w:bCs w:val="0"/>
          <w:spacing w:val="4"/>
          <w:sz w:val="21"/>
          <w:szCs w:val="21"/>
          <w:lang w:val="en-US" w:eastAsia="zh-CN"/>
        </w:rPr>
        <w:t xml:space="preserve">  </w:t>
      </w:r>
      <w:r>
        <w:rPr>
          <w:b w:val="0"/>
          <w:bCs w:val="0"/>
          <w:spacing w:val="4"/>
          <w:sz w:val="21"/>
          <w:szCs w:val="21"/>
        </w:rPr>
        <w:t>操作界面：中文界面，操作简单，加温范围</w:t>
      </w:r>
      <w:r>
        <w:rPr>
          <w:b w:val="0"/>
          <w:bCs w:val="0"/>
          <w:spacing w:val="-41"/>
          <w:sz w:val="21"/>
          <w:szCs w:val="21"/>
        </w:rPr>
        <w:t xml:space="preserve"> </w:t>
      </w:r>
      <w:r>
        <w:rPr>
          <w:b w:val="0"/>
          <w:bCs w:val="0"/>
          <w:spacing w:val="4"/>
          <w:sz w:val="21"/>
          <w:szCs w:val="21"/>
        </w:rPr>
        <w:t>32℃~42℃连续可调，</w:t>
      </w:r>
      <w:r>
        <w:rPr>
          <w:b w:val="0"/>
          <w:bCs w:val="0"/>
          <w:spacing w:val="-1"/>
          <w:sz w:val="21"/>
          <w:szCs w:val="21"/>
        </w:rPr>
        <w:t>具备开机自检功能并预热。</w:t>
      </w:r>
    </w:p>
    <w:p>
      <w:pPr>
        <w:pStyle w:val="3"/>
        <w:keepNext w:val="0"/>
        <w:keepLines w:val="0"/>
        <w:pageBreakBefore w:val="0"/>
        <w:widowControl w:val="0"/>
        <w:kinsoku/>
        <w:wordWrap/>
        <w:overflowPunct/>
        <w:topLinePunct w:val="0"/>
        <w:autoSpaceDE/>
        <w:autoSpaceDN/>
        <w:bidi w:val="0"/>
        <w:adjustRightInd/>
        <w:snapToGrid/>
        <w:spacing w:before="176" w:line="240" w:lineRule="atLeast"/>
        <w:ind w:left="10"/>
        <w:textAlignment w:val="auto"/>
        <w:rPr>
          <w:b w:val="0"/>
          <w:bCs w:val="0"/>
          <w:sz w:val="21"/>
          <w:szCs w:val="21"/>
        </w:rPr>
      </w:pPr>
      <w:r>
        <w:rPr>
          <w:b w:val="0"/>
          <w:bCs w:val="0"/>
          <w:spacing w:val="-2"/>
          <w:sz w:val="21"/>
          <w:szCs w:val="21"/>
        </w:rPr>
        <w:t>9.</w:t>
      </w:r>
      <w:r>
        <w:rPr>
          <w:rFonts w:hint="eastAsia"/>
          <w:b w:val="0"/>
          <w:bCs w:val="0"/>
          <w:spacing w:val="-2"/>
          <w:sz w:val="21"/>
          <w:szCs w:val="21"/>
          <w:lang w:val="en-US" w:eastAsia="zh-CN"/>
        </w:rPr>
        <w:t xml:space="preserve">  </w:t>
      </w:r>
      <w:r>
        <w:rPr>
          <w:b w:val="0"/>
          <w:bCs w:val="0"/>
          <w:spacing w:val="-2"/>
          <w:sz w:val="21"/>
          <w:szCs w:val="21"/>
        </w:rPr>
        <w:t>预热时间：从室温（23℃±2℃) 上升到</w:t>
      </w:r>
      <w:r>
        <w:rPr>
          <w:b w:val="0"/>
          <w:bCs w:val="0"/>
          <w:spacing w:val="-46"/>
          <w:sz w:val="21"/>
          <w:szCs w:val="21"/>
        </w:rPr>
        <w:t xml:space="preserve"> </w:t>
      </w:r>
      <w:r>
        <w:rPr>
          <w:b w:val="0"/>
          <w:bCs w:val="0"/>
          <w:spacing w:val="-2"/>
          <w:sz w:val="21"/>
          <w:szCs w:val="21"/>
        </w:rPr>
        <w:t>36℃小于</w:t>
      </w:r>
      <w:r>
        <w:rPr>
          <w:b w:val="0"/>
          <w:bCs w:val="0"/>
          <w:spacing w:val="-48"/>
          <w:sz w:val="21"/>
          <w:szCs w:val="21"/>
        </w:rPr>
        <w:t xml:space="preserve"> </w:t>
      </w:r>
      <w:r>
        <w:rPr>
          <w:b w:val="0"/>
          <w:bCs w:val="0"/>
          <w:spacing w:val="-2"/>
          <w:sz w:val="21"/>
          <w:szCs w:val="21"/>
        </w:rPr>
        <w:t>2min。</w:t>
      </w:r>
    </w:p>
    <w:p>
      <w:pPr>
        <w:pStyle w:val="3"/>
        <w:keepNext w:val="0"/>
        <w:keepLines w:val="0"/>
        <w:pageBreakBefore w:val="0"/>
        <w:widowControl w:val="0"/>
        <w:kinsoku/>
        <w:wordWrap/>
        <w:overflowPunct/>
        <w:topLinePunct w:val="0"/>
        <w:autoSpaceDE/>
        <w:autoSpaceDN/>
        <w:bidi w:val="0"/>
        <w:adjustRightInd/>
        <w:snapToGrid/>
        <w:spacing w:before="171" w:line="240" w:lineRule="atLeast"/>
        <w:ind w:left="27"/>
        <w:textAlignment w:val="auto"/>
        <w:rPr>
          <w:b w:val="0"/>
          <w:bCs w:val="0"/>
          <w:sz w:val="21"/>
          <w:szCs w:val="21"/>
        </w:rPr>
      </w:pPr>
      <w:r>
        <w:rPr>
          <w:b w:val="0"/>
          <w:bCs w:val="0"/>
          <w:spacing w:val="-5"/>
          <w:sz w:val="21"/>
          <w:szCs w:val="21"/>
        </w:rPr>
        <w:t>10. 加热时间显示范围：00:00-99:59（小时：分钟）。</w:t>
      </w:r>
    </w:p>
    <w:p>
      <w:pPr>
        <w:pStyle w:val="3"/>
        <w:keepNext w:val="0"/>
        <w:keepLines w:val="0"/>
        <w:pageBreakBefore w:val="0"/>
        <w:widowControl w:val="0"/>
        <w:kinsoku/>
        <w:wordWrap/>
        <w:overflowPunct/>
        <w:topLinePunct w:val="0"/>
        <w:autoSpaceDE/>
        <w:autoSpaceDN/>
        <w:bidi w:val="0"/>
        <w:adjustRightInd/>
        <w:snapToGrid/>
        <w:spacing w:before="174" w:line="240" w:lineRule="atLeast"/>
        <w:ind w:left="27"/>
        <w:textAlignment w:val="auto"/>
        <w:rPr>
          <w:b w:val="0"/>
          <w:bCs w:val="0"/>
          <w:sz w:val="21"/>
          <w:szCs w:val="21"/>
        </w:rPr>
      </w:pPr>
      <w:r>
        <w:rPr>
          <w:b w:val="0"/>
          <w:bCs w:val="0"/>
          <w:spacing w:val="-1"/>
          <w:sz w:val="21"/>
          <w:szCs w:val="21"/>
        </w:rPr>
        <w:t>11. 键盘锁定：设备发生报警时自动解除键盘锁</w:t>
      </w:r>
      <w:r>
        <w:rPr>
          <w:b w:val="0"/>
          <w:bCs w:val="0"/>
          <w:spacing w:val="-2"/>
          <w:sz w:val="21"/>
          <w:szCs w:val="21"/>
        </w:rPr>
        <w:t>定；键盘自动锁定功能，可选择开启或关闭。</w:t>
      </w:r>
    </w:p>
    <w:p>
      <w:pPr>
        <w:pStyle w:val="3"/>
        <w:keepNext w:val="0"/>
        <w:keepLines w:val="0"/>
        <w:pageBreakBefore w:val="0"/>
        <w:widowControl w:val="0"/>
        <w:kinsoku/>
        <w:wordWrap/>
        <w:overflowPunct/>
        <w:topLinePunct w:val="0"/>
        <w:autoSpaceDE/>
        <w:autoSpaceDN/>
        <w:bidi w:val="0"/>
        <w:adjustRightInd/>
        <w:snapToGrid/>
        <w:spacing w:before="175" w:line="240" w:lineRule="atLeast"/>
        <w:ind w:left="27"/>
        <w:textAlignment w:val="auto"/>
        <w:rPr>
          <w:b w:val="0"/>
          <w:bCs w:val="0"/>
          <w:sz w:val="21"/>
          <w:szCs w:val="21"/>
        </w:rPr>
      </w:pPr>
      <w:r>
        <w:rPr>
          <w:b w:val="0"/>
          <w:bCs w:val="0"/>
          <w:spacing w:val="-6"/>
          <w:sz w:val="21"/>
          <w:szCs w:val="21"/>
        </w:rPr>
        <w:t>12. 适用输液器：专用或标准一次性</w:t>
      </w:r>
      <w:r>
        <w:rPr>
          <w:b w:val="0"/>
          <w:bCs w:val="0"/>
          <w:spacing w:val="-48"/>
          <w:sz w:val="21"/>
          <w:szCs w:val="21"/>
        </w:rPr>
        <w:t xml:space="preserve"> </w:t>
      </w:r>
      <w:r>
        <w:rPr>
          <w:b w:val="0"/>
          <w:bCs w:val="0"/>
          <w:spacing w:val="-6"/>
          <w:sz w:val="21"/>
          <w:szCs w:val="21"/>
        </w:rPr>
        <w:t>PVC</w:t>
      </w:r>
      <w:r>
        <w:rPr>
          <w:b w:val="0"/>
          <w:bCs w:val="0"/>
          <w:spacing w:val="-52"/>
          <w:sz w:val="21"/>
          <w:szCs w:val="21"/>
        </w:rPr>
        <w:t xml:space="preserve"> </w:t>
      </w:r>
      <w:r>
        <w:rPr>
          <w:b w:val="0"/>
          <w:bCs w:val="0"/>
          <w:spacing w:val="-6"/>
          <w:sz w:val="21"/>
          <w:szCs w:val="21"/>
        </w:rPr>
        <w:t>输液器。</w:t>
      </w:r>
    </w:p>
    <w:p>
      <w:pPr>
        <w:pStyle w:val="3"/>
        <w:keepNext w:val="0"/>
        <w:keepLines w:val="0"/>
        <w:pageBreakBefore w:val="0"/>
        <w:widowControl w:val="0"/>
        <w:kinsoku/>
        <w:wordWrap/>
        <w:overflowPunct/>
        <w:topLinePunct w:val="0"/>
        <w:autoSpaceDE/>
        <w:autoSpaceDN/>
        <w:bidi w:val="0"/>
        <w:adjustRightInd/>
        <w:snapToGrid/>
        <w:spacing w:before="171" w:line="240" w:lineRule="atLeast"/>
        <w:ind w:left="9" w:right="81" w:firstLine="17"/>
        <w:textAlignment w:val="auto"/>
        <w:rPr>
          <w:b w:val="0"/>
          <w:bCs w:val="0"/>
          <w:sz w:val="21"/>
          <w:szCs w:val="21"/>
        </w:rPr>
      </w:pPr>
      <w:r>
        <w:rPr>
          <w:b w:val="0"/>
          <w:bCs w:val="0"/>
          <w:sz w:val="21"/>
          <w:szCs w:val="21"/>
        </w:rPr>
        <w:t>13. 加温方式:双通道加温仪，对双管路同时进行加热，也</w:t>
      </w:r>
      <w:r>
        <w:rPr>
          <w:b w:val="0"/>
          <w:bCs w:val="0"/>
          <w:spacing w:val="-1"/>
          <w:sz w:val="21"/>
          <w:szCs w:val="21"/>
        </w:rPr>
        <w:t>可单独进行加热；</w:t>
      </w:r>
    </w:p>
    <w:p>
      <w:pPr>
        <w:pStyle w:val="3"/>
        <w:keepNext w:val="0"/>
        <w:keepLines w:val="0"/>
        <w:pageBreakBefore w:val="0"/>
        <w:widowControl w:val="0"/>
        <w:kinsoku/>
        <w:wordWrap/>
        <w:overflowPunct/>
        <w:topLinePunct w:val="0"/>
        <w:autoSpaceDE/>
        <w:autoSpaceDN/>
        <w:bidi w:val="0"/>
        <w:adjustRightInd/>
        <w:snapToGrid/>
        <w:spacing w:before="171" w:line="240" w:lineRule="atLeast"/>
        <w:ind w:left="9" w:right="60" w:firstLine="17"/>
        <w:textAlignment w:val="auto"/>
        <w:rPr>
          <w:b w:val="0"/>
          <w:bCs w:val="0"/>
          <w:sz w:val="21"/>
          <w:szCs w:val="21"/>
        </w:rPr>
      </w:pPr>
      <w:r>
        <w:rPr>
          <w:b w:val="0"/>
          <w:bCs w:val="0"/>
          <w:spacing w:val="-4"/>
          <w:sz w:val="21"/>
          <w:szCs w:val="21"/>
        </w:rPr>
        <w:t>14. 硅胶加入管长度规格：有</w:t>
      </w:r>
      <w:r>
        <w:rPr>
          <w:b w:val="0"/>
          <w:bCs w:val="0"/>
          <w:spacing w:val="-49"/>
          <w:sz w:val="21"/>
          <w:szCs w:val="21"/>
        </w:rPr>
        <w:t xml:space="preserve"> </w:t>
      </w:r>
      <w:r>
        <w:rPr>
          <w:b w:val="0"/>
          <w:bCs w:val="0"/>
          <w:spacing w:val="-4"/>
          <w:sz w:val="21"/>
          <w:szCs w:val="21"/>
        </w:rPr>
        <w:t>0.5</w:t>
      </w:r>
      <w:r>
        <w:rPr>
          <w:b w:val="0"/>
          <w:bCs w:val="0"/>
          <w:spacing w:val="-50"/>
          <w:sz w:val="21"/>
          <w:szCs w:val="21"/>
        </w:rPr>
        <w:t xml:space="preserve"> </w:t>
      </w:r>
      <w:r>
        <w:rPr>
          <w:b w:val="0"/>
          <w:bCs w:val="0"/>
          <w:spacing w:val="-4"/>
          <w:sz w:val="21"/>
          <w:szCs w:val="21"/>
        </w:rPr>
        <w:t>米、0.9</w:t>
      </w:r>
      <w:r>
        <w:rPr>
          <w:b w:val="0"/>
          <w:bCs w:val="0"/>
          <w:spacing w:val="-51"/>
          <w:sz w:val="21"/>
          <w:szCs w:val="21"/>
        </w:rPr>
        <w:t xml:space="preserve"> </w:t>
      </w:r>
      <w:r>
        <w:rPr>
          <w:b w:val="0"/>
          <w:bCs w:val="0"/>
          <w:spacing w:val="-5"/>
          <w:sz w:val="21"/>
          <w:szCs w:val="21"/>
        </w:rPr>
        <w:t>米、1</w:t>
      </w:r>
      <w:r>
        <w:rPr>
          <w:b w:val="0"/>
          <w:bCs w:val="0"/>
          <w:spacing w:val="-50"/>
          <w:sz w:val="21"/>
          <w:szCs w:val="21"/>
        </w:rPr>
        <w:t xml:space="preserve"> </w:t>
      </w:r>
      <w:r>
        <w:rPr>
          <w:b w:val="0"/>
          <w:bCs w:val="0"/>
          <w:spacing w:val="-5"/>
          <w:sz w:val="21"/>
          <w:szCs w:val="21"/>
        </w:rPr>
        <w:t>米、1.2</w:t>
      </w:r>
      <w:r>
        <w:rPr>
          <w:b w:val="0"/>
          <w:bCs w:val="0"/>
          <w:spacing w:val="-51"/>
          <w:sz w:val="21"/>
          <w:szCs w:val="21"/>
        </w:rPr>
        <w:t xml:space="preserve"> </w:t>
      </w:r>
      <w:r>
        <w:rPr>
          <w:b w:val="0"/>
          <w:bCs w:val="0"/>
          <w:spacing w:val="-5"/>
          <w:sz w:val="21"/>
          <w:szCs w:val="21"/>
        </w:rPr>
        <w:t>米、1.4</w:t>
      </w:r>
      <w:r>
        <w:rPr>
          <w:b w:val="0"/>
          <w:bCs w:val="0"/>
          <w:spacing w:val="-51"/>
          <w:sz w:val="21"/>
          <w:szCs w:val="21"/>
        </w:rPr>
        <w:t xml:space="preserve"> </w:t>
      </w:r>
      <w:r>
        <w:rPr>
          <w:b w:val="0"/>
          <w:bCs w:val="0"/>
          <w:spacing w:val="-5"/>
          <w:sz w:val="21"/>
          <w:szCs w:val="21"/>
        </w:rPr>
        <w:t>米和</w:t>
      </w:r>
      <w:r>
        <w:rPr>
          <w:b w:val="0"/>
          <w:bCs w:val="0"/>
          <w:spacing w:val="-33"/>
          <w:sz w:val="21"/>
          <w:szCs w:val="21"/>
        </w:rPr>
        <w:t xml:space="preserve"> </w:t>
      </w:r>
      <w:r>
        <w:rPr>
          <w:b w:val="0"/>
          <w:bCs w:val="0"/>
          <w:spacing w:val="-5"/>
          <w:sz w:val="21"/>
          <w:szCs w:val="21"/>
        </w:rPr>
        <w:t>1.6</w:t>
      </w:r>
      <w:r>
        <w:rPr>
          <w:b w:val="0"/>
          <w:bCs w:val="0"/>
          <w:spacing w:val="-50"/>
          <w:sz w:val="21"/>
          <w:szCs w:val="21"/>
        </w:rPr>
        <w:t xml:space="preserve"> </w:t>
      </w:r>
      <w:r>
        <w:rPr>
          <w:b w:val="0"/>
          <w:bCs w:val="0"/>
          <w:spacing w:val="-5"/>
          <w:sz w:val="21"/>
          <w:szCs w:val="21"/>
        </w:rPr>
        <w:t>米多种长度可选，</w:t>
      </w:r>
      <w:r>
        <w:rPr>
          <w:b w:val="0"/>
          <w:bCs w:val="0"/>
          <w:sz w:val="21"/>
          <w:szCs w:val="21"/>
        </w:rPr>
        <w:t xml:space="preserve"> </w:t>
      </w:r>
      <w:r>
        <w:rPr>
          <w:b w:val="0"/>
          <w:bCs w:val="0"/>
          <w:spacing w:val="-4"/>
          <w:sz w:val="21"/>
          <w:szCs w:val="21"/>
        </w:rPr>
        <w:t>适合外径 3-5mm 或 6-8mm</w:t>
      </w:r>
      <w:r>
        <w:rPr>
          <w:b w:val="0"/>
          <w:bCs w:val="0"/>
          <w:spacing w:val="-32"/>
          <w:sz w:val="21"/>
          <w:szCs w:val="21"/>
        </w:rPr>
        <w:t xml:space="preserve"> </w:t>
      </w:r>
      <w:r>
        <w:rPr>
          <w:b w:val="0"/>
          <w:bCs w:val="0"/>
          <w:spacing w:val="-4"/>
          <w:sz w:val="21"/>
          <w:szCs w:val="21"/>
        </w:rPr>
        <w:t>各输血输液管路</w:t>
      </w:r>
      <w:r>
        <w:rPr>
          <w:b w:val="0"/>
          <w:bCs w:val="0"/>
          <w:spacing w:val="-13"/>
          <w:sz w:val="21"/>
          <w:szCs w:val="21"/>
        </w:rPr>
        <w:t>。</w:t>
      </w:r>
    </w:p>
    <w:p>
      <w:pPr>
        <w:pStyle w:val="3"/>
        <w:keepNext w:val="0"/>
        <w:keepLines w:val="0"/>
        <w:pageBreakBefore w:val="0"/>
        <w:widowControl w:val="0"/>
        <w:kinsoku/>
        <w:wordWrap/>
        <w:overflowPunct/>
        <w:topLinePunct w:val="0"/>
        <w:autoSpaceDE/>
        <w:autoSpaceDN/>
        <w:bidi w:val="0"/>
        <w:adjustRightInd/>
        <w:snapToGrid/>
        <w:spacing w:before="172" w:line="240" w:lineRule="atLeast"/>
        <w:ind w:left="27"/>
        <w:textAlignment w:val="auto"/>
        <w:rPr>
          <w:b w:val="0"/>
          <w:bCs w:val="0"/>
          <w:sz w:val="21"/>
          <w:szCs w:val="21"/>
        </w:rPr>
      </w:pPr>
      <w:r>
        <w:rPr>
          <w:b w:val="0"/>
          <w:bCs w:val="0"/>
          <w:spacing w:val="-2"/>
          <w:sz w:val="21"/>
          <w:szCs w:val="21"/>
        </w:rPr>
        <w:t>15. 耗材:直接加温常规输血输液管路，无需专用耗材，节约成本。</w:t>
      </w:r>
    </w:p>
    <w:p>
      <w:pPr>
        <w:pStyle w:val="3"/>
        <w:keepNext w:val="0"/>
        <w:keepLines w:val="0"/>
        <w:pageBreakBefore w:val="0"/>
        <w:widowControl w:val="0"/>
        <w:kinsoku/>
        <w:wordWrap/>
        <w:overflowPunct/>
        <w:topLinePunct w:val="0"/>
        <w:autoSpaceDE/>
        <w:autoSpaceDN/>
        <w:bidi w:val="0"/>
        <w:adjustRightInd/>
        <w:snapToGrid/>
        <w:spacing w:before="184" w:line="240" w:lineRule="atLeast"/>
        <w:ind w:right="59"/>
        <w:textAlignment w:val="auto"/>
        <w:rPr>
          <w:b w:val="0"/>
          <w:bCs w:val="0"/>
          <w:sz w:val="21"/>
          <w:szCs w:val="21"/>
        </w:rPr>
      </w:pPr>
      <w:r>
        <w:rPr>
          <w:b w:val="0"/>
          <w:bCs w:val="0"/>
          <w:spacing w:val="-3"/>
          <w:sz w:val="21"/>
          <w:szCs w:val="21"/>
        </w:rPr>
        <w:t>16. ★参数记忆功能：开启该功能，设备开机时默认上次设置的参数</w:t>
      </w:r>
      <w:r>
        <w:rPr>
          <w:b w:val="0"/>
          <w:bCs w:val="0"/>
          <w:spacing w:val="-4"/>
          <w:sz w:val="21"/>
          <w:szCs w:val="21"/>
        </w:rPr>
        <w:t>，关闭时则为设备默认参数值。</w:t>
      </w:r>
    </w:p>
    <w:p>
      <w:pPr>
        <w:pStyle w:val="3"/>
        <w:keepNext w:val="0"/>
        <w:keepLines w:val="0"/>
        <w:pageBreakBefore w:val="0"/>
        <w:widowControl w:val="0"/>
        <w:kinsoku/>
        <w:wordWrap/>
        <w:overflowPunct/>
        <w:topLinePunct w:val="0"/>
        <w:autoSpaceDE/>
        <w:autoSpaceDN/>
        <w:bidi w:val="0"/>
        <w:adjustRightInd/>
        <w:snapToGrid/>
        <w:spacing w:before="174" w:line="240" w:lineRule="atLeast"/>
        <w:ind w:left="27"/>
        <w:textAlignment w:val="auto"/>
        <w:rPr>
          <w:b w:val="0"/>
          <w:bCs w:val="0"/>
          <w:sz w:val="21"/>
          <w:szCs w:val="21"/>
        </w:rPr>
      </w:pPr>
      <w:r>
        <w:rPr>
          <w:b w:val="0"/>
          <w:bCs w:val="0"/>
          <w:spacing w:val="-1"/>
          <w:sz w:val="21"/>
          <w:szCs w:val="21"/>
        </w:rPr>
        <w:t>17.★信息记录功能：可存储至少40000</w:t>
      </w:r>
      <w:r>
        <w:rPr>
          <w:b w:val="0"/>
          <w:bCs w:val="0"/>
          <w:spacing w:val="-37"/>
          <w:sz w:val="21"/>
          <w:szCs w:val="21"/>
        </w:rPr>
        <w:t xml:space="preserve"> </w:t>
      </w:r>
      <w:r>
        <w:rPr>
          <w:b w:val="0"/>
          <w:bCs w:val="0"/>
          <w:spacing w:val="-1"/>
          <w:sz w:val="21"/>
          <w:szCs w:val="21"/>
        </w:rPr>
        <w:t>条历史记录。</w:t>
      </w:r>
    </w:p>
    <w:p>
      <w:pPr>
        <w:pStyle w:val="3"/>
        <w:keepNext w:val="0"/>
        <w:keepLines w:val="0"/>
        <w:pageBreakBefore w:val="0"/>
        <w:widowControl w:val="0"/>
        <w:kinsoku/>
        <w:wordWrap/>
        <w:overflowPunct/>
        <w:topLinePunct w:val="0"/>
        <w:autoSpaceDE/>
        <w:autoSpaceDN/>
        <w:bidi w:val="0"/>
        <w:adjustRightInd/>
        <w:snapToGrid/>
        <w:spacing w:before="175" w:line="240" w:lineRule="atLeast"/>
        <w:ind w:left="10" w:right="62" w:firstLine="16"/>
        <w:textAlignment w:val="auto"/>
        <w:rPr>
          <w:b w:val="0"/>
          <w:bCs w:val="0"/>
          <w:sz w:val="21"/>
          <w:szCs w:val="21"/>
        </w:rPr>
      </w:pPr>
      <w:r>
        <w:rPr>
          <w:b w:val="0"/>
          <w:bCs w:val="0"/>
          <w:spacing w:val="-3"/>
          <w:sz w:val="21"/>
          <w:szCs w:val="21"/>
        </w:rPr>
        <w:t>18. 亮度控制：自动背光模式</w:t>
      </w:r>
      <w:r>
        <w:rPr>
          <w:rFonts w:hint="eastAsia"/>
          <w:b w:val="0"/>
          <w:bCs w:val="0"/>
          <w:spacing w:val="-4"/>
          <w:sz w:val="21"/>
          <w:szCs w:val="21"/>
          <w:lang w:eastAsia="zh-CN"/>
        </w:rPr>
        <w:t>，</w:t>
      </w:r>
      <w:r>
        <w:rPr>
          <w:b w:val="0"/>
          <w:bCs w:val="0"/>
          <w:spacing w:val="-4"/>
          <w:sz w:val="21"/>
          <w:szCs w:val="21"/>
        </w:rPr>
        <w:t>也可手</w:t>
      </w:r>
      <w:r>
        <w:rPr>
          <w:b w:val="0"/>
          <w:bCs w:val="0"/>
          <w:spacing w:val="-2"/>
          <w:sz w:val="21"/>
          <w:szCs w:val="21"/>
        </w:rPr>
        <w:t>动调节。</w:t>
      </w:r>
    </w:p>
    <w:p>
      <w:pPr>
        <w:pStyle w:val="3"/>
        <w:keepNext w:val="0"/>
        <w:keepLines w:val="0"/>
        <w:pageBreakBefore w:val="0"/>
        <w:widowControl w:val="0"/>
        <w:kinsoku/>
        <w:wordWrap/>
        <w:overflowPunct/>
        <w:topLinePunct w:val="0"/>
        <w:autoSpaceDE/>
        <w:autoSpaceDN/>
        <w:bidi w:val="0"/>
        <w:adjustRightInd/>
        <w:snapToGrid/>
        <w:spacing w:before="175" w:line="240" w:lineRule="atLeast"/>
        <w:ind w:left="27"/>
        <w:textAlignment w:val="auto"/>
        <w:rPr>
          <w:b w:val="0"/>
          <w:bCs w:val="0"/>
          <w:sz w:val="21"/>
          <w:szCs w:val="21"/>
        </w:rPr>
      </w:pPr>
      <w:r>
        <w:rPr>
          <w:b w:val="0"/>
          <w:bCs w:val="0"/>
          <w:spacing w:val="-5"/>
          <w:sz w:val="21"/>
          <w:szCs w:val="21"/>
        </w:rPr>
        <w:t>19. 手动背光调节：1</w:t>
      </w:r>
      <w:r>
        <w:rPr>
          <w:b w:val="0"/>
          <w:bCs w:val="0"/>
          <w:spacing w:val="-36"/>
          <w:sz w:val="21"/>
          <w:szCs w:val="21"/>
        </w:rPr>
        <w:t xml:space="preserve"> </w:t>
      </w:r>
      <w:r>
        <w:rPr>
          <w:b w:val="0"/>
          <w:bCs w:val="0"/>
          <w:spacing w:val="-5"/>
          <w:sz w:val="21"/>
          <w:szCs w:val="21"/>
        </w:rPr>
        <w:t>档-10</w:t>
      </w:r>
      <w:r>
        <w:rPr>
          <w:b w:val="0"/>
          <w:bCs w:val="0"/>
          <w:spacing w:val="-49"/>
          <w:sz w:val="21"/>
          <w:szCs w:val="21"/>
        </w:rPr>
        <w:t xml:space="preserve"> </w:t>
      </w:r>
      <w:r>
        <w:rPr>
          <w:b w:val="0"/>
          <w:bCs w:val="0"/>
          <w:spacing w:val="-5"/>
          <w:sz w:val="21"/>
          <w:szCs w:val="21"/>
        </w:rPr>
        <w:t>档可调。</w:t>
      </w:r>
    </w:p>
    <w:p>
      <w:pPr>
        <w:pStyle w:val="3"/>
        <w:keepNext w:val="0"/>
        <w:keepLines w:val="0"/>
        <w:pageBreakBefore w:val="0"/>
        <w:widowControl w:val="0"/>
        <w:kinsoku/>
        <w:wordWrap/>
        <w:overflowPunct/>
        <w:topLinePunct w:val="0"/>
        <w:autoSpaceDE/>
        <w:autoSpaceDN/>
        <w:bidi w:val="0"/>
        <w:adjustRightInd/>
        <w:snapToGrid/>
        <w:spacing w:before="174" w:line="240" w:lineRule="atLeast"/>
        <w:ind w:left="12"/>
        <w:textAlignment w:val="auto"/>
        <w:rPr>
          <w:b w:val="0"/>
          <w:bCs w:val="0"/>
          <w:sz w:val="21"/>
          <w:szCs w:val="21"/>
        </w:rPr>
      </w:pPr>
      <w:r>
        <w:rPr>
          <w:b w:val="0"/>
          <w:bCs w:val="0"/>
          <w:spacing w:val="-6"/>
          <w:sz w:val="21"/>
          <w:szCs w:val="21"/>
        </w:rPr>
        <w:t>20. ★背光延时：常亮、延时（1</w:t>
      </w:r>
      <w:r>
        <w:rPr>
          <w:b w:val="0"/>
          <w:bCs w:val="0"/>
          <w:spacing w:val="-48"/>
          <w:sz w:val="21"/>
          <w:szCs w:val="21"/>
        </w:rPr>
        <w:t xml:space="preserve"> </w:t>
      </w:r>
      <w:r>
        <w:rPr>
          <w:b w:val="0"/>
          <w:bCs w:val="0"/>
          <w:spacing w:val="-6"/>
          <w:sz w:val="21"/>
          <w:szCs w:val="21"/>
        </w:rPr>
        <w:t>分钟-10</w:t>
      </w:r>
      <w:r>
        <w:rPr>
          <w:b w:val="0"/>
          <w:bCs w:val="0"/>
          <w:spacing w:val="-48"/>
          <w:sz w:val="21"/>
          <w:szCs w:val="21"/>
        </w:rPr>
        <w:t xml:space="preserve"> </w:t>
      </w:r>
      <w:r>
        <w:rPr>
          <w:b w:val="0"/>
          <w:bCs w:val="0"/>
          <w:spacing w:val="-6"/>
          <w:sz w:val="21"/>
          <w:szCs w:val="21"/>
        </w:rPr>
        <w:t>分钟可</w:t>
      </w:r>
      <w:r>
        <w:rPr>
          <w:b w:val="0"/>
          <w:bCs w:val="0"/>
          <w:spacing w:val="-7"/>
          <w:sz w:val="21"/>
          <w:szCs w:val="21"/>
        </w:rPr>
        <w:t>调）、关闭。</w:t>
      </w:r>
    </w:p>
    <w:p>
      <w:pPr>
        <w:pStyle w:val="3"/>
        <w:keepNext w:val="0"/>
        <w:keepLines w:val="0"/>
        <w:pageBreakBefore w:val="0"/>
        <w:widowControl w:val="0"/>
        <w:kinsoku/>
        <w:wordWrap/>
        <w:overflowPunct/>
        <w:topLinePunct w:val="0"/>
        <w:autoSpaceDE/>
        <w:autoSpaceDN/>
        <w:bidi w:val="0"/>
        <w:adjustRightInd/>
        <w:snapToGrid/>
        <w:spacing w:before="171" w:line="240" w:lineRule="atLeast"/>
        <w:ind w:left="8" w:right="27" w:firstLine="3"/>
        <w:textAlignment w:val="auto"/>
        <w:rPr>
          <w:b w:val="0"/>
          <w:bCs w:val="0"/>
          <w:sz w:val="21"/>
          <w:szCs w:val="21"/>
        </w:rPr>
      </w:pPr>
      <w:r>
        <w:rPr>
          <w:b w:val="0"/>
          <w:bCs w:val="0"/>
          <w:spacing w:val="-2"/>
          <w:sz w:val="21"/>
          <w:szCs w:val="21"/>
        </w:rPr>
        <w:t>21. 报警功能：当产品运行异常时有声音、灯光报警和屏幕提示；</w:t>
      </w:r>
      <w:r>
        <w:rPr>
          <w:b w:val="0"/>
          <w:bCs w:val="0"/>
          <w:spacing w:val="-1"/>
          <w:sz w:val="21"/>
          <w:szCs w:val="21"/>
        </w:rPr>
        <w:t>发生报警时自动停止加热。</w:t>
      </w:r>
    </w:p>
    <w:p>
      <w:pPr>
        <w:pStyle w:val="3"/>
        <w:keepNext w:val="0"/>
        <w:keepLines w:val="0"/>
        <w:pageBreakBefore w:val="0"/>
        <w:widowControl w:val="0"/>
        <w:kinsoku/>
        <w:wordWrap/>
        <w:overflowPunct/>
        <w:topLinePunct w:val="0"/>
        <w:autoSpaceDE/>
        <w:autoSpaceDN/>
        <w:bidi w:val="0"/>
        <w:adjustRightInd/>
        <w:snapToGrid/>
        <w:spacing w:before="173" w:line="240" w:lineRule="atLeast"/>
        <w:ind w:left="12"/>
        <w:textAlignment w:val="auto"/>
        <w:rPr>
          <w:b w:val="0"/>
          <w:bCs w:val="0"/>
          <w:sz w:val="21"/>
          <w:szCs w:val="21"/>
        </w:rPr>
      </w:pPr>
      <w:r>
        <w:rPr>
          <w:b w:val="0"/>
          <w:bCs w:val="0"/>
          <w:spacing w:val="-3"/>
          <w:sz w:val="21"/>
          <w:szCs w:val="21"/>
        </w:rPr>
        <w:t>22. 报警音量：可调。</w:t>
      </w:r>
    </w:p>
    <w:p>
      <w:pPr>
        <w:pStyle w:val="3"/>
        <w:keepNext w:val="0"/>
        <w:keepLines w:val="0"/>
        <w:pageBreakBefore w:val="0"/>
        <w:widowControl w:val="0"/>
        <w:kinsoku/>
        <w:wordWrap/>
        <w:overflowPunct/>
        <w:topLinePunct w:val="0"/>
        <w:autoSpaceDE/>
        <w:autoSpaceDN/>
        <w:bidi w:val="0"/>
        <w:adjustRightInd/>
        <w:snapToGrid/>
        <w:spacing w:before="175" w:line="240" w:lineRule="atLeast"/>
        <w:ind w:left="12"/>
        <w:textAlignment w:val="auto"/>
        <w:rPr>
          <w:b w:val="0"/>
          <w:bCs w:val="0"/>
          <w:sz w:val="21"/>
          <w:szCs w:val="21"/>
        </w:rPr>
      </w:pPr>
      <w:r>
        <w:rPr>
          <w:b w:val="0"/>
          <w:bCs w:val="0"/>
          <w:spacing w:val="-4"/>
          <w:sz w:val="21"/>
          <w:szCs w:val="21"/>
        </w:rPr>
        <w:t>23. ★设备报警最大延迟时间：不超过</w:t>
      </w:r>
      <w:r>
        <w:rPr>
          <w:b w:val="0"/>
          <w:bCs w:val="0"/>
          <w:spacing w:val="-32"/>
          <w:sz w:val="21"/>
          <w:szCs w:val="21"/>
        </w:rPr>
        <w:t xml:space="preserve"> </w:t>
      </w:r>
      <w:r>
        <w:rPr>
          <w:b w:val="0"/>
          <w:bCs w:val="0"/>
          <w:spacing w:val="-4"/>
          <w:sz w:val="21"/>
          <w:szCs w:val="21"/>
        </w:rPr>
        <w:t>10</w:t>
      </w:r>
      <w:r>
        <w:rPr>
          <w:b w:val="0"/>
          <w:bCs w:val="0"/>
          <w:spacing w:val="-52"/>
          <w:sz w:val="21"/>
          <w:szCs w:val="21"/>
        </w:rPr>
        <w:t xml:space="preserve"> </w:t>
      </w:r>
      <w:r>
        <w:rPr>
          <w:b w:val="0"/>
          <w:bCs w:val="0"/>
          <w:spacing w:val="-4"/>
          <w:sz w:val="21"/>
          <w:szCs w:val="21"/>
        </w:rPr>
        <w:t>秒。</w:t>
      </w:r>
    </w:p>
    <w:p>
      <w:pPr>
        <w:pStyle w:val="3"/>
        <w:keepNext w:val="0"/>
        <w:keepLines w:val="0"/>
        <w:pageBreakBefore w:val="0"/>
        <w:widowControl w:val="0"/>
        <w:kinsoku/>
        <w:wordWrap/>
        <w:overflowPunct/>
        <w:topLinePunct w:val="0"/>
        <w:autoSpaceDE/>
        <w:autoSpaceDN/>
        <w:bidi w:val="0"/>
        <w:adjustRightInd/>
        <w:snapToGrid/>
        <w:spacing w:before="175" w:line="240" w:lineRule="atLeast"/>
        <w:ind w:left="10" w:right="62" w:firstLine="1"/>
        <w:textAlignment w:val="auto"/>
        <w:rPr>
          <w:b w:val="0"/>
          <w:bCs w:val="0"/>
          <w:sz w:val="21"/>
          <w:szCs w:val="21"/>
        </w:rPr>
      </w:pPr>
      <w:r>
        <w:rPr>
          <w:b w:val="0"/>
          <w:bCs w:val="0"/>
          <w:spacing w:val="-4"/>
          <w:sz w:val="21"/>
          <w:szCs w:val="21"/>
        </w:rPr>
        <w:t>24. ★静音功能：设备报警后，机器自动停止加热，</w:t>
      </w:r>
      <w:r>
        <w:rPr>
          <w:rFonts w:hint="eastAsia"/>
          <w:b w:val="0"/>
          <w:bCs w:val="0"/>
          <w:spacing w:val="-4"/>
          <w:sz w:val="21"/>
          <w:szCs w:val="21"/>
          <w:lang w:eastAsia="zh-CN"/>
        </w:rPr>
        <w:t>有</w:t>
      </w:r>
      <w:r>
        <w:rPr>
          <w:b w:val="0"/>
          <w:bCs w:val="0"/>
          <w:spacing w:val="-4"/>
          <w:sz w:val="21"/>
          <w:szCs w:val="21"/>
        </w:rPr>
        <w:t>“静音</w:t>
      </w:r>
      <w:r>
        <w:rPr>
          <w:b w:val="0"/>
          <w:bCs w:val="0"/>
          <w:spacing w:val="-88"/>
          <w:sz w:val="21"/>
          <w:szCs w:val="21"/>
        </w:rPr>
        <w:t xml:space="preserve"> </w:t>
      </w:r>
      <w:r>
        <w:rPr>
          <w:b w:val="0"/>
          <w:bCs w:val="0"/>
          <w:spacing w:val="-4"/>
          <w:sz w:val="21"/>
          <w:szCs w:val="21"/>
        </w:rPr>
        <w:t>”键可将报警声</w:t>
      </w:r>
      <w:r>
        <w:rPr>
          <w:b w:val="0"/>
          <w:bCs w:val="0"/>
          <w:spacing w:val="-5"/>
          <w:sz w:val="21"/>
          <w:szCs w:val="21"/>
        </w:rPr>
        <w:t>关闭，关闭</w:t>
      </w:r>
      <w:r>
        <w:rPr>
          <w:b w:val="0"/>
          <w:bCs w:val="0"/>
          <w:spacing w:val="-1"/>
          <w:sz w:val="21"/>
          <w:szCs w:val="21"/>
        </w:rPr>
        <w:t>后或有新的报警出现时，重新恢复报警声。</w:t>
      </w:r>
    </w:p>
    <w:p>
      <w:pPr>
        <w:pStyle w:val="3"/>
        <w:keepNext w:val="0"/>
        <w:keepLines w:val="0"/>
        <w:pageBreakBefore w:val="0"/>
        <w:widowControl w:val="0"/>
        <w:kinsoku/>
        <w:wordWrap/>
        <w:overflowPunct/>
        <w:topLinePunct w:val="0"/>
        <w:autoSpaceDE/>
        <w:autoSpaceDN/>
        <w:bidi w:val="0"/>
        <w:adjustRightInd/>
        <w:snapToGrid/>
        <w:spacing w:before="175" w:line="240" w:lineRule="atLeast"/>
        <w:ind w:left="12"/>
        <w:textAlignment w:val="auto"/>
        <w:rPr>
          <w:b w:val="0"/>
          <w:bCs w:val="0"/>
          <w:sz w:val="21"/>
          <w:szCs w:val="21"/>
        </w:rPr>
      </w:pPr>
      <w:r>
        <w:rPr>
          <w:b w:val="0"/>
          <w:bCs w:val="0"/>
          <w:spacing w:val="-4"/>
          <w:sz w:val="21"/>
          <w:szCs w:val="21"/>
        </w:rPr>
        <w:t>25. ★操作者在</w:t>
      </w:r>
      <w:r>
        <w:rPr>
          <w:rFonts w:hint="eastAsia"/>
          <w:b w:val="0"/>
          <w:bCs w:val="0"/>
          <w:spacing w:val="-4"/>
          <w:sz w:val="21"/>
          <w:szCs w:val="21"/>
          <w:lang w:eastAsia="zh-CN"/>
        </w:rPr>
        <w:t>远距离（</w:t>
      </w:r>
      <w:r>
        <w:rPr>
          <w:rFonts w:hint="eastAsia"/>
          <w:b w:val="0"/>
          <w:bCs w:val="0"/>
          <w:spacing w:val="-4"/>
          <w:sz w:val="21"/>
          <w:szCs w:val="21"/>
          <w:lang w:val="en-US" w:eastAsia="zh-CN"/>
        </w:rPr>
        <w:t>4米外）</w:t>
      </w:r>
      <w:r>
        <w:rPr>
          <w:rFonts w:hint="eastAsia"/>
          <w:b w:val="0"/>
          <w:bCs w:val="0"/>
          <w:spacing w:val="-4"/>
          <w:sz w:val="21"/>
          <w:szCs w:val="21"/>
          <w:lang w:eastAsia="zh-CN"/>
        </w:rPr>
        <w:t>时</w:t>
      </w:r>
      <w:r>
        <w:rPr>
          <w:b w:val="0"/>
          <w:bCs w:val="0"/>
          <w:spacing w:val="-4"/>
          <w:sz w:val="21"/>
          <w:szCs w:val="21"/>
        </w:rPr>
        <w:t>可以清晰看到指示灯。</w:t>
      </w:r>
    </w:p>
    <w:p>
      <w:pPr>
        <w:pStyle w:val="3"/>
        <w:keepNext w:val="0"/>
        <w:keepLines w:val="0"/>
        <w:pageBreakBefore w:val="0"/>
        <w:widowControl w:val="0"/>
        <w:kinsoku/>
        <w:wordWrap/>
        <w:overflowPunct/>
        <w:topLinePunct w:val="0"/>
        <w:autoSpaceDE/>
        <w:autoSpaceDN/>
        <w:bidi w:val="0"/>
        <w:adjustRightInd/>
        <w:snapToGrid/>
        <w:spacing w:before="175" w:line="240" w:lineRule="atLeast"/>
        <w:ind w:left="13" w:hanging="1"/>
        <w:textAlignment w:val="auto"/>
        <w:rPr>
          <w:b w:val="0"/>
          <w:bCs w:val="0"/>
          <w:color w:val="auto"/>
          <w:spacing w:val="-2"/>
          <w:sz w:val="21"/>
          <w:szCs w:val="21"/>
        </w:rPr>
      </w:pPr>
      <w:r>
        <w:rPr>
          <w:b w:val="0"/>
          <w:bCs w:val="0"/>
          <w:color w:val="auto"/>
          <w:spacing w:val="-6"/>
          <w:sz w:val="21"/>
          <w:szCs w:val="21"/>
        </w:rPr>
        <w:t>26. 工作条件：a)环境温度</w:t>
      </w:r>
      <w:r>
        <w:rPr>
          <w:b w:val="0"/>
          <w:bCs w:val="0"/>
          <w:color w:val="auto"/>
          <w:spacing w:val="-28"/>
          <w:sz w:val="21"/>
          <w:szCs w:val="21"/>
        </w:rPr>
        <w:t>：﹢</w:t>
      </w:r>
      <w:r>
        <w:rPr>
          <w:b w:val="0"/>
          <w:bCs w:val="0"/>
          <w:color w:val="auto"/>
          <w:spacing w:val="-6"/>
          <w:sz w:val="21"/>
          <w:szCs w:val="21"/>
        </w:rPr>
        <w:t>5℃~﹢40℃ ；b)相对湿度：20</w:t>
      </w:r>
      <w:r>
        <w:rPr>
          <w:b w:val="0"/>
          <w:bCs w:val="0"/>
          <w:color w:val="auto"/>
          <w:spacing w:val="-28"/>
          <w:sz w:val="21"/>
          <w:szCs w:val="21"/>
        </w:rPr>
        <w:t>％～</w:t>
      </w:r>
      <w:r>
        <w:rPr>
          <w:b w:val="0"/>
          <w:bCs w:val="0"/>
          <w:color w:val="auto"/>
          <w:spacing w:val="-6"/>
          <w:sz w:val="21"/>
          <w:szCs w:val="21"/>
        </w:rPr>
        <w:t>90</w:t>
      </w:r>
      <w:r>
        <w:rPr>
          <w:b w:val="0"/>
          <w:bCs w:val="0"/>
          <w:color w:val="auto"/>
          <w:spacing w:val="-28"/>
          <w:sz w:val="21"/>
          <w:szCs w:val="21"/>
        </w:rPr>
        <w:t>％</w:t>
      </w:r>
      <w:r>
        <w:rPr>
          <w:b w:val="0"/>
          <w:bCs w:val="0"/>
          <w:color w:val="auto"/>
          <w:spacing w:val="36"/>
          <w:sz w:val="21"/>
          <w:szCs w:val="21"/>
        </w:rPr>
        <w:t xml:space="preserve"> </w:t>
      </w:r>
      <w:r>
        <w:rPr>
          <w:b w:val="0"/>
          <w:bCs w:val="0"/>
          <w:color w:val="auto"/>
          <w:spacing w:val="-28"/>
          <w:sz w:val="21"/>
          <w:szCs w:val="21"/>
        </w:rPr>
        <w:t>；</w:t>
      </w:r>
      <w:r>
        <w:rPr>
          <w:b w:val="0"/>
          <w:bCs w:val="0"/>
          <w:color w:val="auto"/>
          <w:spacing w:val="-6"/>
          <w:sz w:val="21"/>
          <w:szCs w:val="21"/>
        </w:rPr>
        <w:t>c)输入功率：180VA；</w:t>
      </w:r>
      <w:r>
        <w:rPr>
          <w:b w:val="0"/>
          <w:bCs w:val="0"/>
          <w:color w:val="auto"/>
          <w:sz w:val="21"/>
          <w:szCs w:val="21"/>
        </w:rPr>
        <w:t xml:space="preserve"> </w:t>
      </w:r>
      <w:r>
        <w:rPr>
          <w:b w:val="0"/>
          <w:bCs w:val="0"/>
          <w:color w:val="auto"/>
          <w:spacing w:val="-1"/>
          <w:sz w:val="21"/>
          <w:szCs w:val="21"/>
        </w:rPr>
        <w:t>d)大气压力：70.0kPa～106.0kPa</w:t>
      </w:r>
      <w:r>
        <w:rPr>
          <w:b w:val="0"/>
          <w:bCs w:val="0"/>
          <w:color w:val="auto"/>
          <w:spacing w:val="30"/>
          <w:sz w:val="21"/>
          <w:szCs w:val="21"/>
        </w:rPr>
        <w:t xml:space="preserve"> </w:t>
      </w:r>
      <w:r>
        <w:rPr>
          <w:b w:val="0"/>
          <w:bCs w:val="0"/>
          <w:color w:val="auto"/>
          <w:spacing w:val="-1"/>
          <w:sz w:val="21"/>
          <w:szCs w:val="21"/>
        </w:rPr>
        <w:t>；e)交流供电：100V-240V</w:t>
      </w:r>
      <w:r>
        <w:rPr>
          <w:b w:val="0"/>
          <w:bCs w:val="0"/>
          <w:color w:val="auto"/>
          <w:spacing w:val="7"/>
          <w:sz w:val="21"/>
          <w:szCs w:val="21"/>
        </w:rPr>
        <w:t>～，</w:t>
      </w:r>
      <w:r>
        <w:rPr>
          <w:b w:val="0"/>
          <w:bCs w:val="0"/>
          <w:color w:val="auto"/>
          <w:spacing w:val="-1"/>
          <w:sz w:val="21"/>
          <w:szCs w:val="21"/>
        </w:rPr>
        <w:t>50Hz/60H</w:t>
      </w:r>
      <w:r>
        <w:rPr>
          <w:b w:val="0"/>
          <w:bCs w:val="0"/>
          <w:color w:val="auto"/>
          <w:spacing w:val="-2"/>
          <w:sz w:val="21"/>
          <w:szCs w:val="21"/>
        </w:rPr>
        <w:t>z±1Hz。</w:t>
      </w:r>
    </w:p>
    <w:p>
      <w:pPr>
        <w:pStyle w:val="3"/>
        <w:keepNext w:val="0"/>
        <w:keepLines w:val="0"/>
        <w:pageBreakBefore w:val="0"/>
        <w:widowControl w:val="0"/>
        <w:kinsoku/>
        <w:wordWrap/>
        <w:overflowPunct/>
        <w:topLinePunct w:val="0"/>
        <w:autoSpaceDE/>
        <w:autoSpaceDN/>
        <w:bidi w:val="0"/>
        <w:adjustRightInd/>
        <w:snapToGrid/>
        <w:spacing w:before="175" w:line="240" w:lineRule="atLeast"/>
        <w:ind w:left="13" w:hanging="1"/>
        <w:textAlignment w:val="auto"/>
        <w:rPr>
          <w:b w:val="0"/>
          <w:bCs w:val="0"/>
          <w:sz w:val="21"/>
          <w:szCs w:val="21"/>
        </w:rPr>
      </w:pPr>
      <w:r>
        <w:rPr>
          <w:b w:val="0"/>
          <w:bCs w:val="0"/>
          <w:sz w:val="21"/>
          <w:szCs w:val="21"/>
        </w:rPr>
        <w:t>2</w:t>
      </w:r>
      <w:r>
        <w:rPr>
          <w:rFonts w:hint="eastAsia"/>
          <w:b w:val="0"/>
          <w:bCs w:val="0"/>
          <w:sz w:val="21"/>
          <w:szCs w:val="21"/>
          <w:lang w:val="en-US" w:eastAsia="zh-CN"/>
        </w:rPr>
        <w:t>7</w:t>
      </w:r>
      <w:r>
        <w:rPr>
          <w:b w:val="0"/>
          <w:bCs w:val="0"/>
          <w:sz w:val="21"/>
          <w:szCs w:val="21"/>
        </w:rPr>
        <w:t xml:space="preserve">. ★安全要求：符合GB9706.1-2020《医用电气设备 第 1 部分：基本安全和基本性能的通 </w:t>
      </w:r>
      <w:r>
        <w:rPr>
          <w:b w:val="0"/>
          <w:bCs w:val="0"/>
          <w:spacing w:val="-1"/>
          <w:sz w:val="21"/>
          <w:szCs w:val="21"/>
        </w:rPr>
        <w:t>用要求》和</w:t>
      </w:r>
      <w:r>
        <w:rPr>
          <w:b w:val="0"/>
          <w:bCs w:val="0"/>
          <w:spacing w:val="-54"/>
          <w:sz w:val="21"/>
          <w:szCs w:val="21"/>
        </w:rPr>
        <w:t xml:space="preserve"> </w:t>
      </w:r>
      <w:r>
        <w:rPr>
          <w:b w:val="0"/>
          <w:bCs w:val="0"/>
          <w:spacing w:val="-1"/>
          <w:sz w:val="21"/>
          <w:szCs w:val="21"/>
        </w:rPr>
        <w:t>YY</w:t>
      </w:r>
      <w:r>
        <w:rPr>
          <w:b w:val="0"/>
          <w:bCs w:val="0"/>
          <w:spacing w:val="-24"/>
          <w:sz w:val="21"/>
          <w:szCs w:val="21"/>
        </w:rPr>
        <w:t xml:space="preserve"> </w:t>
      </w:r>
      <w:r>
        <w:rPr>
          <w:b w:val="0"/>
          <w:bCs w:val="0"/>
          <w:spacing w:val="-1"/>
          <w:sz w:val="21"/>
          <w:szCs w:val="21"/>
        </w:rPr>
        <w:t>9706.108-2021《医用电气设备 第</w:t>
      </w:r>
      <w:r>
        <w:rPr>
          <w:b w:val="0"/>
          <w:bCs w:val="0"/>
          <w:spacing w:val="-33"/>
          <w:sz w:val="21"/>
          <w:szCs w:val="21"/>
        </w:rPr>
        <w:t xml:space="preserve"> </w:t>
      </w:r>
      <w:r>
        <w:rPr>
          <w:b w:val="0"/>
          <w:bCs w:val="0"/>
          <w:spacing w:val="-1"/>
          <w:sz w:val="21"/>
          <w:szCs w:val="21"/>
        </w:rPr>
        <w:t>1</w:t>
      </w:r>
      <w:r>
        <w:rPr>
          <w:b w:val="0"/>
          <w:bCs w:val="0"/>
          <w:spacing w:val="-2"/>
          <w:sz w:val="21"/>
          <w:szCs w:val="21"/>
        </w:rPr>
        <w:t>-8</w:t>
      </w:r>
      <w:r>
        <w:rPr>
          <w:b w:val="0"/>
          <w:bCs w:val="0"/>
          <w:spacing w:val="-47"/>
          <w:sz w:val="21"/>
          <w:szCs w:val="21"/>
        </w:rPr>
        <w:t xml:space="preserve"> </w:t>
      </w:r>
      <w:r>
        <w:rPr>
          <w:b w:val="0"/>
          <w:bCs w:val="0"/>
          <w:spacing w:val="-2"/>
          <w:sz w:val="21"/>
          <w:szCs w:val="21"/>
        </w:rPr>
        <w:t>部分：基本安全和基本性能的通用要求</w:t>
      </w:r>
      <w:r>
        <w:rPr>
          <w:b w:val="0"/>
          <w:bCs w:val="0"/>
          <w:sz w:val="21"/>
          <w:szCs w:val="21"/>
        </w:rPr>
        <w:t xml:space="preserve"> </w:t>
      </w:r>
      <w:r>
        <w:rPr>
          <w:b w:val="0"/>
          <w:bCs w:val="0"/>
          <w:spacing w:val="-1"/>
          <w:sz w:val="21"/>
          <w:szCs w:val="21"/>
        </w:rPr>
        <w:t>并列标准：通用要求，医用电气设备和医用电气系统中报警系统的测</w:t>
      </w:r>
      <w:r>
        <w:rPr>
          <w:b w:val="0"/>
          <w:bCs w:val="0"/>
          <w:spacing w:val="-2"/>
          <w:sz w:val="21"/>
          <w:szCs w:val="21"/>
        </w:rPr>
        <w:t>试和指南》标准的规定。</w:t>
      </w:r>
      <w:r>
        <w:rPr>
          <w:b w:val="0"/>
          <w:bCs w:val="0"/>
          <w:sz w:val="21"/>
          <w:szCs w:val="21"/>
        </w:rPr>
        <w:t xml:space="preserve"> </w:t>
      </w:r>
      <w:r>
        <w:rPr>
          <w:b w:val="0"/>
          <w:bCs w:val="0"/>
          <w:spacing w:val="-3"/>
          <w:sz w:val="21"/>
          <w:szCs w:val="21"/>
        </w:rPr>
        <w:t>电击防护类型：</w:t>
      </w:r>
      <w:r>
        <w:rPr>
          <w:b w:val="0"/>
          <w:bCs w:val="0"/>
          <w:spacing w:val="-61"/>
          <w:sz w:val="21"/>
          <w:szCs w:val="21"/>
        </w:rPr>
        <w:t xml:space="preserve"> </w:t>
      </w:r>
      <w:r>
        <w:rPr>
          <w:b w:val="0"/>
          <w:bCs w:val="0"/>
          <w:spacing w:val="-3"/>
          <w:sz w:val="21"/>
          <w:szCs w:val="21"/>
        </w:rPr>
        <w:t>Ⅱ类；电击防护程度</w:t>
      </w:r>
      <w:r>
        <w:rPr>
          <w:b w:val="0"/>
          <w:bCs w:val="0"/>
          <w:spacing w:val="-53"/>
          <w:sz w:val="21"/>
          <w:szCs w:val="21"/>
        </w:rPr>
        <w:t xml:space="preserve"> </w:t>
      </w:r>
      <w:r>
        <w:rPr>
          <w:b w:val="0"/>
          <w:bCs w:val="0"/>
          <w:spacing w:val="-3"/>
          <w:sz w:val="21"/>
          <w:szCs w:val="21"/>
        </w:rPr>
        <w:t>CF</w:t>
      </w:r>
      <w:r>
        <w:rPr>
          <w:b w:val="0"/>
          <w:bCs w:val="0"/>
          <w:spacing w:val="-43"/>
          <w:sz w:val="21"/>
          <w:szCs w:val="21"/>
        </w:rPr>
        <w:t xml:space="preserve"> </w:t>
      </w:r>
      <w:r>
        <w:rPr>
          <w:b w:val="0"/>
          <w:bCs w:val="0"/>
          <w:spacing w:val="-3"/>
          <w:sz w:val="21"/>
          <w:szCs w:val="21"/>
        </w:rPr>
        <w:t>型；进液防护等级：IPX3；</w:t>
      </w:r>
    </w:p>
    <w:p>
      <w:pPr>
        <w:pStyle w:val="3"/>
        <w:keepNext w:val="0"/>
        <w:keepLines w:val="0"/>
        <w:pageBreakBefore w:val="0"/>
        <w:widowControl w:val="0"/>
        <w:kinsoku/>
        <w:wordWrap/>
        <w:overflowPunct/>
        <w:topLinePunct w:val="0"/>
        <w:autoSpaceDE/>
        <w:autoSpaceDN/>
        <w:bidi w:val="0"/>
        <w:adjustRightInd/>
        <w:snapToGrid/>
        <w:spacing w:before="176" w:line="240" w:lineRule="atLeast"/>
        <w:ind w:left="18" w:right="62" w:hanging="4"/>
        <w:textAlignment w:val="auto"/>
        <w:rPr>
          <w:rFonts w:hint="eastAsia"/>
          <w:spacing w:val="8"/>
          <w:sz w:val="24"/>
          <w:szCs w:val="24"/>
        </w:rPr>
      </w:pPr>
      <w:r>
        <w:rPr>
          <w:rFonts w:hint="eastAsia"/>
          <w:b w:val="0"/>
          <w:bCs w:val="0"/>
          <w:sz w:val="21"/>
          <w:szCs w:val="21"/>
          <w:lang w:val="en-US" w:eastAsia="zh-CN"/>
        </w:rPr>
        <w:t>28</w:t>
      </w:r>
      <w:r>
        <w:rPr>
          <w:b w:val="0"/>
          <w:bCs w:val="0"/>
          <w:sz w:val="21"/>
          <w:szCs w:val="21"/>
        </w:rPr>
        <w:t>. ★电磁兼容：符合</w:t>
      </w:r>
      <w:r>
        <w:rPr>
          <w:b w:val="0"/>
          <w:bCs w:val="0"/>
          <w:spacing w:val="-39"/>
          <w:sz w:val="21"/>
          <w:szCs w:val="21"/>
        </w:rPr>
        <w:t xml:space="preserve"> </w:t>
      </w:r>
      <w:r>
        <w:rPr>
          <w:b w:val="0"/>
          <w:bCs w:val="0"/>
          <w:sz w:val="21"/>
          <w:szCs w:val="21"/>
        </w:rPr>
        <w:t>YY9706.102-2021《医用电气设备 第</w:t>
      </w:r>
      <w:r>
        <w:rPr>
          <w:b w:val="0"/>
          <w:bCs w:val="0"/>
          <w:spacing w:val="35"/>
          <w:sz w:val="21"/>
          <w:szCs w:val="21"/>
        </w:rPr>
        <w:t xml:space="preserve"> </w:t>
      </w:r>
      <w:r>
        <w:rPr>
          <w:b w:val="0"/>
          <w:bCs w:val="0"/>
          <w:sz w:val="21"/>
          <w:szCs w:val="21"/>
        </w:rPr>
        <w:t xml:space="preserve">1-2 部分：基本 安全和基本性 </w:t>
      </w:r>
      <w:r>
        <w:rPr>
          <w:b w:val="0"/>
          <w:bCs w:val="0"/>
          <w:spacing w:val="-1"/>
          <w:sz w:val="21"/>
          <w:szCs w:val="21"/>
        </w:rPr>
        <w:t>能的通用要求 并列标准：电磁兼容要求和试验》标准的要求。</w:t>
      </w:r>
    </w:p>
    <w:p>
      <w:pPr>
        <w:pStyle w:val="3"/>
        <w:spacing w:before="24" w:line="290" w:lineRule="exact"/>
        <w:ind w:left="14"/>
        <w:rPr>
          <w:rFonts w:hint="eastAsia"/>
        </w:rPr>
      </w:pPr>
    </w:p>
    <w:p>
      <w:pPr>
        <w:pStyle w:val="3"/>
        <w:spacing w:before="24" w:line="290" w:lineRule="exact"/>
        <w:ind w:left="14"/>
        <w:rPr>
          <w:rFonts w:hint="eastAsia"/>
        </w:rPr>
      </w:pPr>
    </w:p>
    <w:p>
      <w:pPr>
        <w:pStyle w:val="3"/>
        <w:spacing w:before="24" w:line="290" w:lineRule="exact"/>
        <w:ind w:left="14"/>
        <w:rPr>
          <w:rFonts w:hint="eastAsia"/>
        </w:rPr>
      </w:pPr>
    </w:p>
    <w:p>
      <w:pPr>
        <w:pStyle w:val="3"/>
        <w:spacing w:before="24" w:line="290" w:lineRule="exact"/>
        <w:ind w:left="14"/>
        <w:rPr>
          <w:rFonts w:hint="eastAsia"/>
        </w:rPr>
      </w:pPr>
    </w:p>
    <w:p>
      <w:pPr>
        <w:pStyle w:val="3"/>
        <w:spacing w:before="24" w:line="290" w:lineRule="exact"/>
        <w:ind w:left="14"/>
        <w:jc w:val="center"/>
        <w:rPr>
          <w:rFonts w:hint="eastAsia"/>
          <w:b/>
          <w:bCs/>
          <w:color w:val="auto"/>
        </w:rPr>
      </w:pPr>
      <w:r>
        <w:rPr>
          <w:rFonts w:hint="eastAsia"/>
          <w:b/>
          <w:bCs/>
          <w:color w:val="auto"/>
        </w:rPr>
        <w:t>手术转运</w:t>
      </w:r>
      <w:r>
        <w:rPr>
          <w:rFonts w:hint="eastAsia"/>
          <w:b/>
          <w:bCs/>
          <w:color w:val="auto"/>
          <w:lang w:eastAsia="zh-CN"/>
        </w:rPr>
        <w:t>床</w:t>
      </w:r>
      <w:r>
        <w:rPr>
          <w:rFonts w:hint="eastAsia"/>
          <w:b/>
          <w:bCs/>
          <w:color w:val="auto"/>
        </w:rPr>
        <w:t>参数</w:t>
      </w:r>
    </w:p>
    <w:p>
      <w:pPr>
        <w:keepNext w:val="0"/>
        <w:keepLines w:val="0"/>
        <w:pageBreakBefore w:val="0"/>
        <w:widowControl/>
        <w:kinsoku/>
        <w:wordWrap/>
        <w:overflowPunct/>
        <w:topLinePunct w:val="0"/>
        <w:autoSpaceDE/>
        <w:autoSpaceDN/>
        <w:bidi w:val="0"/>
        <w:adjustRightInd/>
        <w:snapToGrid/>
        <w:spacing w:line="240" w:lineRule="atLeast"/>
        <w:jc w:val="left"/>
        <w:textAlignment w:val="auto"/>
        <w:rPr>
          <w:rFonts w:ascii="宋体" w:hAnsi="宋体"/>
          <w:color w:val="auto"/>
          <w:kern w:val="0"/>
          <w:sz w:val="21"/>
          <w:szCs w:val="21"/>
        </w:rPr>
      </w:pPr>
      <w:r>
        <w:rPr>
          <w:rFonts w:ascii="宋体" w:hAnsi="宋体"/>
          <w:color w:val="auto"/>
          <w:kern w:val="0"/>
          <w:sz w:val="21"/>
          <w:szCs w:val="21"/>
        </w:rPr>
        <w:t>规格：</w:t>
      </w:r>
      <w:r>
        <w:rPr>
          <w:rFonts w:hint="eastAsia" w:ascii="宋体" w:hAnsi="宋体" w:eastAsia="宋体" w:cs="宋体"/>
          <w:color w:val="auto"/>
          <w:kern w:val="0"/>
          <w:sz w:val="21"/>
          <w:szCs w:val="21"/>
        </w:rPr>
        <w:t>≧</w:t>
      </w:r>
      <w:r>
        <w:rPr>
          <w:rFonts w:ascii="宋体" w:hAnsi="宋体"/>
          <w:color w:val="auto"/>
          <w:kern w:val="0"/>
          <w:sz w:val="21"/>
          <w:szCs w:val="21"/>
        </w:rPr>
        <w:t>193*64*5</w:t>
      </w:r>
      <w:r>
        <w:rPr>
          <w:rFonts w:hint="eastAsia" w:ascii="宋体" w:hAnsi="宋体"/>
          <w:color w:val="auto"/>
          <w:kern w:val="0"/>
          <w:sz w:val="21"/>
          <w:szCs w:val="21"/>
          <w:lang w:val="en-US" w:eastAsia="zh-CN"/>
        </w:rPr>
        <w:t>4</w:t>
      </w:r>
      <w:r>
        <w:rPr>
          <w:rFonts w:ascii="宋体" w:hAnsi="宋体"/>
          <w:color w:val="auto"/>
          <w:kern w:val="0"/>
          <w:sz w:val="21"/>
          <w:szCs w:val="21"/>
        </w:rPr>
        <w:t>/8</w:t>
      </w:r>
      <w:r>
        <w:rPr>
          <w:rFonts w:hint="eastAsia" w:ascii="宋体" w:hAnsi="宋体"/>
          <w:color w:val="auto"/>
          <w:kern w:val="0"/>
          <w:sz w:val="21"/>
          <w:szCs w:val="21"/>
          <w:lang w:val="en-US" w:eastAsia="zh-CN"/>
        </w:rPr>
        <w:t>4</w:t>
      </w:r>
      <w:r>
        <w:rPr>
          <w:rFonts w:ascii="宋体" w:hAnsi="宋体"/>
          <w:color w:val="auto"/>
          <w:kern w:val="0"/>
          <w:sz w:val="21"/>
          <w:szCs w:val="21"/>
        </w:rPr>
        <w:t>cm</w:t>
      </w:r>
    </w:p>
    <w:p>
      <w:pPr>
        <w:keepNext w:val="0"/>
        <w:keepLines w:val="0"/>
        <w:pageBreakBefore w:val="0"/>
        <w:widowControl/>
        <w:numPr>
          <w:ilvl w:val="0"/>
          <w:numId w:val="5"/>
        </w:numPr>
        <w:kinsoku/>
        <w:wordWrap/>
        <w:overflowPunct/>
        <w:topLinePunct w:val="0"/>
        <w:autoSpaceDE/>
        <w:autoSpaceDN/>
        <w:bidi w:val="0"/>
        <w:adjustRightInd/>
        <w:snapToGrid/>
        <w:spacing w:line="240" w:lineRule="atLeast"/>
        <w:jc w:val="left"/>
        <w:textAlignment w:val="auto"/>
        <w:rPr>
          <w:rFonts w:ascii="宋体" w:hAnsi="宋体"/>
          <w:color w:val="auto"/>
          <w:kern w:val="0"/>
          <w:sz w:val="21"/>
          <w:szCs w:val="21"/>
        </w:rPr>
      </w:pPr>
      <w:r>
        <w:rPr>
          <w:rFonts w:hint="eastAsia" w:ascii="宋体" w:hAnsi="宋体"/>
          <w:color w:val="auto"/>
          <w:kern w:val="0"/>
          <w:sz w:val="21"/>
          <w:szCs w:val="21"/>
          <w:lang w:eastAsia="zh-CN"/>
        </w:rPr>
        <w:t>床</w:t>
      </w:r>
      <w:r>
        <w:rPr>
          <w:rFonts w:ascii="宋体" w:hAnsi="宋体"/>
          <w:color w:val="auto"/>
          <w:kern w:val="0"/>
          <w:sz w:val="21"/>
          <w:szCs w:val="21"/>
        </w:rPr>
        <w:t>体钢体喷塑，</w:t>
      </w:r>
      <w:r>
        <w:rPr>
          <w:rFonts w:ascii="宋体" w:hAnsi="宋体" w:cs="宋体"/>
          <w:color w:val="auto"/>
          <w:kern w:val="0"/>
          <w:sz w:val="21"/>
          <w:szCs w:val="21"/>
        </w:rPr>
        <w:t>床板为PP树脂材料一次注制成形，两段式床面板</w:t>
      </w:r>
    </w:p>
    <w:p>
      <w:pPr>
        <w:keepNext w:val="0"/>
        <w:keepLines w:val="0"/>
        <w:pageBreakBefore w:val="0"/>
        <w:widowControl/>
        <w:numPr>
          <w:ilvl w:val="0"/>
          <w:numId w:val="5"/>
        </w:numPr>
        <w:kinsoku/>
        <w:wordWrap/>
        <w:overflowPunct/>
        <w:topLinePunct w:val="0"/>
        <w:autoSpaceDE/>
        <w:autoSpaceDN/>
        <w:bidi w:val="0"/>
        <w:adjustRightInd/>
        <w:snapToGrid/>
        <w:spacing w:line="240" w:lineRule="atLeast"/>
        <w:jc w:val="left"/>
        <w:textAlignment w:val="auto"/>
        <w:rPr>
          <w:rFonts w:hint="default" w:ascii="宋体" w:hAnsi="宋体"/>
          <w:color w:val="auto"/>
          <w:kern w:val="0"/>
          <w:sz w:val="21"/>
          <w:szCs w:val="21"/>
        </w:rPr>
      </w:pPr>
      <w:r>
        <w:rPr>
          <w:rFonts w:ascii="宋体" w:hAnsi="宋体"/>
          <w:color w:val="auto"/>
          <w:kern w:val="0"/>
          <w:sz w:val="21"/>
          <w:szCs w:val="21"/>
        </w:rPr>
        <w:t>两片式PP护栏，</w:t>
      </w:r>
      <w:r>
        <w:rPr>
          <w:rFonts w:hint="default" w:ascii="宋体" w:hAnsi="宋体"/>
          <w:color w:val="auto"/>
          <w:kern w:val="0"/>
          <w:sz w:val="21"/>
          <w:szCs w:val="21"/>
        </w:rPr>
        <w:t>护栏采用PP工程塑料一次注塑成型</w:t>
      </w:r>
      <w:r>
        <w:rPr>
          <w:rFonts w:ascii="宋体" w:hAnsi="宋体"/>
          <w:color w:val="auto"/>
          <w:kern w:val="0"/>
          <w:sz w:val="21"/>
          <w:szCs w:val="21"/>
        </w:rPr>
        <w:t>，</w:t>
      </w:r>
      <w:r>
        <w:rPr>
          <w:rFonts w:ascii="宋体" w:hAnsi="宋体" w:cs="宋体"/>
          <w:color w:val="auto"/>
          <w:kern w:val="0"/>
          <w:sz w:val="21"/>
          <w:szCs w:val="21"/>
        </w:rPr>
        <w:t xml:space="preserve">PP树脂护栏上有方便引流管通过的凹槽，床两边有挂钩。 </w:t>
      </w:r>
    </w:p>
    <w:p>
      <w:pPr>
        <w:keepNext w:val="0"/>
        <w:keepLines w:val="0"/>
        <w:pageBreakBefore w:val="0"/>
        <w:widowControl/>
        <w:kinsoku/>
        <w:wordWrap/>
        <w:overflowPunct/>
        <w:topLinePunct w:val="0"/>
        <w:autoSpaceDE/>
        <w:autoSpaceDN/>
        <w:bidi w:val="0"/>
        <w:adjustRightInd/>
        <w:snapToGrid/>
        <w:spacing w:line="240" w:lineRule="atLeast"/>
        <w:jc w:val="left"/>
        <w:textAlignment w:val="auto"/>
        <w:rPr>
          <w:rFonts w:hint="default" w:ascii="宋体" w:hAnsi="宋体"/>
          <w:color w:val="000000"/>
          <w:kern w:val="0"/>
          <w:sz w:val="21"/>
          <w:szCs w:val="21"/>
        </w:rPr>
      </w:pPr>
      <w:r>
        <w:rPr>
          <w:rFonts w:hint="eastAsia" w:ascii="宋体" w:hAnsi="宋体"/>
          <w:color w:val="000000"/>
          <w:kern w:val="0"/>
          <w:sz w:val="21"/>
          <w:szCs w:val="21"/>
          <w:lang w:val="en-US" w:eastAsia="zh-CN"/>
        </w:rPr>
        <w:t>3</w:t>
      </w:r>
      <w:r>
        <w:rPr>
          <w:rFonts w:ascii="宋体" w:hAnsi="宋体"/>
          <w:color w:val="000000"/>
          <w:kern w:val="0"/>
          <w:sz w:val="21"/>
          <w:szCs w:val="21"/>
        </w:rPr>
        <w:t>.后背可以升降气杆控制、床板位置调节：背板0-75度</w:t>
      </w:r>
      <w:r>
        <w:rPr>
          <w:rFonts w:hint="eastAsia" w:ascii="宋体" w:hAnsi="宋体"/>
          <w:color w:val="000000"/>
          <w:kern w:val="0"/>
          <w:sz w:val="21"/>
          <w:szCs w:val="21"/>
          <w:lang w:eastAsia="zh-CN"/>
        </w:rPr>
        <w:t>，床头底下配有</w:t>
      </w:r>
      <w:r>
        <w:rPr>
          <w:rFonts w:hint="eastAsia" w:ascii="宋体" w:hAnsi="宋体"/>
          <w:color w:val="000000"/>
          <w:kern w:val="0"/>
          <w:sz w:val="21"/>
          <w:szCs w:val="21"/>
          <w:lang w:val="en-US" w:eastAsia="zh-CN"/>
        </w:rPr>
        <w:t>氧气瓶支架</w:t>
      </w:r>
      <w:r>
        <w:rPr>
          <w:rFonts w:ascii="宋体" w:hAnsi="宋体"/>
          <w:color w:val="000000"/>
          <w:kern w:val="0"/>
          <w:sz w:val="21"/>
          <w:szCs w:val="21"/>
        </w:rPr>
        <w:t>。</w:t>
      </w:r>
    </w:p>
    <w:p>
      <w:pPr>
        <w:keepNext w:val="0"/>
        <w:keepLines w:val="0"/>
        <w:pageBreakBefore w:val="0"/>
        <w:widowControl/>
        <w:kinsoku/>
        <w:wordWrap/>
        <w:overflowPunct/>
        <w:topLinePunct w:val="0"/>
        <w:autoSpaceDE/>
        <w:autoSpaceDN/>
        <w:bidi w:val="0"/>
        <w:adjustRightInd/>
        <w:snapToGrid/>
        <w:spacing w:line="240" w:lineRule="atLeast"/>
        <w:jc w:val="left"/>
        <w:textAlignment w:val="auto"/>
        <w:rPr>
          <w:rStyle w:val="12"/>
          <w:rFonts w:hint="eastAsia" w:ascii="宋体" w:hAnsi="宋体"/>
          <w:color w:val="000000"/>
          <w:sz w:val="21"/>
          <w:szCs w:val="21"/>
          <w:shd w:val="clear" w:color="auto" w:fill="FFFFFF"/>
        </w:rPr>
      </w:pPr>
      <w:r>
        <w:rPr>
          <w:rFonts w:hint="eastAsia" w:ascii="宋体" w:hAnsi="宋体"/>
          <w:color w:val="000000"/>
          <w:kern w:val="0"/>
          <w:sz w:val="21"/>
          <w:szCs w:val="21"/>
          <w:lang w:val="en-US" w:eastAsia="zh-CN"/>
        </w:rPr>
        <w:t>4</w:t>
      </w:r>
      <w:r>
        <w:rPr>
          <w:rFonts w:ascii="宋体" w:hAnsi="宋体"/>
          <w:color w:val="000000"/>
          <w:kern w:val="0"/>
          <w:sz w:val="21"/>
          <w:szCs w:val="21"/>
        </w:rPr>
        <w:t>.万向轮：</w:t>
      </w:r>
      <w:r>
        <w:rPr>
          <w:rStyle w:val="12"/>
          <w:rFonts w:hint="eastAsia" w:ascii="宋体" w:hAnsi="宋体"/>
          <w:color w:val="000000"/>
          <w:sz w:val="21"/>
          <w:szCs w:val="21"/>
          <w:shd w:val="clear" w:color="auto" w:fill="FFFFFF"/>
        </w:rPr>
        <w:t>中控静音脚轮，中控刹车，易于制动，稳定；</w:t>
      </w:r>
    </w:p>
    <w:p>
      <w:pPr>
        <w:keepNext w:val="0"/>
        <w:keepLines w:val="0"/>
        <w:pageBreakBefore w:val="0"/>
        <w:widowControl/>
        <w:kinsoku/>
        <w:wordWrap/>
        <w:overflowPunct/>
        <w:topLinePunct w:val="0"/>
        <w:autoSpaceDE/>
        <w:autoSpaceDN/>
        <w:bidi w:val="0"/>
        <w:adjustRightInd/>
        <w:snapToGrid/>
        <w:spacing w:line="240" w:lineRule="atLeast"/>
        <w:jc w:val="left"/>
        <w:textAlignment w:val="auto"/>
        <w:rPr>
          <w:rStyle w:val="12"/>
          <w:rFonts w:hint="eastAsia" w:ascii="宋体" w:hAnsi="宋体"/>
          <w:color w:val="000000"/>
          <w:sz w:val="21"/>
          <w:szCs w:val="21"/>
          <w:shd w:val="clear" w:color="auto" w:fill="FFFFFF"/>
        </w:rPr>
      </w:pPr>
      <w:r>
        <w:rPr>
          <w:rStyle w:val="12"/>
          <w:rFonts w:hint="eastAsia" w:ascii="宋体" w:hAnsi="宋体"/>
          <w:color w:val="000000"/>
          <w:sz w:val="21"/>
          <w:szCs w:val="21"/>
          <w:shd w:val="clear" w:color="auto" w:fill="FFFFFF"/>
          <w:lang w:val="en-US" w:eastAsia="zh-CN"/>
        </w:rPr>
        <w:t>5</w:t>
      </w:r>
      <w:r>
        <w:rPr>
          <w:rStyle w:val="12"/>
          <w:rFonts w:hint="eastAsia" w:ascii="宋体" w:hAnsi="宋体"/>
          <w:color w:val="000000"/>
          <w:sz w:val="21"/>
          <w:szCs w:val="21"/>
          <w:shd w:val="clear" w:color="auto" w:fill="FFFFFF"/>
        </w:rPr>
        <w:t>.配有sus304 不锈钢升降式输液架；</w:t>
      </w:r>
    </w:p>
    <w:p>
      <w:pPr>
        <w:keepNext w:val="0"/>
        <w:keepLines w:val="0"/>
        <w:pageBreakBefore w:val="0"/>
        <w:kinsoku/>
        <w:wordWrap/>
        <w:overflowPunct/>
        <w:topLinePunct w:val="0"/>
        <w:autoSpaceDE/>
        <w:autoSpaceDN/>
        <w:bidi w:val="0"/>
        <w:adjustRightInd/>
        <w:snapToGrid/>
        <w:spacing w:line="240" w:lineRule="atLeast"/>
        <w:textAlignment w:val="auto"/>
        <w:rPr>
          <w:rStyle w:val="12"/>
          <w:rFonts w:hint="eastAsia" w:ascii="宋体" w:hAnsi="宋体"/>
          <w:color w:val="000000"/>
          <w:sz w:val="21"/>
          <w:szCs w:val="21"/>
          <w:shd w:val="clear" w:color="auto" w:fill="FFFFFF"/>
        </w:rPr>
      </w:pPr>
      <w:r>
        <w:rPr>
          <w:rStyle w:val="12"/>
          <w:rFonts w:hint="eastAsia" w:ascii="宋体" w:hAnsi="宋体"/>
          <w:color w:val="000000"/>
          <w:sz w:val="21"/>
          <w:szCs w:val="21"/>
          <w:shd w:val="clear" w:color="auto" w:fill="FFFFFF"/>
          <w:lang w:val="en-US" w:eastAsia="zh-CN"/>
        </w:rPr>
        <w:t>6</w:t>
      </w:r>
      <w:r>
        <w:rPr>
          <w:rStyle w:val="12"/>
          <w:rFonts w:hint="eastAsia" w:ascii="宋体" w:hAnsi="宋体"/>
          <w:color w:val="000000"/>
          <w:sz w:val="21"/>
          <w:szCs w:val="21"/>
          <w:shd w:val="clear" w:color="auto" w:fill="FFFFFF"/>
        </w:rPr>
        <w:t>.最大承载：250kg,配带床垫，</w:t>
      </w:r>
      <w:r>
        <w:rPr>
          <w:rFonts w:ascii="宋体" w:hAnsi="宋体" w:cs="宋体"/>
          <w:color w:val="000000"/>
          <w:kern w:val="0"/>
          <w:sz w:val="21"/>
          <w:szCs w:val="21"/>
        </w:rPr>
        <w:t>床套</w:t>
      </w:r>
      <w:r>
        <w:rPr>
          <w:rFonts w:hint="eastAsia" w:ascii="宋体" w:hAnsi="宋体" w:cs="宋体"/>
          <w:color w:val="000000"/>
          <w:kern w:val="0"/>
          <w:sz w:val="21"/>
          <w:szCs w:val="21"/>
          <w:lang w:eastAsia="zh-CN"/>
        </w:rPr>
        <w:t>配</w:t>
      </w:r>
      <w:r>
        <w:rPr>
          <w:rFonts w:ascii="宋体" w:hAnsi="宋体" w:cs="宋体"/>
          <w:color w:val="000000"/>
          <w:kern w:val="0"/>
          <w:sz w:val="21"/>
          <w:szCs w:val="21"/>
        </w:rPr>
        <w:t>有拉链，床罩拆卸清洗。</w:t>
      </w:r>
    </w:p>
    <w:p>
      <w:pPr>
        <w:pStyle w:val="3"/>
        <w:keepNext w:val="0"/>
        <w:keepLines w:val="0"/>
        <w:pageBreakBefore w:val="0"/>
        <w:kinsoku/>
        <w:wordWrap/>
        <w:overflowPunct/>
        <w:topLinePunct w:val="0"/>
        <w:autoSpaceDE/>
        <w:autoSpaceDN/>
        <w:bidi w:val="0"/>
        <w:adjustRightInd/>
        <w:snapToGrid/>
        <w:spacing w:before="24" w:line="240" w:lineRule="atLeast"/>
        <w:ind w:left="14"/>
        <w:jc w:val="both"/>
        <w:textAlignment w:val="auto"/>
        <w:rPr>
          <w:rStyle w:val="12"/>
          <w:rFonts w:hint="eastAsia" w:ascii="宋体" w:hAnsi="宋体"/>
          <w:color w:val="000000"/>
          <w:sz w:val="21"/>
          <w:szCs w:val="21"/>
          <w:shd w:val="clear" w:color="auto" w:fill="FFFFFF"/>
        </w:rPr>
      </w:pPr>
      <w:r>
        <w:rPr>
          <w:rStyle w:val="12"/>
          <w:rFonts w:hint="eastAsia"/>
          <w:color w:val="000000"/>
          <w:sz w:val="21"/>
          <w:szCs w:val="21"/>
          <w:shd w:val="clear" w:color="auto" w:fill="FFFFFF"/>
          <w:lang w:val="en-US" w:eastAsia="zh-CN"/>
        </w:rPr>
        <w:t>7</w:t>
      </w:r>
      <w:r>
        <w:rPr>
          <w:rStyle w:val="12"/>
          <w:rFonts w:hint="eastAsia" w:ascii="宋体" w:hAnsi="宋体"/>
          <w:color w:val="000000"/>
          <w:sz w:val="21"/>
          <w:szCs w:val="21"/>
          <w:shd w:val="clear" w:color="auto" w:fill="FFFFFF"/>
        </w:rPr>
        <w:t>.中控刹车系统，</w:t>
      </w:r>
      <w:r>
        <w:rPr>
          <w:rStyle w:val="12"/>
          <w:rFonts w:hint="eastAsia" w:ascii="宋体" w:hAnsi="宋体"/>
          <w:color w:val="000000"/>
          <w:sz w:val="21"/>
          <w:szCs w:val="21"/>
          <w:shd w:val="clear" w:color="auto" w:fill="FFFFFF"/>
          <w:lang w:eastAsia="zh-CN"/>
        </w:rPr>
        <w:t>四角刹车踏脚，</w:t>
      </w:r>
      <w:r>
        <w:rPr>
          <w:rStyle w:val="12"/>
          <w:rFonts w:hint="eastAsia" w:ascii="宋体" w:hAnsi="宋体"/>
          <w:color w:val="000000"/>
          <w:sz w:val="21"/>
          <w:szCs w:val="21"/>
          <w:shd w:val="clear" w:color="auto" w:fill="FFFFFF"/>
        </w:rPr>
        <w:t>稳定、可靠，车面为分体结构，操作简易、方便。</w:t>
      </w:r>
    </w:p>
    <w:p>
      <w:pPr>
        <w:pStyle w:val="3"/>
        <w:spacing w:before="24" w:line="290" w:lineRule="exact"/>
        <w:ind w:left="14"/>
        <w:jc w:val="both"/>
        <w:rPr>
          <w:rStyle w:val="12"/>
          <w:rFonts w:hint="eastAsia" w:ascii="宋体" w:hAnsi="宋体"/>
          <w:color w:val="000000"/>
          <w:sz w:val="21"/>
          <w:szCs w:val="21"/>
          <w:shd w:val="clear" w:color="auto" w:fill="FFFFFF"/>
        </w:rPr>
      </w:pPr>
    </w:p>
    <w:p>
      <w:pPr>
        <w:pStyle w:val="3"/>
        <w:spacing w:before="24" w:line="290" w:lineRule="exact"/>
        <w:ind w:left="14"/>
        <w:jc w:val="both"/>
        <w:rPr>
          <w:rStyle w:val="12"/>
          <w:rFonts w:hint="eastAsia" w:ascii="宋体" w:hAnsi="宋体"/>
          <w:color w:val="000000"/>
          <w:sz w:val="21"/>
          <w:szCs w:val="21"/>
          <w:shd w:val="clear" w:color="auto" w:fill="FFFFFF"/>
        </w:rPr>
      </w:pPr>
    </w:p>
    <w:p>
      <w:pPr>
        <w:pStyle w:val="3"/>
        <w:spacing w:before="24" w:line="290" w:lineRule="exact"/>
        <w:ind w:left="14"/>
        <w:jc w:val="both"/>
        <w:rPr>
          <w:rStyle w:val="12"/>
          <w:rFonts w:hint="eastAsia" w:ascii="宋体" w:hAnsi="宋体"/>
          <w:color w:val="000000"/>
          <w:sz w:val="21"/>
          <w:szCs w:val="21"/>
          <w:shd w:val="clear" w:color="auto" w:fill="FFFFFF"/>
        </w:rPr>
      </w:pPr>
    </w:p>
    <w:p>
      <w:pPr>
        <w:pStyle w:val="3"/>
        <w:spacing w:before="24" w:line="290" w:lineRule="exact"/>
        <w:jc w:val="both"/>
        <w:rPr>
          <w:rStyle w:val="12"/>
          <w:rFonts w:hint="eastAsia" w:ascii="宋体" w:hAnsi="宋体"/>
          <w:color w:val="000000"/>
          <w:sz w:val="21"/>
          <w:szCs w:val="21"/>
          <w:shd w:val="clear" w:color="auto" w:fill="FFFFFF"/>
        </w:rPr>
      </w:pPr>
    </w:p>
    <w:p>
      <w:pPr>
        <w:keepNext w:val="0"/>
        <w:keepLines w:val="0"/>
        <w:pageBreakBefore w:val="0"/>
        <w:widowControl w:val="0"/>
        <w:numPr>
          <w:ilvl w:val="1"/>
          <w:numId w:val="1"/>
        </w:numPr>
        <w:kinsoku/>
        <w:wordWrap/>
        <w:overflowPunct/>
        <w:topLinePunct w:val="0"/>
        <w:autoSpaceDE/>
        <w:autoSpaceDN/>
        <w:bidi w:val="0"/>
        <w:adjustRightInd/>
        <w:snapToGrid/>
        <w:spacing w:line="400" w:lineRule="exact"/>
        <w:ind w:left="-402" w:leftChars="0" w:firstLine="402" w:firstLineChars="0"/>
        <w:jc w:val="left"/>
        <w:textAlignment w:val="auto"/>
        <w:rPr>
          <w:rFonts w:hint="default" w:ascii="微软雅黑" w:hAnsi="微软雅黑" w:eastAsia="微软雅黑" w:cs="微软雅黑"/>
          <w:b/>
          <w:bCs/>
          <w:color w:val="auto"/>
          <w:sz w:val="21"/>
          <w:szCs w:val="21"/>
          <w:lang w:val="en-US" w:eastAsia="zh-CN"/>
        </w:rPr>
      </w:pPr>
      <w:r>
        <w:rPr>
          <w:rFonts w:hint="eastAsia" w:ascii="微软雅黑" w:hAnsi="微软雅黑" w:eastAsia="微软雅黑" w:cs="微软雅黑"/>
          <w:b/>
          <w:bCs/>
          <w:color w:val="auto"/>
          <w:sz w:val="21"/>
          <w:szCs w:val="21"/>
          <w:lang w:val="en-US" w:eastAsia="zh-CN"/>
        </w:rPr>
        <w:t>商务要求</w:t>
      </w:r>
    </w:p>
    <w:p>
      <w:pPr>
        <w:keepNext w:val="0"/>
        <w:keepLines w:val="0"/>
        <w:pageBreakBefore w:val="0"/>
        <w:widowControl w:val="0"/>
        <w:numPr>
          <w:ilvl w:val="2"/>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default" w:ascii="微软雅黑" w:hAnsi="微软雅黑" w:eastAsia="微软雅黑" w:cs="微软雅黑"/>
          <w:b w:val="0"/>
          <w:bCs w:val="0"/>
          <w:color w:val="auto"/>
          <w:sz w:val="21"/>
          <w:szCs w:val="21"/>
          <w:vertAlign w:val="baseline"/>
          <w:lang w:val="en-US" w:eastAsia="zh-CN"/>
        </w:rPr>
      </w:pPr>
      <w:r>
        <w:rPr>
          <w:rFonts w:hint="eastAsia" w:ascii="微软雅黑" w:hAnsi="微软雅黑" w:eastAsia="微软雅黑" w:cs="微软雅黑"/>
          <w:b w:val="0"/>
          <w:bCs w:val="0"/>
          <w:color w:val="auto"/>
          <w:sz w:val="21"/>
          <w:szCs w:val="21"/>
          <w:vertAlign w:val="baseline"/>
          <w:lang w:val="en-US" w:eastAsia="zh-CN"/>
        </w:rPr>
        <w:t>合同履约期限：（如供货期、工期、服务期等）</w:t>
      </w:r>
    </w:p>
    <w:p>
      <w:pPr>
        <w:keepNext w:val="0"/>
        <w:keepLines w:val="0"/>
        <w:pageBreakBefore w:val="0"/>
        <w:widowControl w:val="0"/>
        <w:numPr>
          <w:ilvl w:val="2"/>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eastAsia" w:ascii="微软雅黑" w:hAnsi="微软雅黑" w:eastAsia="微软雅黑" w:cs="微软雅黑"/>
          <w:b w:val="0"/>
          <w:bCs w:val="0"/>
          <w:color w:val="auto"/>
          <w:sz w:val="21"/>
          <w:szCs w:val="21"/>
          <w:vertAlign w:val="baseline"/>
          <w:lang w:val="en-US" w:eastAsia="zh-CN"/>
        </w:rPr>
      </w:pPr>
      <w:r>
        <w:rPr>
          <w:rFonts w:hint="eastAsia" w:ascii="微软雅黑" w:hAnsi="微软雅黑" w:eastAsia="微软雅黑" w:cs="微软雅黑"/>
          <w:b w:val="0"/>
          <w:bCs w:val="0"/>
          <w:color w:val="auto"/>
          <w:sz w:val="21"/>
          <w:szCs w:val="21"/>
          <w:vertAlign w:val="baseline"/>
          <w:lang w:val="en-US" w:eastAsia="zh-CN"/>
        </w:rPr>
        <w:t>质保期：</w:t>
      </w:r>
      <w:r>
        <w:rPr>
          <w:rFonts w:hint="default" w:ascii="微软雅黑" w:hAnsi="微软雅黑" w:eastAsia="微软雅黑" w:cs="微软雅黑"/>
          <w:b w:val="0"/>
          <w:bCs w:val="0"/>
          <w:color w:val="000000" w:themeColor="text1"/>
          <w:sz w:val="21"/>
          <w:szCs w:val="21"/>
          <w:vertAlign w:val="baseline"/>
          <w:lang w:val="en-US" w:eastAsia="zh-CN"/>
          <w14:textFill>
            <w14:solidFill>
              <w14:schemeClr w14:val="tx1"/>
            </w14:solidFill>
          </w14:textFill>
        </w:rPr>
        <w:t>2</w:t>
      </w:r>
      <w:r>
        <w:rPr>
          <w:rFonts w:hint="eastAsia" w:ascii="微软雅黑" w:hAnsi="微软雅黑" w:eastAsia="微软雅黑" w:cs="微软雅黑"/>
          <w:b w:val="0"/>
          <w:bCs w:val="0"/>
          <w:color w:val="000000" w:themeColor="text1"/>
          <w:sz w:val="21"/>
          <w:szCs w:val="21"/>
          <w:vertAlign w:val="baseline"/>
          <w:lang w:val="en-US" w:eastAsia="zh-CN"/>
          <w14:textFill>
            <w14:solidFill>
              <w14:schemeClr w14:val="tx1"/>
            </w14:solidFill>
          </w14:textFill>
        </w:rPr>
        <w:t>年</w:t>
      </w:r>
    </w:p>
    <w:p>
      <w:pPr>
        <w:keepNext w:val="0"/>
        <w:keepLines w:val="0"/>
        <w:pageBreakBefore w:val="0"/>
        <w:widowControl w:val="0"/>
        <w:numPr>
          <w:ilvl w:val="2"/>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default" w:ascii="微软雅黑" w:hAnsi="微软雅黑" w:eastAsia="微软雅黑" w:cs="微软雅黑"/>
          <w:b w:val="0"/>
          <w:bCs w:val="0"/>
          <w:color w:val="auto"/>
          <w:sz w:val="21"/>
          <w:szCs w:val="21"/>
          <w:vertAlign w:val="baseline"/>
          <w:lang w:val="en-US" w:eastAsia="zh-CN"/>
        </w:rPr>
      </w:pPr>
      <w:r>
        <w:rPr>
          <w:rFonts w:hint="eastAsia" w:ascii="微软雅黑" w:hAnsi="微软雅黑" w:eastAsia="微软雅黑" w:cs="微软雅黑"/>
          <w:b w:val="0"/>
          <w:bCs w:val="0"/>
          <w:color w:val="auto"/>
          <w:sz w:val="21"/>
          <w:szCs w:val="21"/>
          <w:vertAlign w:val="baseline"/>
          <w:lang w:val="en-US" w:eastAsia="zh-CN"/>
        </w:rPr>
        <w:t>服务要求：</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leftChars="0" w:right="0" w:rightChars="0" w:firstLine="560"/>
        <w:jc w:val="both"/>
        <w:textAlignment w:val="auto"/>
        <w:outlineLvl w:val="9"/>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kern w:val="0"/>
          <w:sz w:val="21"/>
          <w:szCs w:val="21"/>
          <w:shd w:val="clear" w:fill="FFFFFF"/>
          <w:lang w:val="en-US" w:eastAsia="zh-CN" w:bidi="ar"/>
        </w:rPr>
        <w:t>1.项目承诺书、报价单等书面承诺必须有公司受托人签字。</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leftChars="0" w:right="0" w:rightChars="0" w:firstLine="560"/>
        <w:jc w:val="both"/>
        <w:textAlignment w:val="auto"/>
        <w:outlineLvl w:val="9"/>
        <w:rPr>
          <w:rFonts w:hint="default"/>
          <w:color w:val="auto"/>
          <w:lang w:val="en-US" w:eastAsia="zh-CN"/>
        </w:rPr>
      </w:pPr>
      <w:r>
        <w:rPr>
          <w:rFonts w:hint="eastAsia" w:ascii="宋体" w:hAnsi="宋体" w:eastAsia="宋体" w:cs="宋体"/>
          <w:i w:val="0"/>
          <w:iCs w:val="0"/>
          <w:caps w:val="0"/>
          <w:color w:val="auto"/>
          <w:spacing w:val="0"/>
          <w:kern w:val="0"/>
          <w:sz w:val="21"/>
          <w:szCs w:val="21"/>
          <w:shd w:val="clear" w:fill="FFFFFF"/>
          <w:lang w:val="en-US" w:eastAsia="zh-CN" w:bidi="ar"/>
        </w:rPr>
        <w:t>2.各供应商代表报价以人民币报价为准，合同价格以院内谈判最终价格为准。</w:t>
      </w:r>
    </w:p>
    <w:p>
      <w:pPr>
        <w:keepNext w:val="0"/>
        <w:keepLines w:val="0"/>
        <w:pageBreakBefore w:val="0"/>
        <w:widowControl w:val="0"/>
        <w:numPr>
          <w:ilvl w:val="2"/>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default" w:ascii="微软雅黑" w:hAnsi="微软雅黑" w:eastAsia="微软雅黑" w:cs="微软雅黑"/>
          <w:b w:val="0"/>
          <w:bCs w:val="0"/>
          <w:color w:val="auto"/>
          <w:sz w:val="21"/>
          <w:szCs w:val="21"/>
          <w:vertAlign w:val="baseline"/>
          <w:lang w:val="en-US" w:eastAsia="zh-CN"/>
        </w:rPr>
      </w:pPr>
      <w:r>
        <w:rPr>
          <w:rFonts w:hint="eastAsia" w:ascii="微软雅黑" w:hAnsi="微软雅黑" w:eastAsia="微软雅黑" w:cs="微软雅黑"/>
          <w:b w:val="0"/>
          <w:bCs w:val="0"/>
          <w:color w:val="auto"/>
          <w:sz w:val="21"/>
          <w:szCs w:val="21"/>
          <w:vertAlign w:val="baseline"/>
          <w:lang w:val="en-US" w:eastAsia="zh-CN"/>
        </w:rPr>
        <w:t>结算方式：</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leftChars="0" w:right="0" w:rightChars="0" w:firstLine="560"/>
        <w:jc w:val="left"/>
        <w:textAlignment w:val="auto"/>
        <w:outlineLvl w:val="9"/>
        <w:rPr>
          <w:rFonts w:hint="default"/>
          <w:color w:val="auto"/>
          <w:lang w:val="en-US" w:eastAsia="zh-CN"/>
        </w:rPr>
      </w:pPr>
      <w:r>
        <w:rPr>
          <w:rFonts w:hint="eastAsia" w:ascii="宋体" w:hAnsi="宋体" w:eastAsia="宋体" w:cs="宋体"/>
          <w:i w:val="0"/>
          <w:iCs w:val="0"/>
          <w:caps w:val="0"/>
          <w:color w:val="auto"/>
          <w:spacing w:val="0"/>
          <w:kern w:val="0"/>
          <w:sz w:val="21"/>
          <w:szCs w:val="21"/>
          <w:shd w:val="clear" w:fill="FFFFFF"/>
          <w:lang w:val="en-US" w:eastAsia="zh-CN" w:bidi="ar"/>
        </w:rPr>
        <w:t>项目付款方式为：设备安装验收合格付95%，质保期到后付余款5%。</w:t>
      </w:r>
    </w:p>
    <w:p>
      <w:pPr>
        <w:keepNext w:val="0"/>
        <w:keepLines w:val="0"/>
        <w:pageBreakBefore w:val="0"/>
        <w:widowControl w:val="0"/>
        <w:numPr>
          <w:ilvl w:val="2"/>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default" w:ascii="微软雅黑" w:hAnsi="微软雅黑" w:eastAsia="微软雅黑" w:cs="微软雅黑"/>
          <w:b w:val="0"/>
          <w:bCs w:val="0"/>
          <w:color w:val="auto"/>
          <w:sz w:val="21"/>
          <w:szCs w:val="21"/>
          <w:vertAlign w:val="baseline"/>
          <w:lang w:val="en-US" w:eastAsia="zh-CN"/>
        </w:rPr>
      </w:pPr>
      <w:r>
        <w:rPr>
          <w:rFonts w:hint="eastAsia" w:ascii="微软雅黑" w:hAnsi="微软雅黑" w:eastAsia="微软雅黑" w:cs="微软雅黑"/>
          <w:b w:val="0"/>
          <w:bCs w:val="0"/>
          <w:color w:val="auto"/>
          <w:sz w:val="21"/>
          <w:szCs w:val="21"/>
          <w:vertAlign w:val="baseline"/>
          <w:lang w:val="en-US" w:eastAsia="zh-CN"/>
        </w:rPr>
        <w:t>合同条款：（如付款要求等）</w:t>
      </w:r>
    </w:p>
    <w:p>
      <w:pPr>
        <w:keepNext w:val="0"/>
        <w:keepLines w:val="0"/>
        <w:pageBreakBefore w:val="0"/>
        <w:widowControl w:val="0"/>
        <w:numPr>
          <w:ilvl w:val="2"/>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default" w:ascii="微软雅黑" w:hAnsi="微软雅黑" w:eastAsia="微软雅黑" w:cs="微软雅黑"/>
          <w:b w:val="0"/>
          <w:bCs w:val="0"/>
          <w:color w:val="auto"/>
          <w:sz w:val="21"/>
          <w:szCs w:val="21"/>
          <w:vertAlign w:val="baseline"/>
          <w:lang w:val="en-US" w:eastAsia="zh-CN"/>
        </w:rPr>
      </w:pPr>
      <w:r>
        <w:rPr>
          <w:rFonts w:hint="eastAsia" w:ascii="微软雅黑" w:hAnsi="微软雅黑" w:eastAsia="微软雅黑" w:cs="微软雅黑"/>
          <w:b w:val="0"/>
          <w:bCs w:val="0"/>
          <w:color w:val="auto"/>
          <w:sz w:val="21"/>
          <w:szCs w:val="21"/>
          <w:vertAlign w:val="baseline"/>
          <w:lang w:val="en-US" w:eastAsia="zh-CN"/>
        </w:rPr>
        <w:t>其他</w:t>
      </w:r>
    </w:p>
    <w:p>
      <w:pPr>
        <w:pStyle w:val="9"/>
        <w:rPr>
          <w:rFonts w:hint="eastAsia" w:ascii="宋体" w:hAnsi="宋体" w:eastAsia="宋体" w:cs="宋体"/>
          <w:i w:val="0"/>
          <w:iCs w:val="0"/>
          <w:caps w:val="0"/>
          <w:color w:val="auto"/>
          <w:spacing w:val="0"/>
          <w:kern w:val="0"/>
          <w:sz w:val="21"/>
          <w:szCs w:val="21"/>
          <w:shd w:val="clear" w:fill="FFFFFF"/>
          <w:lang w:val="en-US" w:eastAsia="zh-CN" w:bidi="ar"/>
        </w:rPr>
      </w:pPr>
      <w:r>
        <w:rPr>
          <w:rFonts w:hint="eastAsia" w:ascii="宋体" w:hAnsi="宋体" w:eastAsia="宋体" w:cs="宋体"/>
          <w:i w:val="0"/>
          <w:iCs w:val="0"/>
          <w:caps w:val="0"/>
          <w:color w:val="auto"/>
          <w:spacing w:val="0"/>
          <w:kern w:val="0"/>
          <w:sz w:val="21"/>
          <w:szCs w:val="21"/>
          <w:shd w:val="clear" w:fill="FFFFFF"/>
          <w:lang w:val="en-US" w:eastAsia="zh-CN" w:bidi="ar"/>
        </w:rPr>
        <w:t>各供应商代表报价以人民币报价为准，合同价格以院内谈判最终价格为准。</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leftChars="0" w:right="0" w:rightChars="0" w:firstLine="560"/>
        <w:jc w:val="both"/>
        <w:textAlignment w:val="auto"/>
        <w:outlineLvl w:val="9"/>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kern w:val="0"/>
          <w:sz w:val="21"/>
          <w:szCs w:val="21"/>
          <w:shd w:val="clear" w:fill="FFFFFF"/>
          <w:lang w:val="en-US" w:eastAsia="zh-CN" w:bidi="ar"/>
        </w:rPr>
        <w:t>1.附设备的标配、选配项目价格表及有效期（设备正常工作必需的配置须包含在标配中）（格式详见附件）。</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leftChars="0" w:right="0" w:rightChars="0" w:firstLine="560"/>
        <w:jc w:val="both"/>
        <w:textAlignment w:val="auto"/>
        <w:outlineLvl w:val="9"/>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kern w:val="0"/>
          <w:sz w:val="21"/>
          <w:szCs w:val="21"/>
          <w:shd w:val="clear" w:fill="FFFFFF"/>
          <w:lang w:val="en-US" w:eastAsia="zh-CN" w:bidi="ar"/>
        </w:rPr>
        <w:t>3.彩页等等。</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leftChars="0" w:right="0" w:rightChars="0" w:firstLine="560"/>
        <w:jc w:val="both"/>
        <w:textAlignment w:val="auto"/>
        <w:outlineLvl w:val="9"/>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kern w:val="0"/>
          <w:sz w:val="21"/>
          <w:szCs w:val="21"/>
          <w:shd w:val="clear" w:fill="FFFFFF"/>
          <w:lang w:val="en-US" w:eastAsia="zh-CN" w:bidi="ar"/>
        </w:rPr>
        <w:t>4.项目承诺书、报价单等书面承诺必须有公司受托人签字。</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leftChars="0" w:right="0" w:rightChars="0" w:firstLine="560"/>
        <w:jc w:val="both"/>
        <w:textAlignment w:val="auto"/>
        <w:outlineLvl w:val="9"/>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kern w:val="0"/>
          <w:sz w:val="21"/>
          <w:szCs w:val="21"/>
          <w:shd w:val="clear" w:fill="FFFFFF"/>
          <w:lang w:val="en-US" w:eastAsia="zh-CN" w:bidi="ar"/>
        </w:rPr>
        <w:t>5.各供应商代表报价以人民币报价为准，合同价格以院内谈判最终价格为准。</w:t>
      </w:r>
    </w:p>
    <w:p>
      <w:pPr>
        <w:rPr>
          <w:rFonts w:hint="default"/>
          <w:color w:val="auto"/>
          <w:lang w:val="en-US" w:eastAsia="zh-CN"/>
        </w:rPr>
      </w:pPr>
    </w:p>
    <w:p>
      <w:pPr>
        <w:keepNext w:val="0"/>
        <w:keepLines w:val="0"/>
        <w:pageBreakBefore w:val="0"/>
        <w:widowControl w:val="0"/>
        <w:numPr>
          <w:ilvl w:val="1"/>
          <w:numId w:val="1"/>
        </w:numPr>
        <w:kinsoku/>
        <w:wordWrap/>
        <w:overflowPunct/>
        <w:topLinePunct w:val="0"/>
        <w:autoSpaceDE/>
        <w:autoSpaceDN/>
        <w:bidi w:val="0"/>
        <w:adjustRightInd/>
        <w:snapToGrid/>
        <w:spacing w:line="400" w:lineRule="exact"/>
        <w:ind w:left="-402" w:leftChars="0" w:firstLine="402" w:firstLineChars="0"/>
        <w:jc w:val="left"/>
        <w:textAlignment w:val="auto"/>
        <w:rPr>
          <w:rFonts w:hint="default" w:ascii="微软雅黑" w:hAnsi="微软雅黑" w:eastAsia="微软雅黑" w:cs="微软雅黑"/>
          <w:b/>
          <w:bCs/>
          <w:color w:val="0070C0"/>
          <w:sz w:val="21"/>
          <w:szCs w:val="21"/>
          <w:lang w:val="en-US" w:eastAsia="zh-CN"/>
        </w:rPr>
      </w:pPr>
      <w:r>
        <w:rPr>
          <w:rFonts w:hint="eastAsia" w:ascii="微软雅黑" w:hAnsi="微软雅黑" w:eastAsia="微软雅黑" w:cs="微软雅黑"/>
          <w:b/>
          <w:bCs/>
          <w:color w:val="0070C0"/>
          <w:sz w:val="21"/>
          <w:szCs w:val="21"/>
          <w:lang w:val="en-US" w:eastAsia="zh-CN"/>
        </w:rPr>
        <w:t>其他要求</w:t>
      </w:r>
    </w:p>
    <w:p>
      <w:pPr>
        <w:keepNext w:val="0"/>
        <w:keepLines w:val="0"/>
        <w:pageBreakBefore w:val="0"/>
        <w:widowControl w:val="0"/>
        <w:numPr>
          <w:ilvl w:val="2"/>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default" w:ascii="微软雅黑" w:hAnsi="微软雅黑" w:eastAsia="微软雅黑" w:cs="微软雅黑"/>
          <w:b w:val="0"/>
          <w:bCs w:val="0"/>
          <w:color w:val="0070C0"/>
          <w:sz w:val="21"/>
          <w:szCs w:val="21"/>
          <w:vertAlign w:val="baseline"/>
          <w:lang w:val="en-US" w:eastAsia="zh-CN"/>
        </w:rPr>
      </w:pPr>
      <w:r>
        <w:rPr>
          <w:rFonts w:hint="default" w:ascii="微软雅黑" w:hAnsi="微软雅黑" w:eastAsia="微软雅黑" w:cs="微软雅黑"/>
          <w:b w:val="0"/>
          <w:bCs w:val="0"/>
          <w:color w:val="0070C0"/>
          <w:sz w:val="21"/>
          <w:szCs w:val="21"/>
          <w:vertAlign w:val="baseline"/>
          <w:lang w:val="en-US" w:eastAsia="zh-CN"/>
        </w:rPr>
        <w:t>（承办科室根据项目</w:t>
      </w:r>
      <w:r>
        <w:rPr>
          <w:rFonts w:hint="eastAsia" w:ascii="微软雅黑" w:hAnsi="微软雅黑" w:eastAsia="微软雅黑" w:cs="微软雅黑"/>
          <w:b w:val="0"/>
          <w:bCs w:val="0"/>
          <w:color w:val="0070C0"/>
          <w:sz w:val="21"/>
          <w:szCs w:val="21"/>
          <w:vertAlign w:val="baseline"/>
          <w:lang w:val="en-US" w:eastAsia="zh-CN"/>
        </w:rPr>
        <w:t>需求</w:t>
      </w:r>
      <w:r>
        <w:rPr>
          <w:rFonts w:hint="default" w:ascii="微软雅黑" w:hAnsi="微软雅黑" w:eastAsia="微软雅黑" w:cs="微软雅黑"/>
          <w:b w:val="0"/>
          <w:bCs w:val="0"/>
          <w:color w:val="0070C0"/>
          <w:sz w:val="21"/>
          <w:szCs w:val="21"/>
          <w:vertAlign w:val="baseline"/>
          <w:lang w:val="en-US" w:eastAsia="zh-CN"/>
        </w:rPr>
        <w:t>补充）</w:t>
      </w:r>
    </w:p>
    <w:p>
      <w:pPr>
        <w:keepNext w:val="0"/>
        <w:keepLines w:val="0"/>
        <w:pageBreakBefore w:val="0"/>
        <w:widowControl w:val="0"/>
        <w:numPr>
          <w:ilvl w:val="2"/>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default" w:ascii="微软雅黑" w:hAnsi="微软雅黑" w:eastAsia="微软雅黑" w:cs="微软雅黑"/>
          <w:b w:val="0"/>
          <w:bCs w:val="0"/>
          <w:color w:val="0070C0"/>
          <w:sz w:val="21"/>
          <w:szCs w:val="21"/>
          <w:vertAlign w:val="baseline"/>
          <w:lang w:val="en-US" w:eastAsia="zh-CN"/>
        </w:rPr>
      </w:pPr>
      <w:r>
        <w:rPr>
          <w:rFonts w:hint="eastAsia" w:ascii="微软雅黑" w:hAnsi="微软雅黑" w:eastAsia="微软雅黑" w:cs="微软雅黑"/>
          <w:b w:val="0"/>
          <w:bCs w:val="0"/>
          <w:color w:val="0070C0"/>
          <w:sz w:val="21"/>
          <w:szCs w:val="21"/>
          <w:vertAlign w:val="baseline"/>
          <w:lang w:val="en-US" w:eastAsia="zh-CN"/>
        </w:rPr>
        <w:t>其他</w:t>
      </w:r>
    </w:p>
    <w:p>
      <w:pPr>
        <w:pStyle w:val="10"/>
        <w:rPr>
          <w:rFonts w:hint="default" w:ascii="微软雅黑" w:hAnsi="微软雅黑" w:eastAsia="微软雅黑" w:cs="微软雅黑"/>
          <w:b w:val="0"/>
          <w:bCs w:val="0"/>
          <w:color w:val="0070C0"/>
          <w:sz w:val="21"/>
          <w:szCs w:val="21"/>
          <w:vertAlign w:val="baseline"/>
          <w:lang w:val="en-US" w:eastAsia="zh-CN"/>
        </w:rPr>
      </w:pPr>
    </w:p>
    <w:p>
      <w:pPr>
        <w:rPr>
          <w:rFonts w:hint="default" w:ascii="微软雅黑" w:hAnsi="微软雅黑" w:eastAsia="微软雅黑" w:cs="微软雅黑"/>
          <w:b w:val="0"/>
          <w:bCs w:val="0"/>
          <w:color w:val="FF0000"/>
          <w:sz w:val="21"/>
          <w:szCs w:val="21"/>
          <w:vertAlign w:val="baseline"/>
          <w:lang w:val="en-US" w:eastAsia="zh-CN"/>
        </w:rPr>
      </w:pPr>
      <w:r>
        <w:rPr>
          <w:rFonts w:hint="default" w:ascii="微软雅黑" w:hAnsi="微软雅黑" w:eastAsia="微软雅黑" w:cs="微软雅黑"/>
          <w:b w:val="0"/>
          <w:bCs w:val="0"/>
          <w:color w:val="FF0000"/>
          <w:sz w:val="21"/>
          <w:szCs w:val="21"/>
          <w:vertAlign w:val="baseline"/>
          <w:lang w:val="en-US" w:eastAsia="zh-CN"/>
        </w:rPr>
        <w:br w:type="page"/>
      </w:r>
    </w:p>
    <w:p>
      <w:pPr>
        <w:pStyle w:val="2"/>
        <w:numPr>
          <w:ilvl w:val="0"/>
          <w:numId w:val="1"/>
        </w:numPr>
        <w:bidi w:val="0"/>
        <w:ind w:left="0" w:leftChars="0" w:firstLine="402" w:firstLineChars="0"/>
        <w:jc w:val="center"/>
        <w:rPr>
          <w:rFonts w:hint="default" w:ascii="微软雅黑" w:hAnsi="微软雅黑" w:eastAsia="微软雅黑" w:cs="微软雅黑"/>
          <w:b/>
          <w:sz w:val="32"/>
          <w:szCs w:val="24"/>
          <w:lang w:val="en-US" w:eastAsia="zh-CN"/>
        </w:rPr>
      </w:pPr>
      <w:r>
        <w:rPr>
          <w:rFonts w:hint="eastAsia" w:ascii="微软雅黑" w:hAnsi="微软雅黑" w:eastAsia="微软雅黑" w:cs="微软雅黑"/>
          <w:b/>
          <w:sz w:val="32"/>
          <w:szCs w:val="24"/>
          <w:lang w:val="en-US" w:eastAsia="zh-CN"/>
        </w:rPr>
        <w:t>评标办法</w:t>
      </w:r>
    </w:p>
    <w:p>
      <w:pPr>
        <w:keepNext w:val="0"/>
        <w:keepLines w:val="0"/>
        <w:pageBreakBefore w:val="0"/>
        <w:widowControl w:val="0"/>
        <w:numPr>
          <w:ilvl w:val="1"/>
          <w:numId w:val="1"/>
        </w:numPr>
        <w:kinsoku/>
        <w:wordWrap/>
        <w:overflowPunct/>
        <w:topLinePunct w:val="0"/>
        <w:autoSpaceDE/>
        <w:autoSpaceDN/>
        <w:bidi w:val="0"/>
        <w:adjustRightInd/>
        <w:snapToGrid/>
        <w:spacing w:line="400" w:lineRule="exact"/>
        <w:ind w:left="-402" w:leftChars="0" w:firstLine="402" w:firstLineChars="0"/>
        <w:jc w:val="left"/>
        <w:textAlignment w:val="auto"/>
        <w:rPr>
          <w:rFonts w:hint="eastAsia" w:ascii="微软雅黑" w:hAnsi="微软雅黑" w:eastAsia="微软雅黑" w:cs="微软雅黑"/>
          <w:b/>
          <w:bCs/>
          <w:lang w:val="en-US" w:eastAsia="zh-CN"/>
        </w:rPr>
      </w:pPr>
      <w:bookmarkStart w:id="0" w:name="_Toc29038"/>
      <w:r>
        <w:rPr>
          <w:rFonts w:hint="eastAsia" w:ascii="微软雅黑" w:hAnsi="微软雅黑" w:eastAsia="微软雅黑" w:cs="微软雅黑"/>
          <w:b/>
          <w:bCs/>
          <w:lang w:val="en-US" w:eastAsia="zh-CN"/>
        </w:rPr>
        <w:t>初步评审</w:t>
      </w:r>
      <w:bookmarkEnd w:id="0"/>
    </w:p>
    <w:tbl>
      <w:tblPr>
        <w:tblStyle w:val="6"/>
        <w:tblW w:w="97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9"/>
        <w:gridCol w:w="2721"/>
        <w:gridCol w:w="62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20" w:type="dxa"/>
            <w:gridSpan w:val="2"/>
            <w:tcBorders>
              <w:top w:val="single" w:color="auto" w:sz="4" w:space="0"/>
              <w:left w:val="single" w:color="auto" w:sz="4" w:space="0"/>
              <w:right w:val="single" w:color="auto" w:sz="4" w:space="0"/>
            </w:tcBorders>
            <w:vAlign w:val="center"/>
          </w:tcPr>
          <w:p>
            <w:pPr>
              <w:spacing w:line="320" w:lineRule="exact"/>
              <w:jc w:val="center"/>
              <w:rPr>
                <w:rFonts w:ascii="仿宋" w:hAnsi="仿宋" w:eastAsia="仿宋"/>
                <w:b/>
                <w:sz w:val="24"/>
                <w:szCs w:val="24"/>
              </w:rPr>
            </w:pPr>
            <w:r>
              <w:rPr>
                <w:rFonts w:hint="eastAsia" w:ascii="仿宋" w:hAnsi="仿宋" w:eastAsia="仿宋"/>
                <w:b/>
                <w:sz w:val="24"/>
                <w:szCs w:val="24"/>
              </w:rPr>
              <w:t>审查内容</w:t>
            </w:r>
          </w:p>
        </w:tc>
        <w:tc>
          <w:tcPr>
            <w:tcW w:w="6284" w:type="dxa"/>
            <w:tcBorders>
              <w:left w:val="single" w:color="auto" w:sz="4" w:space="0"/>
            </w:tcBorders>
            <w:vAlign w:val="center"/>
          </w:tcPr>
          <w:p>
            <w:pPr>
              <w:spacing w:line="320" w:lineRule="exact"/>
              <w:jc w:val="center"/>
              <w:rPr>
                <w:rFonts w:ascii="仿宋" w:hAnsi="仿宋" w:eastAsia="仿宋"/>
                <w:b/>
                <w:sz w:val="24"/>
                <w:szCs w:val="24"/>
              </w:rPr>
            </w:pPr>
            <w:r>
              <w:rPr>
                <w:rFonts w:hint="eastAsia" w:ascii="仿宋" w:hAnsi="仿宋" w:eastAsia="仿宋"/>
                <w:b/>
                <w:sz w:val="24"/>
                <w:szCs w:val="24"/>
              </w:rPr>
              <w:t>评审因素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Merge w:val="restart"/>
            <w:tcBorders>
              <w:left w:val="single" w:color="auto" w:sz="4" w:space="0"/>
              <w:right w:val="single" w:color="auto" w:sz="4" w:space="0"/>
            </w:tcBorders>
            <w:vAlign w:val="center"/>
          </w:tcPr>
          <w:p>
            <w:pPr>
              <w:spacing w:line="320" w:lineRule="exact"/>
              <w:rPr>
                <w:rFonts w:ascii="仿宋" w:hAnsi="仿宋" w:eastAsia="仿宋"/>
                <w:b/>
                <w:sz w:val="24"/>
                <w:szCs w:val="24"/>
              </w:rPr>
            </w:pPr>
            <w:r>
              <w:rPr>
                <w:rFonts w:hint="eastAsia" w:ascii="仿宋" w:hAnsi="仿宋" w:eastAsia="仿宋"/>
                <w:b/>
                <w:sz w:val="24"/>
                <w:szCs w:val="24"/>
              </w:rPr>
              <w:t>初步评审</w:t>
            </w:r>
          </w:p>
        </w:tc>
        <w:tc>
          <w:tcPr>
            <w:tcW w:w="2721"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 w:hAnsi="仿宋" w:eastAsia="仿宋"/>
                <w:sz w:val="24"/>
                <w:szCs w:val="24"/>
              </w:rPr>
            </w:pPr>
            <w:r>
              <w:rPr>
                <w:rFonts w:hint="eastAsia" w:ascii="仿宋" w:hAnsi="仿宋" w:eastAsia="仿宋"/>
                <w:sz w:val="24"/>
                <w:szCs w:val="24"/>
              </w:rPr>
              <w:t>具有独立承担民事责任的能力</w:t>
            </w:r>
          </w:p>
        </w:tc>
        <w:tc>
          <w:tcPr>
            <w:tcW w:w="6284" w:type="dxa"/>
            <w:tcBorders>
              <w:left w:val="single" w:color="auto" w:sz="4" w:space="0"/>
            </w:tcBorders>
            <w:vAlign w:val="center"/>
          </w:tcPr>
          <w:p>
            <w:pPr>
              <w:spacing w:line="320" w:lineRule="exact"/>
              <w:rPr>
                <w:rFonts w:ascii="仿宋" w:hAnsi="仿宋" w:eastAsia="仿宋"/>
                <w:sz w:val="24"/>
                <w:szCs w:val="24"/>
              </w:rPr>
            </w:pPr>
            <w:r>
              <w:rPr>
                <w:rFonts w:hint="eastAsia" w:ascii="仿宋" w:hAnsi="仿宋" w:eastAsia="仿宋"/>
                <w:sz w:val="24"/>
                <w:szCs w:val="24"/>
              </w:rPr>
              <w:t>供应商具有有效的营业执照或事业单位法人证书或社会团体法人登记证书或执业许可证或自然人身份证明等证明文件（供应商根据自身情况提供对应的证明材料）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Merge w:val="continue"/>
            <w:tcBorders>
              <w:left w:val="single" w:color="auto" w:sz="4" w:space="0"/>
              <w:right w:val="single" w:color="auto" w:sz="4" w:space="0"/>
            </w:tcBorders>
            <w:vAlign w:val="center"/>
          </w:tcPr>
          <w:p>
            <w:pPr>
              <w:spacing w:line="320" w:lineRule="exact"/>
              <w:rPr>
                <w:rFonts w:ascii="仿宋" w:hAnsi="仿宋" w:eastAsia="仿宋"/>
                <w:sz w:val="24"/>
                <w:szCs w:val="24"/>
              </w:rPr>
            </w:pPr>
          </w:p>
        </w:tc>
        <w:tc>
          <w:tcPr>
            <w:tcW w:w="2721"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 w:hAnsi="仿宋" w:eastAsia="仿宋"/>
                <w:sz w:val="24"/>
                <w:szCs w:val="24"/>
              </w:rPr>
            </w:pPr>
            <w:r>
              <w:rPr>
                <w:rFonts w:hint="eastAsia" w:ascii="仿宋" w:hAnsi="仿宋" w:eastAsia="仿宋"/>
                <w:sz w:val="24"/>
                <w:szCs w:val="24"/>
              </w:rPr>
              <w:t>具有良好的商业信誉和健全的财务会计制度</w:t>
            </w:r>
          </w:p>
        </w:tc>
        <w:tc>
          <w:tcPr>
            <w:tcW w:w="6284" w:type="dxa"/>
            <w:tcBorders>
              <w:left w:val="single" w:color="auto" w:sz="4" w:space="0"/>
            </w:tcBorders>
            <w:vAlign w:val="center"/>
          </w:tcPr>
          <w:p>
            <w:pPr>
              <w:spacing w:line="320" w:lineRule="exact"/>
              <w:rPr>
                <w:rFonts w:ascii="仿宋" w:hAnsi="仿宋" w:eastAsia="仿宋"/>
                <w:color w:val="5B9BD5" w:themeColor="accent1"/>
                <w:sz w:val="24"/>
                <w:szCs w:val="24"/>
                <w:highlight w:val="yellow"/>
                <w14:textFill>
                  <w14:solidFill>
                    <w14:schemeClr w14:val="accent1"/>
                  </w14:solidFill>
                </w14:textFill>
              </w:rPr>
            </w:pPr>
            <w:r>
              <w:rPr>
                <w:rFonts w:hint="eastAsia" w:ascii="仿宋" w:hAnsi="仿宋" w:eastAsia="仿宋"/>
                <w:sz w:val="24"/>
                <w:szCs w:val="24"/>
              </w:rPr>
              <w:t>提供本年度（或上一年度）经第三方审计的财务报告，或银行资信证明。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Merge w:val="continue"/>
            <w:tcBorders>
              <w:left w:val="single" w:color="auto" w:sz="4" w:space="0"/>
              <w:right w:val="single" w:color="auto" w:sz="4" w:space="0"/>
            </w:tcBorders>
            <w:vAlign w:val="center"/>
          </w:tcPr>
          <w:p>
            <w:pPr>
              <w:spacing w:line="320" w:lineRule="exact"/>
              <w:rPr>
                <w:rFonts w:ascii="仿宋" w:hAnsi="仿宋" w:eastAsia="仿宋"/>
                <w:sz w:val="24"/>
                <w:szCs w:val="24"/>
              </w:rPr>
            </w:pPr>
          </w:p>
        </w:tc>
        <w:tc>
          <w:tcPr>
            <w:tcW w:w="2721"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 w:hAnsi="仿宋" w:eastAsia="仿宋"/>
                <w:sz w:val="24"/>
                <w:szCs w:val="24"/>
              </w:rPr>
            </w:pPr>
            <w:r>
              <w:rPr>
                <w:rFonts w:hint="eastAsia" w:ascii="仿宋" w:hAnsi="仿宋" w:eastAsia="仿宋"/>
                <w:sz w:val="24"/>
                <w:szCs w:val="24"/>
              </w:rPr>
              <w:t>具有履行合同所必需的设备和专业技术能力</w:t>
            </w:r>
          </w:p>
        </w:tc>
        <w:tc>
          <w:tcPr>
            <w:tcW w:w="6284" w:type="dxa"/>
            <w:tcBorders>
              <w:left w:val="single" w:color="auto" w:sz="4" w:space="0"/>
            </w:tcBorders>
            <w:vAlign w:val="center"/>
          </w:tcPr>
          <w:p>
            <w:pPr>
              <w:spacing w:line="320" w:lineRule="exact"/>
              <w:rPr>
                <w:rFonts w:ascii="仿宋" w:hAnsi="仿宋" w:eastAsia="仿宋"/>
                <w:sz w:val="24"/>
                <w:szCs w:val="24"/>
              </w:rPr>
            </w:pPr>
            <w:r>
              <w:rPr>
                <w:rFonts w:hint="eastAsia" w:ascii="仿宋" w:hAnsi="仿宋" w:eastAsia="仿宋"/>
                <w:sz w:val="24"/>
                <w:szCs w:val="24"/>
              </w:rPr>
              <w:t>(1)提供具备满足本项目的设施设备的证明材料；</w:t>
            </w:r>
          </w:p>
          <w:p>
            <w:pPr>
              <w:spacing w:line="320" w:lineRule="exact"/>
              <w:rPr>
                <w:rFonts w:ascii="仿宋" w:hAnsi="仿宋" w:eastAsia="仿宋"/>
                <w:sz w:val="24"/>
                <w:szCs w:val="24"/>
              </w:rPr>
            </w:pPr>
            <w:r>
              <w:rPr>
                <w:rFonts w:hint="eastAsia" w:ascii="仿宋" w:hAnsi="仿宋" w:eastAsia="仿宋"/>
                <w:sz w:val="24"/>
                <w:szCs w:val="24"/>
              </w:rPr>
              <w:t>(2)提供具备满足本项目的技术、服务人员的证明材料；</w:t>
            </w:r>
          </w:p>
          <w:p>
            <w:pPr>
              <w:spacing w:line="320" w:lineRule="exact"/>
              <w:rPr>
                <w:rFonts w:ascii="仿宋" w:hAnsi="仿宋" w:eastAsia="仿宋"/>
                <w:sz w:val="24"/>
                <w:szCs w:val="24"/>
                <w:highlight w:val="yellow"/>
              </w:rPr>
            </w:pPr>
            <w:r>
              <w:rPr>
                <w:rFonts w:hint="eastAsia" w:ascii="仿宋" w:hAnsi="仿宋" w:eastAsia="仿宋"/>
                <w:sz w:val="24"/>
                <w:szCs w:val="24"/>
              </w:rPr>
              <w:t>(3)供应商认为具备履行合同所必需的设备和专业技术能力的证明材料。（格式自拟）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Merge w:val="continue"/>
            <w:tcBorders>
              <w:left w:val="single" w:color="auto" w:sz="4" w:space="0"/>
              <w:right w:val="single" w:color="auto" w:sz="4" w:space="0"/>
            </w:tcBorders>
            <w:vAlign w:val="center"/>
          </w:tcPr>
          <w:p>
            <w:pPr>
              <w:spacing w:line="320" w:lineRule="exact"/>
              <w:rPr>
                <w:rFonts w:ascii="仿宋" w:hAnsi="仿宋" w:eastAsia="仿宋"/>
                <w:sz w:val="24"/>
                <w:szCs w:val="24"/>
              </w:rPr>
            </w:pPr>
          </w:p>
        </w:tc>
        <w:tc>
          <w:tcPr>
            <w:tcW w:w="2721"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 w:hAnsi="仿宋" w:eastAsia="仿宋"/>
                <w:sz w:val="24"/>
                <w:szCs w:val="24"/>
              </w:rPr>
            </w:pPr>
            <w:r>
              <w:rPr>
                <w:rFonts w:hint="eastAsia" w:ascii="仿宋" w:hAnsi="仿宋" w:eastAsia="仿宋"/>
                <w:sz w:val="24"/>
                <w:szCs w:val="24"/>
              </w:rPr>
              <w:t>有依法缴纳税收和社会保障资金的良好记录</w:t>
            </w:r>
          </w:p>
        </w:tc>
        <w:tc>
          <w:tcPr>
            <w:tcW w:w="6284" w:type="dxa"/>
            <w:tcBorders>
              <w:left w:val="single" w:color="auto" w:sz="4" w:space="0"/>
            </w:tcBorders>
            <w:vAlign w:val="center"/>
          </w:tcPr>
          <w:p>
            <w:pPr>
              <w:spacing w:line="320" w:lineRule="exact"/>
              <w:rPr>
                <w:rFonts w:ascii="仿宋" w:hAnsi="仿宋" w:eastAsia="仿宋"/>
                <w:sz w:val="24"/>
                <w:szCs w:val="24"/>
                <w:lang w:val="zh-CN"/>
              </w:rPr>
            </w:pPr>
            <w:r>
              <w:rPr>
                <w:rFonts w:hint="eastAsia" w:ascii="仿宋" w:hAnsi="仿宋" w:eastAsia="仿宋"/>
                <w:sz w:val="24"/>
                <w:szCs w:val="24"/>
              </w:rPr>
              <w:t>(1)提供近一段时间</w:t>
            </w:r>
            <w:r>
              <w:rPr>
                <w:rFonts w:hint="eastAsia" w:ascii="仿宋" w:hAnsi="仿宋" w:eastAsia="仿宋"/>
                <w:sz w:val="24"/>
                <w:szCs w:val="24"/>
                <w:lang w:val="zh-CN"/>
              </w:rPr>
              <w:t>缴纳税收的凭据；</w:t>
            </w:r>
          </w:p>
          <w:p>
            <w:pPr>
              <w:spacing w:line="320" w:lineRule="exact"/>
              <w:rPr>
                <w:rFonts w:ascii="仿宋" w:hAnsi="仿宋" w:eastAsia="仿宋"/>
                <w:color w:val="5B9BD5" w:themeColor="accent1"/>
                <w:sz w:val="24"/>
                <w:szCs w:val="24"/>
                <w:highlight w:val="yellow"/>
                <w14:textFill>
                  <w14:solidFill>
                    <w14:schemeClr w14:val="accent1"/>
                  </w14:solidFill>
                </w14:textFill>
              </w:rPr>
            </w:pPr>
            <w:r>
              <w:rPr>
                <w:rFonts w:hint="eastAsia" w:ascii="仿宋" w:hAnsi="仿宋" w:eastAsia="仿宋"/>
                <w:sz w:val="24"/>
                <w:szCs w:val="24"/>
                <w:lang w:val="zh-CN"/>
              </w:rPr>
              <w:t>(2)</w:t>
            </w:r>
            <w:r>
              <w:rPr>
                <w:rFonts w:hint="eastAsia" w:ascii="仿宋" w:hAnsi="仿宋" w:eastAsia="仿宋"/>
                <w:sz w:val="24"/>
                <w:szCs w:val="24"/>
              </w:rPr>
              <w:t>提供近一段时间</w:t>
            </w:r>
            <w:r>
              <w:rPr>
                <w:rFonts w:hint="eastAsia" w:ascii="仿宋" w:hAnsi="仿宋" w:eastAsia="仿宋"/>
                <w:sz w:val="24"/>
                <w:szCs w:val="24"/>
                <w:lang w:val="zh-CN"/>
              </w:rPr>
              <w:t>缴纳社会保险的凭据；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Merge w:val="continue"/>
            <w:tcBorders>
              <w:left w:val="single" w:color="auto" w:sz="4" w:space="0"/>
              <w:right w:val="single" w:color="auto" w:sz="4" w:space="0"/>
            </w:tcBorders>
            <w:vAlign w:val="center"/>
          </w:tcPr>
          <w:p>
            <w:pPr>
              <w:spacing w:line="320" w:lineRule="exact"/>
              <w:rPr>
                <w:rFonts w:ascii="仿宋" w:hAnsi="仿宋" w:eastAsia="仿宋"/>
                <w:sz w:val="24"/>
                <w:szCs w:val="24"/>
              </w:rPr>
            </w:pPr>
          </w:p>
        </w:tc>
        <w:tc>
          <w:tcPr>
            <w:tcW w:w="2721"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 w:hAnsi="仿宋" w:eastAsia="仿宋"/>
                <w:sz w:val="24"/>
                <w:szCs w:val="24"/>
              </w:rPr>
            </w:pPr>
            <w:r>
              <w:rPr>
                <w:rFonts w:hint="eastAsia" w:ascii="仿宋" w:hAnsi="仿宋" w:eastAsia="仿宋"/>
                <w:sz w:val="24"/>
                <w:szCs w:val="24"/>
              </w:rPr>
              <w:t>参加政府采购活动前三年内，在经营活动中没有重大违法记录</w:t>
            </w:r>
          </w:p>
        </w:tc>
        <w:tc>
          <w:tcPr>
            <w:tcW w:w="6284" w:type="dxa"/>
            <w:tcBorders>
              <w:left w:val="single" w:color="auto" w:sz="4" w:space="0"/>
            </w:tcBorders>
            <w:vAlign w:val="center"/>
          </w:tcPr>
          <w:p>
            <w:pPr>
              <w:spacing w:line="320" w:lineRule="exact"/>
              <w:rPr>
                <w:rFonts w:ascii="仿宋" w:hAnsi="仿宋" w:eastAsia="微软雅黑"/>
                <w:sz w:val="24"/>
                <w:szCs w:val="24"/>
                <w:highlight w:val="yellow"/>
              </w:rPr>
            </w:pPr>
            <w:r>
              <w:rPr>
                <w:rFonts w:hint="eastAsia" w:ascii="仿宋" w:hAnsi="仿宋" w:eastAsia="仿宋"/>
                <w:sz w:val="24"/>
                <w:szCs w:val="24"/>
              </w:rPr>
              <w:t>提供承诺书，</w:t>
            </w:r>
            <w:r>
              <w:rPr>
                <w:rFonts w:hint="eastAsia" w:ascii="仿宋" w:hAnsi="仿宋" w:eastAsia="仿宋"/>
                <w:sz w:val="24"/>
                <w:szCs w:val="24"/>
                <w:lang w:val="zh-CN"/>
              </w:rPr>
              <w:t>格式详见</w:t>
            </w:r>
            <w:r>
              <w:rPr>
                <w:rFonts w:hint="eastAsia" w:ascii="仿宋" w:hAnsi="仿宋" w:eastAsia="仿宋"/>
                <w:sz w:val="24"/>
                <w:szCs w:val="24"/>
              </w:rPr>
              <w:t>响应文件格式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Merge w:val="continue"/>
            <w:tcBorders>
              <w:left w:val="single" w:color="auto" w:sz="4" w:space="0"/>
              <w:right w:val="single" w:color="auto" w:sz="4" w:space="0"/>
            </w:tcBorders>
            <w:vAlign w:val="center"/>
          </w:tcPr>
          <w:p>
            <w:pPr>
              <w:spacing w:line="320" w:lineRule="exact"/>
              <w:rPr>
                <w:rFonts w:ascii="仿宋" w:hAnsi="仿宋" w:eastAsia="仿宋"/>
                <w:sz w:val="24"/>
                <w:szCs w:val="24"/>
              </w:rPr>
            </w:pPr>
          </w:p>
        </w:tc>
        <w:tc>
          <w:tcPr>
            <w:tcW w:w="2721"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 w:hAnsi="仿宋" w:eastAsia="仿宋"/>
                <w:sz w:val="24"/>
                <w:szCs w:val="24"/>
              </w:rPr>
            </w:pPr>
            <w:r>
              <w:rPr>
                <w:rFonts w:hint="eastAsia" w:ascii="仿宋" w:hAnsi="仿宋" w:eastAsia="仿宋"/>
                <w:sz w:val="24"/>
                <w:szCs w:val="24"/>
              </w:rPr>
              <w:t>法律、行政法规规定的其他条件</w:t>
            </w:r>
          </w:p>
        </w:tc>
        <w:tc>
          <w:tcPr>
            <w:tcW w:w="6284" w:type="dxa"/>
            <w:tcBorders>
              <w:left w:val="single" w:color="auto" w:sz="4" w:space="0"/>
            </w:tcBorders>
            <w:vAlign w:val="center"/>
          </w:tcPr>
          <w:p>
            <w:pPr>
              <w:spacing w:line="320" w:lineRule="exact"/>
              <w:rPr>
                <w:rFonts w:ascii="仿宋" w:hAnsi="仿宋" w:eastAsia="仿宋"/>
                <w:sz w:val="24"/>
                <w:szCs w:val="24"/>
                <w:highlight w:val="yellow"/>
              </w:rPr>
            </w:pPr>
            <w:r>
              <w:rPr>
                <w:rFonts w:hint="eastAsia" w:ascii="仿宋" w:hAnsi="仿宋" w:eastAsia="仿宋"/>
                <w:sz w:val="24"/>
                <w:szCs w:val="24"/>
                <w:lang w:val="zh-CN"/>
              </w:rPr>
              <w:t>（</w:t>
            </w:r>
            <w:r>
              <w:rPr>
                <w:rFonts w:hint="eastAsia" w:ascii="仿宋" w:hAnsi="仿宋" w:eastAsia="仿宋"/>
                <w:sz w:val="24"/>
                <w:szCs w:val="24"/>
              </w:rPr>
              <w:t>供应商主动自行提供）</w:t>
            </w:r>
            <w:r>
              <w:rPr>
                <w:rFonts w:hint="eastAsia" w:ascii="仿宋" w:hAnsi="仿宋" w:eastAsia="仿宋"/>
                <w:sz w:val="24"/>
                <w:szCs w:val="24"/>
                <w:lang w:val="zh-CN"/>
              </w:rPr>
              <w:t>国家对生产和销售相关产品或提供相关服务有专门法律、行政法规规定的，国家法律法规对市场准入有要求的还应提交相关资格证明文件。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Merge w:val="continue"/>
            <w:tcBorders>
              <w:left w:val="single" w:color="auto" w:sz="4" w:space="0"/>
              <w:right w:val="single" w:color="auto" w:sz="4" w:space="0"/>
            </w:tcBorders>
            <w:vAlign w:val="center"/>
          </w:tcPr>
          <w:p>
            <w:pPr>
              <w:spacing w:line="320" w:lineRule="exact"/>
              <w:rPr>
                <w:rFonts w:ascii="仿宋" w:hAnsi="仿宋" w:eastAsia="仿宋"/>
                <w:sz w:val="24"/>
                <w:szCs w:val="24"/>
              </w:rPr>
            </w:pPr>
          </w:p>
        </w:tc>
        <w:tc>
          <w:tcPr>
            <w:tcW w:w="2721"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 w:hAnsi="仿宋" w:eastAsia="仿宋"/>
                <w:sz w:val="24"/>
                <w:szCs w:val="24"/>
              </w:rPr>
            </w:pPr>
            <w:r>
              <w:rPr>
                <w:rFonts w:hint="eastAsia" w:ascii="仿宋" w:hAnsi="仿宋" w:eastAsia="仿宋"/>
                <w:sz w:val="24"/>
                <w:szCs w:val="24"/>
              </w:rPr>
              <w:t>禁止参加情况</w:t>
            </w:r>
          </w:p>
        </w:tc>
        <w:tc>
          <w:tcPr>
            <w:tcW w:w="6284" w:type="dxa"/>
            <w:tcBorders>
              <w:left w:val="single" w:color="auto" w:sz="4" w:space="0"/>
            </w:tcBorders>
            <w:vAlign w:val="center"/>
          </w:tcPr>
          <w:p>
            <w:pPr>
              <w:spacing w:line="320" w:lineRule="exact"/>
              <w:rPr>
                <w:rFonts w:ascii="仿宋" w:hAnsi="仿宋" w:eastAsia="仿宋"/>
                <w:sz w:val="24"/>
                <w:szCs w:val="24"/>
              </w:rPr>
            </w:pPr>
            <w:r>
              <w:rPr>
                <w:rFonts w:hint="eastAsia" w:ascii="仿宋" w:hAnsi="仿宋" w:eastAsia="仿宋"/>
                <w:sz w:val="24"/>
                <w:szCs w:val="24"/>
              </w:rPr>
              <w:t>(1)单位负责人为同一人或者存在直接控股、管理关系的不同投标人，不得参加本项目同一合同项下的政府采购活动。</w:t>
            </w:r>
          </w:p>
          <w:p>
            <w:pPr>
              <w:spacing w:line="320" w:lineRule="exact"/>
              <w:rPr>
                <w:rFonts w:ascii="仿宋" w:hAnsi="仿宋" w:eastAsia="仿宋"/>
                <w:color w:val="5B9BD5" w:themeColor="accent1"/>
                <w:sz w:val="24"/>
                <w:szCs w:val="24"/>
                <w:highlight w:val="yellow"/>
                <w14:textFill>
                  <w14:solidFill>
                    <w14:schemeClr w14:val="accent1"/>
                  </w14:solidFill>
                </w14:textFill>
              </w:rPr>
            </w:pPr>
            <w:r>
              <w:rPr>
                <w:rFonts w:hint="eastAsia" w:ascii="仿宋" w:hAnsi="仿宋" w:eastAsia="仿宋"/>
                <w:sz w:val="24"/>
                <w:szCs w:val="24"/>
              </w:rPr>
              <w:t>(2)为本采购项目提供整体设计、规范编制或者项目管理、监理、检测等服务的，不得再参加本项目的其他招标采购活动。（提供承诺，见响应文件格式）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Merge w:val="continue"/>
            <w:tcBorders>
              <w:left w:val="single" w:color="auto" w:sz="4" w:space="0"/>
              <w:right w:val="single" w:color="auto" w:sz="4" w:space="0"/>
            </w:tcBorders>
            <w:vAlign w:val="center"/>
          </w:tcPr>
          <w:p>
            <w:pPr>
              <w:spacing w:line="320" w:lineRule="exact"/>
              <w:rPr>
                <w:rFonts w:ascii="仿宋" w:hAnsi="仿宋" w:eastAsia="仿宋"/>
                <w:sz w:val="24"/>
                <w:szCs w:val="24"/>
              </w:rPr>
            </w:pPr>
          </w:p>
        </w:tc>
        <w:tc>
          <w:tcPr>
            <w:tcW w:w="2721"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 w:hAnsi="仿宋" w:eastAsia="仿宋"/>
                <w:sz w:val="24"/>
                <w:szCs w:val="24"/>
              </w:rPr>
            </w:pPr>
            <w:r>
              <w:rPr>
                <w:rFonts w:hint="eastAsia" w:ascii="仿宋" w:hAnsi="仿宋" w:eastAsia="仿宋"/>
                <w:sz w:val="24"/>
                <w:szCs w:val="24"/>
              </w:rPr>
              <w:t>主体信用记录</w:t>
            </w:r>
          </w:p>
        </w:tc>
        <w:tc>
          <w:tcPr>
            <w:tcW w:w="6284" w:type="dxa"/>
            <w:tcBorders>
              <w:left w:val="single" w:color="auto" w:sz="4" w:space="0"/>
            </w:tcBorders>
            <w:vAlign w:val="center"/>
          </w:tcPr>
          <w:p>
            <w:pPr>
              <w:spacing w:line="320" w:lineRule="exact"/>
              <w:rPr>
                <w:rFonts w:ascii="仿宋" w:hAnsi="仿宋" w:eastAsia="仿宋"/>
                <w:sz w:val="24"/>
                <w:szCs w:val="24"/>
              </w:rPr>
            </w:pPr>
            <w:r>
              <w:rPr>
                <w:rFonts w:hint="eastAsia" w:ascii="仿宋" w:hAnsi="仿宋" w:eastAsia="仿宋"/>
                <w:sz w:val="24"/>
                <w:szCs w:val="24"/>
              </w:rPr>
              <w:t>本项目公告发布后，参加本次采购活动前，“信用中国”网站（www.creditchina.gov.cn）或中国政府采购网（www.ccgp.gov.cn）查询，未被列入信用记录失信被执行人、重大税收违法案件当事人名单、政府采购严重违法失信行为记录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Merge w:val="continue"/>
            <w:tcBorders>
              <w:left w:val="single" w:color="auto" w:sz="4" w:space="0"/>
              <w:right w:val="single" w:color="auto" w:sz="4" w:space="0"/>
            </w:tcBorders>
            <w:vAlign w:val="center"/>
          </w:tcPr>
          <w:p>
            <w:pPr>
              <w:spacing w:line="320" w:lineRule="exact"/>
              <w:rPr>
                <w:rFonts w:ascii="仿宋" w:hAnsi="仿宋" w:eastAsia="仿宋"/>
                <w:sz w:val="24"/>
                <w:szCs w:val="24"/>
              </w:rPr>
            </w:pPr>
          </w:p>
        </w:tc>
        <w:tc>
          <w:tcPr>
            <w:tcW w:w="2721"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仿宋" w:hAnsi="仿宋" w:eastAsia="仿宋"/>
                <w:sz w:val="24"/>
                <w:szCs w:val="24"/>
                <w:highlight w:val="green"/>
              </w:rPr>
            </w:pPr>
            <w:r>
              <w:rPr>
                <w:rFonts w:hint="eastAsia" w:ascii="仿宋" w:hAnsi="仿宋" w:eastAsia="仿宋"/>
                <w:sz w:val="24"/>
                <w:szCs w:val="24"/>
              </w:rPr>
              <w:t>特定资格条件</w:t>
            </w:r>
          </w:p>
        </w:tc>
        <w:tc>
          <w:tcPr>
            <w:tcW w:w="6284" w:type="dxa"/>
            <w:tcBorders>
              <w:left w:val="single" w:color="auto" w:sz="4" w:space="0"/>
            </w:tcBorders>
            <w:vAlign w:val="center"/>
          </w:tcPr>
          <w:p>
            <w:pPr>
              <w:spacing w:line="320" w:lineRule="exact"/>
              <w:jc w:val="left"/>
              <w:rPr>
                <w:rFonts w:ascii="仿宋" w:hAnsi="仿宋" w:eastAsia="仿宋"/>
                <w:sz w:val="24"/>
                <w:szCs w:val="24"/>
                <w:highlight w:val="green"/>
              </w:rPr>
            </w:pPr>
            <w:r>
              <w:rPr>
                <w:rFonts w:hint="eastAsia" w:ascii="仿宋" w:hAnsi="仿宋" w:eastAsia="仿宋"/>
                <w:color w:val="FF0000"/>
                <w:sz w:val="24"/>
                <w:szCs w:val="24"/>
              </w:rPr>
              <w:t>符合本文件第一章第二款第（五）条本项目特定资格要求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Merge w:val="continue"/>
            <w:tcBorders>
              <w:left w:val="single" w:color="auto" w:sz="4" w:space="0"/>
              <w:right w:val="single" w:color="auto" w:sz="4" w:space="0"/>
            </w:tcBorders>
            <w:vAlign w:val="center"/>
          </w:tcPr>
          <w:p>
            <w:pPr>
              <w:spacing w:line="320" w:lineRule="exact"/>
              <w:rPr>
                <w:rFonts w:ascii="仿宋" w:hAnsi="仿宋" w:eastAsia="仿宋"/>
                <w:sz w:val="24"/>
                <w:szCs w:val="24"/>
              </w:rPr>
            </w:pPr>
          </w:p>
        </w:tc>
        <w:tc>
          <w:tcPr>
            <w:tcW w:w="2721"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 w:hAnsi="仿宋" w:eastAsia="仿宋"/>
                <w:sz w:val="24"/>
                <w:szCs w:val="24"/>
              </w:rPr>
            </w:pPr>
            <w:r>
              <w:rPr>
                <w:rFonts w:hint="eastAsia" w:ascii="仿宋" w:hAnsi="仿宋" w:eastAsia="仿宋"/>
                <w:sz w:val="24"/>
                <w:szCs w:val="24"/>
              </w:rPr>
              <w:t>签字盖章</w:t>
            </w:r>
          </w:p>
        </w:tc>
        <w:tc>
          <w:tcPr>
            <w:tcW w:w="6284"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 w:hAnsi="仿宋" w:eastAsia="仿宋"/>
                <w:sz w:val="24"/>
                <w:szCs w:val="24"/>
              </w:rPr>
            </w:pPr>
            <w:r>
              <w:rPr>
                <w:rFonts w:hint="eastAsia" w:ascii="仿宋" w:hAnsi="仿宋" w:eastAsia="仿宋" w:cs="微软雅黑"/>
                <w:kern w:val="0"/>
                <w:sz w:val="24"/>
                <w:szCs w:val="24"/>
              </w:rPr>
              <w:t>有法定代表人或其委托代理人签字并加盖单位公章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Merge w:val="continue"/>
            <w:tcBorders>
              <w:left w:val="single" w:color="auto" w:sz="4" w:space="0"/>
              <w:right w:val="single" w:color="auto" w:sz="4" w:space="0"/>
            </w:tcBorders>
            <w:vAlign w:val="center"/>
          </w:tcPr>
          <w:p>
            <w:pPr>
              <w:spacing w:line="320" w:lineRule="exact"/>
              <w:rPr>
                <w:rFonts w:ascii="仿宋" w:hAnsi="仿宋" w:eastAsia="仿宋"/>
                <w:sz w:val="24"/>
                <w:szCs w:val="24"/>
              </w:rPr>
            </w:pPr>
          </w:p>
        </w:tc>
        <w:tc>
          <w:tcPr>
            <w:tcW w:w="2721"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 w:hAnsi="仿宋" w:eastAsia="仿宋"/>
                <w:sz w:val="24"/>
                <w:szCs w:val="24"/>
              </w:rPr>
            </w:pPr>
            <w:r>
              <w:rPr>
                <w:rFonts w:hint="eastAsia" w:ascii="仿宋" w:hAnsi="仿宋" w:eastAsia="仿宋"/>
                <w:sz w:val="24"/>
                <w:szCs w:val="24"/>
              </w:rPr>
              <w:t>投标人</w:t>
            </w:r>
            <w:r>
              <w:rPr>
                <w:rFonts w:ascii="仿宋" w:hAnsi="仿宋" w:eastAsia="仿宋"/>
                <w:sz w:val="24"/>
                <w:szCs w:val="24"/>
              </w:rPr>
              <w:t>身份证明</w:t>
            </w:r>
            <w:r>
              <w:rPr>
                <w:rFonts w:hint="eastAsia" w:ascii="仿宋" w:hAnsi="仿宋" w:eastAsia="仿宋"/>
                <w:sz w:val="24"/>
                <w:szCs w:val="24"/>
              </w:rPr>
              <w:t>文件</w:t>
            </w:r>
          </w:p>
        </w:tc>
        <w:tc>
          <w:tcPr>
            <w:tcW w:w="6284"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 w:hAnsi="仿宋" w:eastAsia="仿宋"/>
                <w:sz w:val="24"/>
                <w:szCs w:val="24"/>
              </w:rPr>
            </w:pPr>
            <w:r>
              <w:rPr>
                <w:rFonts w:hint="eastAsia" w:ascii="仿宋" w:hAnsi="仿宋" w:eastAsia="仿宋"/>
                <w:sz w:val="24"/>
                <w:szCs w:val="24"/>
              </w:rPr>
              <w:t>具有法定代表人或其他组织或自然人等资格证明或法定代表人授权委托书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Merge w:val="continue"/>
            <w:tcBorders>
              <w:left w:val="single" w:color="auto" w:sz="4" w:space="0"/>
              <w:right w:val="single" w:color="auto" w:sz="4" w:space="0"/>
            </w:tcBorders>
            <w:vAlign w:val="center"/>
          </w:tcPr>
          <w:p>
            <w:pPr>
              <w:spacing w:line="320" w:lineRule="exact"/>
              <w:rPr>
                <w:rFonts w:ascii="仿宋" w:hAnsi="仿宋" w:eastAsia="仿宋"/>
                <w:sz w:val="24"/>
                <w:szCs w:val="24"/>
              </w:rPr>
            </w:pPr>
          </w:p>
        </w:tc>
        <w:tc>
          <w:tcPr>
            <w:tcW w:w="2721"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 w:hAnsi="仿宋" w:eastAsia="仿宋"/>
                <w:sz w:val="24"/>
                <w:szCs w:val="24"/>
              </w:rPr>
            </w:pPr>
            <w:r>
              <w:rPr>
                <w:rFonts w:hint="eastAsia" w:ascii="仿宋" w:hAnsi="仿宋" w:eastAsia="仿宋"/>
                <w:sz w:val="24"/>
                <w:szCs w:val="24"/>
              </w:rPr>
              <w:t>投标报价</w:t>
            </w:r>
          </w:p>
        </w:tc>
        <w:tc>
          <w:tcPr>
            <w:tcW w:w="6284"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 w:hAnsi="仿宋" w:eastAsia="仿宋"/>
                <w:sz w:val="24"/>
                <w:szCs w:val="24"/>
              </w:rPr>
            </w:pPr>
            <w:r>
              <w:rPr>
                <w:rFonts w:hint="eastAsia" w:ascii="仿宋" w:hAnsi="仿宋" w:eastAsia="仿宋" w:cs="微软雅黑"/>
                <w:kern w:val="0"/>
                <w:sz w:val="24"/>
                <w:szCs w:val="24"/>
              </w:rPr>
              <w:t>每一种采购内容只有一个报价</w:t>
            </w:r>
            <w:r>
              <w:rPr>
                <w:rFonts w:hint="eastAsia" w:ascii="仿宋" w:hAnsi="仿宋" w:eastAsia="仿宋"/>
                <w:sz w:val="24"/>
                <w:szCs w:val="24"/>
              </w:rPr>
              <w:t>；</w:t>
            </w:r>
            <w:r>
              <w:rPr>
                <w:rFonts w:hint="eastAsia" w:ascii="仿宋" w:hAnsi="仿宋" w:eastAsia="仿宋" w:cs="微软雅黑"/>
                <w:kern w:val="0"/>
                <w:sz w:val="24"/>
                <w:szCs w:val="24"/>
              </w:rPr>
              <w:t>是否按照采购文件的报价要求进行报价，投标报价合理；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Merge w:val="continue"/>
            <w:tcBorders>
              <w:left w:val="single" w:color="auto" w:sz="4" w:space="0"/>
              <w:right w:val="single" w:color="auto" w:sz="4" w:space="0"/>
            </w:tcBorders>
            <w:vAlign w:val="center"/>
          </w:tcPr>
          <w:p>
            <w:pPr>
              <w:spacing w:line="320" w:lineRule="exact"/>
              <w:rPr>
                <w:rFonts w:ascii="仿宋" w:hAnsi="仿宋" w:eastAsia="仿宋"/>
                <w:sz w:val="24"/>
                <w:szCs w:val="24"/>
              </w:rPr>
            </w:pPr>
          </w:p>
        </w:tc>
        <w:tc>
          <w:tcPr>
            <w:tcW w:w="2721"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仿宋" w:hAnsi="仿宋" w:eastAsia="仿宋"/>
                <w:sz w:val="24"/>
                <w:szCs w:val="24"/>
              </w:rPr>
            </w:pPr>
            <w:r>
              <w:rPr>
                <w:rFonts w:hint="eastAsia" w:ascii="仿宋" w:hAnsi="仿宋" w:eastAsia="仿宋"/>
                <w:sz w:val="24"/>
                <w:szCs w:val="24"/>
              </w:rPr>
              <w:t>采购需求</w:t>
            </w:r>
          </w:p>
        </w:tc>
        <w:tc>
          <w:tcPr>
            <w:tcW w:w="6284"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仿宋" w:hAnsi="仿宋" w:eastAsia="仿宋"/>
                <w:sz w:val="24"/>
                <w:szCs w:val="24"/>
              </w:rPr>
            </w:pPr>
            <w:r>
              <w:rPr>
                <w:rFonts w:hint="eastAsia" w:ascii="仿宋" w:hAnsi="仿宋" w:eastAsia="仿宋" w:cs="微软雅黑"/>
                <w:b/>
                <w:bCs/>
                <w:kern w:val="0"/>
                <w:sz w:val="24"/>
                <w:szCs w:val="24"/>
              </w:rPr>
              <w:t>*</w:t>
            </w:r>
            <w:r>
              <w:rPr>
                <w:rFonts w:hint="eastAsia" w:ascii="仿宋" w:hAnsi="仿宋" w:eastAsia="仿宋" w:cs="微软雅黑"/>
                <w:kern w:val="0"/>
                <w:sz w:val="24"/>
                <w:szCs w:val="24"/>
              </w:rPr>
              <w:t>号条款（如有）是否符合采购文件要求；是否实质性响应采购文件；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Merge w:val="continue"/>
            <w:tcBorders>
              <w:left w:val="single" w:color="auto" w:sz="4" w:space="0"/>
              <w:right w:val="single" w:color="auto" w:sz="4" w:space="0"/>
            </w:tcBorders>
            <w:vAlign w:val="center"/>
          </w:tcPr>
          <w:p>
            <w:pPr>
              <w:spacing w:line="320" w:lineRule="exact"/>
              <w:rPr>
                <w:rFonts w:ascii="仿宋" w:hAnsi="仿宋" w:eastAsia="仿宋"/>
                <w:sz w:val="24"/>
                <w:szCs w:val="24"/>
              </w:rPr>
            </w:pPr>
          </w:p>
        </w:tc>
        <w:tc>
          <w:tcPr>
            <w:tcW w:w="2721"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仿宋" w:hAnsi="仿宋" w:eastAsia="仿宋"/>
                <w:sz w:val="24"/>
                <w:szCs w:val="24"/>
              </w:rPr>
            </w:pPr>
            <w:r>
              <w:rPr>
                <w:rFonts w:hint="eastAsia" w:ascii="仿宋" w:hAnsi="仿宋" w:eastAsia="仿宋"/>
                <w:sz w:val="24"/>
                <w:szCs w:val="24"/>
              </w:rPr>
              <w:t>其他要求</w:t>
            </w:r>
          </w:p>
        </w:tc>
        <w:tc>
          <w:tcPr>
            <w:tcW w:w="6284"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仿宋" w:hAnsi="仿宋" w:eastAsia="仿宋"/>
                <w:sz w:val="24"/>
                <w:szCs w:val="24"/>
              </w:rPr>
            </w:pPr>
            <w:r>
              <w:rPr>
                <w:rFonts w:hint="eastAsia" w:ascii="仿宋" w:hAnsi="仿宋" w:eastAsia="仿宋"/>
                <w:sz w:val="24"/>
                <w:szCs w:val="24"/>
              </w:rPr>
              <w:t>符合法律、法规和采购文件中规定的其他实质性内容的</w:t>
            </w:r>
          </w:p>
        </w:tc>
      </w:tr>
    </w:tbl>
    <w:p>
      <w:pPr>
        <w:rPr>
          <w:rFonts w:hint="default"/>
          <w:lang w:val="en-US" w:eastAsia="zh-CN"/>
        </w:rPr>
      </w:pPr>
      <w:r>
        <w:rPr>
          <w:rFonts w:hint="default"/>
          <w:lang w:val="en-US" w:eastAsia="zh-CN"/>
        </w:rPr>
        <w:br w:type="page"/>
      </w:r>
    </w:p>
    <w:p>
      <w:pPr>
        <w:keepNext w:val="0"/>
        <w:keepLines w:val="0"/>
        <w:pageBreakBefore w:val="0"/>
        <w:widowControl w:val="0"/>
        <w:numPr>
          <w:ilvl w:val="1"/>
          <w:numId w:val="1"/>
        </w:numPr>
        <w:kinsoku/>
        <w:wordWrap/>
        <w:overflowPunct/>
        <w:topLinePunct w:val="0"/>
        <w:autoSpaceDE/>
        <w:autoSpaceDN/>
        <w:bidi w:val="0"/>
        <w:adjustRightInd/>
        <w:snapToGrid/>
        <w:spacing w:line="240" w:lineRule="auto"/>
        <w:ind w:left="-402" w:leftChars="0" w:firstLine="402" w:firstLineChars="0"/>
        <w:jc w:val="left"/>
        <w:textAlignment w:val="auto"/>
        <w:rPr>
          <w:rFonts w:hint="default" w:ascii="微软雅黑" w:hAnsi="微软雅黑" w:eastAsia="微软雅黑" w:cs="微软雅黑"/>
          <w:b/>
          <w:bCs/>
          <w:color w:val="0070C0"/>
          <w:lang w:val="en-US" w:eastAsia="zh-CN"/>
        </w:rPr>
      </w:pPr>
      <w:r>
        <w:rPr>
          <w:rFonts w:hint="eastAsia" w:ascii="微软雅黑" w:hAnsi="微软雅黑" w:eastAsia="微软雅黑" w:cs="微软雅黑"/>
          <w:b/>
          <w:bCs/>
          <w:color w:val="0070C0"/>
          <w:lang w:val="en-US" w:eastAsia="zh-CN"/>
        </w:rPr>
        <w:t>详细评分办法（详细评分表）</w:t>
      </w:r>
    </w:p>
    <w:tbl>
      <w:tblPr>
        <w:tblStyle w:val="6"/>
        <w:tblW w:w="96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6"/>
        <w:gridCol w:w="1116"/>
        <w:gridCol w:w="1341"/>
        <w:gridCol w:w="1155"/>
        <w:gridCol w:w="4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hint="eastAsia" w:ascii="宋体" w:hAnsi="宋体" w:eastAsia="宋体" w:cs="宋体"/>
                <w:b/>
                <w:bCs/>
                <w:szCs w:val="21"/>
                <w:lang w:val="en-US" w:eastAsia="zh-CN"/>
              </w:rPr>
            </w:pPr>
            <w:r>
              <w:rPr>
                <w:rFonts w:hint="eastAsia" w:ascii="宋体" w:hAnsi="宋体" w:cs="宋体"/>
                <w:b/>
                <w:bCs/>
                <w:szCs w:val="21"/>
                <w:lang w:val="en-US" w:eastAsia="zh-CN"/>
              </w:rPr>
              <w:t>内容</w:t>
            </w:r>
          </w:p>
        </w:tc>
        <w:tc>
          <w:tcPr>
            <w:tcW w:w="1116"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hint="eastAsia" w:ascii="宋体" w:hAnsi="宋体" w:eastAsia="宋体" w:cs="宋体"/>
                <w:b/>
                <w:bCs/>
                <w:szCs w:val="21"/>
                <w:lang w:val="en-US" w:eastAsia="zh-CN"/>
              </w:rPr>
            </w:pPr>
            <w:r>
              <w:rPr>
                <w:rFonts w:hint="eastAsia" w:ascii="宋体" w:hAnsi="宋体" w:cs="宋体"/>
                <w:b/>
                <w:bCs/>
                <w:szCs w:val="21"/>
                <w:lang w:val="en-US" w:eastAsia="zh-CN"/>
              </w:rPr>
              <w:t>项目</w:t>
            </w:r>
          </w:p>
        </w:tc>
        <w:tc>
          <w:tcPr>
            <w:tcW w:w="1341"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hint="eastAsia" w:ascii="宋体" w:hAnsi="宋体" w:eastAsia="宋体" w:cs="宋体"/>
                <w:b/>
                <w:bCs/>
                <w:szCs w:val="21"/>
                <w:lang w:val="en-US" w:eastAsia="zh-CN"/>
              </w:rPr>
            </w:pPr>
            <w:r>
              <w:rPr>
                <w:rFonts w:hint="eastAsia" w:ascii="宋体" w:hAnsi="宋体" w:cs="宋体"/>
                <w:b/>
                <w:bCs/>
                <w:szCs w:val="21"/>
                <w:lang w:val="en-US" w:eastAsia="zh-CN"/>
              </w:rPr>
              <w:t>评审因素</w:t>
            </w:r>
          </w:p>
        </w:tc>
        <w:tc>
          <w:tcPr>
            <w:tcW w:w="1155"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s="宋体"/>
                <w:b/>
                <w:bCs/>
                <w:szCs w:val="21"/>
              </w:rPr>
            </w:pPr>
            <w:r>
              <w:rPr>
                <w:rFonts w:hint="eastAsia" w:ascii="宋体" w:hAnsi="宋体" w:cs="宋体"/>
                <w:b/>
                <w:bCs/>
                <w:szCs w:val="21"/>
              </w:rPr>
              <w:t>分值</w:t>
            </w:r>
          </w:p>
        </w:tc>
        <w:tc>
          <w:tcPr>
            <w:tcW w:w="4946"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s="宋体"/>
                <w:b/>
                <w:bCs/>
                <w:szCs w:val="21"/>
              </w:rPr>
            </w:pPr>
            <w:r>
              <w:rPr>
                <w:rFonts w:hint="eastAsia" w:ascii="宋体" w:hAnsi="宋体" w:cs="宋体"/>
                <w:b/>
                <w:bCs/>
                <w:szCs w:val="2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1116" w:type="dxa"/>
            <w:vMerge w:val="restart"/>
            <w:tcBorders>
              <w:left w:val="single" w:color="auto" w:sz="4" w:space="0"/>
              <w:right w:val="single" w:color="auto" w:sz="4" w:space="0"/>
            </w:tcBorders>
            <w:vAlign w:val="center"/>
          </w:tcPr>
          <w:p>
            <w:pPr>
              <w:spacing w:line="380" w:lineRule="exact"/>
              <w:jc w:val="center"/>
              <w:rPr>
                <w:rFonts w:hint="eastAsia" w:ascii="宋体" w:hAnsi="宋体" w:eastAsia="宋体" w:cs="宋体"/>
                <w:szCs w:val="21"/>
                <w:lang w:val="en-US" w:eastAsia="zh-CN"/>
              </w:rPr>
            </w:pPr>
            <w:r>
              <w:rPr>
                <w:rFonts w:hint="eastAsia" w:ascii="宋体" w:hAnsi="宋体" w:cs="宋体"/>
                <w:szCs w:val="21"/>
                <w:lang w:val="en-US" w:eastAsia="zh-CN"/>
              </w:rPr>
              <w:t>评分办法</w:t>
            </w:r>
          </w:p>
        </w:tc>
        <w:tc>
          <w:tcPr>
            <w:tcW w:w="1116"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hint="eastAsia" w:ascii="宋体" w:hAnsi="宋体" w:eastAsia="宋体" w:cs="宋体"/>
                <w:szCs w:val="21"/>
                <w:lang w:val="en-US" w:eastAsia="zh-CN"/>
              </w:rPr>
            </w:pPr>
            <w:r>
              <w:rPr>
                <w:rFonts w:hint="eastAsia" w:ascii="宋体" w:hAnsi="宋体" w:cs="宋体"/>
                <w:szCs w:val="21"/>
                <w:lang w:val="en-US" w:eastAsia="zh-CN"/>
              </w:rPr>
              <w:t>商务</w:t>
            </w:r>
            <w:r>
              <w:rPr>
                <w:rFonts w:hint="eastAsia" w:ascii="宋体" w:hAnsi="宋体" w:cs="宋体"/>
                <w:szCs w:val="21"/>
              </w:rPr>
              <w:t>评</w:t>
            </w:r>
            <w:r>
              <w:rPr>
                <w:rFonts w:hint="eastAsia" w:ascii="宋体" w:hAnsi="宋体" w:cs="宋体"/>
                <w:szCs w:val="21"/>
                <w:lang w:val="en-US" w:eastAsia="zh-CN"/>
              </w:rPr>
              <w:t>审</w:t>
            </w:r>
          </w:p>
          <w:p>
            <w:pPr>
              <w:spacing w:line="380" w:lineRule="exact"/>
              <w:jc w:val="center"/>
              <w:rPr>
                <w:rFonts w:ascii="宋体" w:hAnsi="宋体" w:cs="宋体"/>
                <w:szCs w:val="21"/>
              </w:rPr>
            </w:pPr>
            <w:r>
              <w:rPr>
                <w:rFonts w:hint="eastAsia" w:ascii="宋体" w:hAnsi="宋体" w:cs="宋体"/>
                <w:szCs w:val="21"/>
              </w:rPr>
              <w:t xml:space="preserve">    </w:t>
            </w:r>
          </w:p>
        </w:tc>
        <w:tc>
          <w:tcPr>
            <w:tcW w:w="7442" w:type="dxa"/>
            <w:gridSpan w:val="3"/>
            <w:tcBorders>
              <w:top w:val="single" w:color="auto" w:sz="4" w:space="0"/>
              <w:left w:val="single" w:color="auto" w:sz="4" w:space="0"/>
              <w:right w:val="single" w:color="auto" w:sz="4" w:space="0"/>
            </w:tcBorders>
            <w:vAlign w:val="center"/>
          </w:tcPr>
          <w:tbl>
            <w:tblPr>
              <w:tblStyle w:val="7"/>
              <w:tblpPr w:leftFromText="180" w:rightFromText="180" w:vertAnchor="text" w:tblpY="1"/>
              <w:tblOverlap w:val="never"/>
              <w:tblW w:w="7797" w:type="dxa"/>
              <w:tblInd w:w="0" w:type="dxa"/>
              <w:tblBorders>
                <w:top w:val="single" w:color="auto" w:sz="4"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371"/>
              <w:gridCol w:w="1142"/>
              <w:gridCol w:w="5284"/>
            </w:tblGrid>
            <w:tr>
              <w:tblPrEx>
                <w:tblBorders>
                  <w:top w:val="single" w:color="auto" w:sz="4"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371" w:type="dxa"/>
                  <w:vAlign w:val="center"/>
                </w:tcPr>
                <w:p>
                  <w:pPr>
                    <w:jc w:val="center"/>
                    <w:rPr>
                      <w:rFonts w:hint="eastAsia" w:ascii="宋体" w:hAnsi="宋体" w:cs="仿宋" w:eastAsiaTheme="minorEastAsia"/>
                      <w:color w:val="000000" w:themeColor="text1"/>
                      <w:szCs w:val="21"/>
                      <w:lang w:eastAsia="zh-CN"/>
                      <w14:textFill>
                        <w14:solidFill>
                          <w14:schemeClr w14:val="tx1"/>
                        </w14:solidFill>
                      </w14:textFill>
                    </w:rPr>
                  </w:pPr>
                  <w:bookmarkStart w:id="1" w:name="PO_businessTable"/>
                  <w:r>
                    <w:rPr>
                      <w:rFonts w:hint="eastAsia" w:ascii="宋体" w:hAnsi="宋体" w:cs="仿宋"/>
                      <w:color w:val="000000" w:themeColor="text1"/>
                      <w:szCs w:val="21"/>
                      <w:lang w:eastAsia="zh-CN"/>
                      <w14:textFill>
                        <w14:solidFill>
                          <w14:schemeClr w14:val="tx1"/>
                        </w14:solidFill>
                      </w14:textFill>
                    </w:rPr>
                    <w:t>运行成本</w:t>
                  </w:r>
                </w:p>
              </w:tc>
              <w:tc>
                <w:tcPr>
                  <w:tcW w:w="1142" w:type="dxa"/>
                  <w:vAlign w:val="center"/>
                </w:tcPr>
                <w:p>
                  <w:pPr>
                    <w:jc w:val="center"/>
                    <w:rPr>
                      <w:rFonts w:hint="eastAsia" w:ascii="宋体" w:hAnsi="宋体" w:cs="仿宋" w:eastAsiaTheme="minorEastAsia"/>
                      <w:color w:val="000000" w:themeColor="text1"/>
                      <w:szCs w:val="21"/>
                      <w:lang w:eastAsia="zh-CN"/>
                      <w14:textFill>
                        <w14:solidFill>
                          <w14:schemeClr w14:val="tx1"/>
                        </w14:solidFill>
                      </w14:textFill>
                    </w:rPr>
                  </w:pPr>
                  <w:r>
                    <w:rPr>
                      <w:rFonts w:hint="eastAsia" w:ascii="宋体" w:hAnsi="宋体" w:cs="仿宋"/>
                      <w:color w:val="000000" w:themeColor="text1"/>
                      <w:szCs w:val="21"/>
                      <w:lang w:eastAsia="zh-CN"/>
                      <w14:textFill>
                        <w14:solidFill>
                          <w14:schemeClr w14:val="tx1"/>
                        </w14:solidFill>
                      </w14:textFill>
                    </w:rPr>
                    <w:t>15分</w:t>
                  </w:r>
                </w:p>
              </w:tc>
              <w:tc>
                <w:tcPr>
                  <w:tcW w:w="5284" w:type="dxa"/>
                  <w:vAlign w:val="center"/>
                </w:tcPr>
                <w:p>
                  <w:pPr>
                    <w:jc w:val="both"/>
                    <w:rPr>
                      <w:rFonts w:hint="eastAsia" w:ascii="宋体" w:hAnsi="宋体" w:cs="仿宋" w:eastAsiaTheme="minorEastAsia"/>
                      <w:color w:val="000000" w:themeColor="text1"/>
                      <w:szCs w:val="21"/>
                      <w:lang w:eastAsia="zh-CN"/>
                      <w14:textFill>
                        <w14:solidFill>
                          <w14:schemeClr w14:val="tx1"/>
                        </w14:solidFill>
                      </w14:textFill>
                    </w:rPr>
                  </w:pPr>
                  <w:r>
                    <w:rPr>
                      <w:rFonts w:hint="eastAsia" w:ascii="宋体" w:hAnsi="宋体" w:cs="仿宋"/>
                      <w:color w:val="000000" w:themeColor="text1"/>
                      <w:szCs w:val="21"/>
                      <w:lang w:eastAsia="zh-CN"/>
                      <w14:textFill>
                        <w14:solidFill>
                          <w14:schemeClr w14:val="tx1"/>
                        </w14:solidFill>
                      </w14:textFill>
                    </w:rPr>
                    <w:t>耗材、易损件使用情况及其它优惠条件。（成本最低为基准，按等比例折算）</w:t>
                  </w:r>
                </w:p>
              </w:tc>
            </w:tr>
            <w:tr>
              <w:tblPrEx>
                <w:tblBorders>
                  <w:top w:val="single" w:color="auto" w:sz="4"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371" w:type="dxa"/>
                  <w:vAlign w:val="center"/>
                </w:tcPr>
                <w:p>
                  <w:pPr>
                    <w:jc w:val="center"/>
                    <w:rPr>
                      <w:rFonts w:hint="eastAsia" w:ascii="宋体" w:hAnsi="宋体" w:cs="仿宋" w:eastAsiaTheme="minorEastAsia"/>
                      <w:color w:val="000000" w:themeColor="text1"/>
                      <w:szCs w:val="21"/>
                      <w:lang w:eastAsia="zh-CN"/>
                      <w14:textFill>
                        <w14:solidFill>
                          <w14:schemeClr w14:val="tx1"/>
                        </w14:solidFill>
                      </w14:textFill>
                    </w:rPr>
                  </w:pPr>
                  <w:r>
                    <w:rPr>
                      <w:rFonts w:hint="eastAsia" w:ascii="宋体" w:hAnsi="宋体" w:cs="仿宋"/>
                      <w:color w:val="000000" w:themeColor="text1"/>
                      <w:szCs w:val="21"/>
                      <w:lang w:eastAsia="zh-CN"/>
                      <w14:textFill>
                        <w14:solidFill>
                          <w14:schemeClr w14:val="tx1"/>
                        </w14:solidFill>
                      </w14:textFill>
                    </w:rPr>
                    <w:t>业绩</w:t>
                  </w:r>
                </w:p>
              </w:tc>
              <w:tc>
                <w:tcPr>
                  <w:tcW w:w="1142" w:type="dxa"/>
                  <w:vAlign w:val="center"/>
                </w:tcPr>
                <w:p>
                  <w:pPr>
                    <w:jc w:val="center"/>
                    <w:rPr>
                      <w:rFonts w:hint="eastAsia" w:ascii="宋体" w:hAnsi="宋体" w:cs="仿宋" w:eastAsiaTheme="minorEastAsia"/>
                      <w:color w:val="000000" w:themeColor="text1"/>
                      <w:szCs w:val="21"/>
                      <w:lang w:eastAsia="zh-CN"/>
                      <w14:textFill>
                        <w14:solidFill>
                          <w14:schemeClr w14:val="tx1"/>
                        </w14:solidFill>
                      </w14:textFill>
                    </w:rPr>
                  </w:pPr>
                  <w:r>
                    <w:rPr>
                      <w:rFonts w:hint="eastAsia" w:ascii="宋体" w:hAnsi="宋体" w:cs="仿宋"/>
                      <w:color w:val="000000" w:themeColor="text1"/>
                      <w:szCs w:val="21"/>
                      <w:lang w:eastAsia="zh-CN"/>
                      <w14:textFill>
                        <w14:solidFill>
                          <w14:schemeClr w14:val="tx1"/>
                        </w14:solidFill>
                      </w14:textFill>
                    </w:rPr>
                    <w:t>10分</w:t>
                  </w:r>
                </w:p>
              </w:tc>
              <w:tc>
                <w:tcPr>
                  <w:tcW w:w="5284" w:type="dxa"/>
                  <w:vAlign w:val="center"/>
                </w:tcPr>
                <w:p>
                  <w:pPr>
                    <w:jc w:val="both"/>
                    <w:rPr>
                      <w:rFonts w:hint="eastAsia" w:ascii="宋体" w:hAnsi="宋体" w:cs="仿宋" w:eastAsiaTheme="minorEastAsia"/>
                      <w:color w:val="000000" w:themeColor="text1"/>
                      <w:szCs w:val="21"/>
                      <w:lang w:eastAsia="zh-CN"/>
                      <w14:textFill>
                        <w14:solidFill>
                          <w14:schemeClr w14:val="tx1"/>
                        </w14:solidFill>
                      </w14:textFill>
                    </w:rPr>
                  </w:pPr>
                  <w:r>
                    <w:rPr>
                      <w:rFonts w:hint="eastAsia" w:ascii="宋体" w:hAnsi="宋体" w:cs="仿宋"/>
                      <w:color w:val="000000" w:themeColor="text1"/>
                      <w:szCs w:val="21"/>
                      <w:lang w:eastAsia="zh-CN"/>
                      <w14:textFill>
                        <w14:solidFill>
                          <w14:schemeClr w14:val="tx1"/>
                        </w14:solidFill>
                      </w14:textFill>
                    </w:rPr>
                    <w:t>投标人（代理商或制造商）提供近三年（招标截止时间前36个月，以合同签订时间为准）的相同项目业绩。每提供1个得2分，最高得10分。（需提供合同复印件加盖投标单位公章）</w:t>
                  </w:r>
                </w:p>
              </w:tc>
            </w:tr>
            <w:tr>
              <w:tblPrEx>
                <w:tblBorders>
                  <w:top w:val="single" w:color="auto" w:sz="4"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371" w:type="dxa"/>
                  <w:vAlign w:val="center"/>
                </w:tcPr>
                <w:p>
                  <w:pPr>
                    <w:jc w:val="center"/>
                    <w:rPr>
                      <w:rFonts w:hint="eastAsia" w:ascii="宋体" w:hAnsi="宋体" w:cs="仿宋" w:eastAsiaTheme="minorEastAsia"/>
                      <w:color w:val="000000" w:themeColor="text1"/>
                      <w:szCs w:val="21"/>
                      <w:lang w:eastAsia="zh-CN"/>
                      <w14:textFill>
                        <w14:solidFill>
                          <w14:schemeClr w14:val="tx1"/>
                        </w14:solidFill>
                      </w14:textFill>
                    </w:rPr>
                  </w:pPr>
                  <w:r>
                    <w:rPr>
                      <w:rFonts w:hint="eastAsia" w:ascii="宋体" w:hAnsi="宋体" w:cs="仿宋"/>
                      <w:color w:val="000000" w:themeColor="text1"/>
                      <w:szCs w:val="21"/>
                      <w:lang w:eastAsia="zh-CN"/>
                      <w14:textFill>
                        <w14:solidFill>
                          <w14:schemeClr w14:val="tx1"/>
                        </w14:solidFill>
                      </w14:textFill>
                    </w:rPr>
                    <w:t>售后</w:t>
                  </w:r>
                </w:p>
              </w:tc>
              <w:tc>
                <w:tcPr>
                  <w:tcW w:w="1142" w:type="dxa"/>
                  <w:vAlign w:val="center"/>
                </w:tcPr>
                <w:p>
                  <w:pPr>
                    <w:jc w:val="center"/>
                    <w:rPr>
                      <w:rFonts w:hint="eastAsia" w:ascii="宋体" w:hAnsi="宋体" w:cs="仿宋" w:eastAsiaTheme="minorEastAsia"/>
                      <w:color w:val="000000" w:themeColor="text1"/>
                      <w:szCs w:val="21"/>
                      <w:lang w:eastAsia="zh-CN"/>
                      <w14:textFill>
                        <w14:solidFill>
                          <w14:schemeClr w14:val="tx1"/>
                        </w14:solidFill>
                      </w14:textFill>
                    </w:rPr>
                  </w:pPr>
                  <w:r>
                    <w:rPr>
                      <w:rFonts w:hint="eastAsia" w:ascii="宋体" w:hAnsi="宋体" w:cs="仿宋"/>
                      <w:color w:val="000000" w:themeColor="text1"/>
                      <w:szCs w:val="21"/>
                      <w:lang w:eastAsia="zh-CN"/>
                      <w14:textFill>
                        <w14:solidFill>
                          <w14:schemeClr w14:val="tx1"/>
                        </w14:solidFill>
                      </w14:textFill>
                    </w:rPr>
                    <w:t>5分</w:t>
                  </w:r>
                </w:p>
              </w:tc>
              <w:tc>
                <w:tcPr>
                  <w:tcW w:w="5284" w:type="dxa"/>
                  <w:vAlign w:val="center"/>
                </w:tcPr>
                <w:p>
                  <w:pPr>
                    <w:jc w:val="both"/>
                    <w:rPr>
                      <w:rFonts w:hint="eastAsia" w:ascii="宋体" w:hAnsi="宋体" w:cs="仿宋" w:eastAsiaTheme="minorEastAsia"/>
                      <w:color w:val="000000" w:themeColor="text1"/>
                      <w:szCs w:val="21"/>
                      <w:lang w:eastAsia="zh-CN"/>
                      <w14:textFill>
                        <w14:solidFill>
                          <w14:schemeClr w14:val="tx1"/>
                        </w14:solidFill>
                      </w14:textFill>
                    </w:rPr>
                  </w:pPr>
                  <w:r>
                    <w:rPr>
                      <w:rFonts w:hint="eastAsia" w:ascii="宋体" w:hAnsi="宋体" w:cs="仿宋"/>
                      <w:color w:val="000000" w:themeColor="text1"/>
                      <w:szCs w:val="21"/>
                      <w:lang w:eastAsia="zh-CN"/>
                      <w14:textFill>
                        <w14:solidFill>
                          <w14:schemeClr w14:val="tx1"/>
                        </w14:solidFill>
                      </w14:textFill>
                    </w:rPr>
                    <w:t>质保期（最长质保期为基准，按等比例折算）</w:t>
                  </w:r>
                </w:p>
              </w:tc>
            </w:tr>
            <w:tr>
              <w:tblPrEx>
                <w:tblBorders>
                  <w:top w:val="single" w:color="auto" w:sz="4"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371" w:type="dxa"/>
                  <w:vAlign w:val="center"/>
                </w:tcPr>
                <w:p>
                  <w:pPr>
                    <w:jc w:val="center"/>
                    <w:rPr>
                      <w:rFonts w:hint="eastAsia" w:ascii="宋体" w:hAnsi="宋体" w:cs="仿宋" w:eastAsiaTheme="minorEastAsia"/>
                      <w:color w:val="000000" w:themeColor="text1"/>
                      <w:szCs w:val="21"/>
                      <w:lang w:eastAsia="zh-CN"/>
                      <w14:textFill>
                        <w14:solidFill>
                          <w14:schemeClr w14:val="tx1"/>
                        </w14:solidFill>
                      </w14:textFill>
                    </w:rPr>
                  </w:pPr>
                  <w:r>
                    <w:rPr>
                      <w:rFonts w:hint="eastAsia" w:ascii="宋体" w:hAnsi="宋体" w:cs="仿宋"/>
                      <w:color w:val="000000" w:themeColor="text1"/>
                      <w:szCs w:val="21"/>
                      <w:lang w:eastAsia="zh-CN"/>
                      <w14:textFill>
                        <w14:solidFill>
                          <w14:schemeClr w14:val="tx1"/>
                        </w14:solidFill>
                      </w14:textFill>
                    </w:rPr>
                    <w:t>工期</w:t>
                  </w:r>
                </w:p>
              </w:tc>
              <w:tc>
                <w:tcPr>
                  <w:tcW w:w="1142" w:type="dxa"/>
                  <w:vAlign w:val="center"/>
                </w:tcPr>
                <w:p>
                  <w:pPr>
                    <w:jc w:val="center"/>
                    <w:rPr>
                      <w:rFonts w:hint="eastAsia" w:ascii="宋体" w:hAnsi="宋体" w:cs="仿宋" w:eastAsiaTheme="minorEastAsia"/>
                      <w:color w:val="000000" w:themeColor="text1"/>
                      <w:szCs w:val="21"/>
                      <w:lang w:eastAsia="zh-CN"/>
                      <w14:textFill>
                        <w14:solidFill>
                          <w14:schemeClr w14:val="tx1"/>
                        </w14:solidFill>
                      </w14:textFill>
                    </w:rPr>
                  </w:pPr>
                  <w:r>
                    <w:rPr>
                      <w:rFonts w:hint="eastAsia" w:ascii="宋体" w:hAnsi="宋体" w:cs="仿宋"/>
                      <w:color w:val="000000" w:themeColor="text1"/>
                      <w:szCs w:val="21"/>
                      <w:lang w:eastAsia="zh-CN"/>
                      <w14:textFill>
                        <w14:solidFill>
                          <w14:schemeClr w14:val="tx1"/>
                        </w14:solidFill>
                      </w14:textFill>
                    </w:rPr>
                    <w:t>5分</w:t>
                  </w:r>
                </w:p>
              </w:tc>
              <w:tc>
                <w:tcPr>
                  <w:tcW w:w="5284" w:type="dxa"/>
                  <w:vAlign w:val="center"/>
                </w:tcPr>
                <w:p>
                  <w:pPr>
                    <w:jc w:val="both"/>
                    <w:rPr>
                      <w:rFonts w:hint="eastAsia" w:ascii="宋体" w:hAnsi="宋体" w:cs="仿宋" w:eastAsiaTheme="minorEastAsia"/>
                      <w:color w:val="000000" w:themeColor="text1"/>
                      <w:szCs w:val="21"/>
                      <w:lang w:eastAsia="zh-CN"/>
                      <w14:textFill>
                        <w14:solidFill>
                          <w14:schemeClr w14:val="tx1"/>
                        </w14:solidFill>
                      </w14:textFill>
                    </w:rPr>
                  </w:pPr>
                  <w:r>
                    <w:rPr>
                      <w:rFonts w:hint="eastAsia" w:ascii="宋体" w:hAnsi="宋体" w:cs="仿宋"/>
                      <w:color w:val="000000" w:themeColor="text1"/>
                      <w:szCs w:val="21"/>
                      <w:lang w:eastAsia="zh-CN"/>
                      <w14:textFill>
                        <w14:solidFill>
                          <w14:schemeClr w14:val="tx1"/>
                        </w14:solidFill>
                      </w14:textFill>
                    </w:rPr>
                    <w:t>到货期（最短到货期为基准，按等比例折算）</w:t>
                  </w:r>
                </w:p>
              </w:tc>
            </w:tr>
            <w:tr>
              <w:tblPrEx>
                <w:tblBorders>
                  <w:top w:val="single" w:color="auto" w:sz="4"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371" w:type="dxa"/>
                  <w:vAlign w:val="center"/>
                </w:tcPr>
                <w:p>
                  <w:pPr>
                    <w:jc w:val="center"/>
                    <w:rPr>
                      <w:rFonts w:hint="eastAsia" w:ascii="宋体" w:hAnsi="宋体" w:cs="仿宋" w:eastAsiaTheme="minorEastAsia"/>
                      <w:color w:val="000000" w:themeColor="text1"/>
                      <w:szCs w:val="21"/>
                      <w:lang w:eastAsia="zh-CN"/>
                      <w14:textFill>
                        <w14:solidFill>
                          <w14:schemeClr w14:val="tx1"/>
                        </w14:solidFill>
                      </w14:textFill>
                    </w:rPr>
                  </w:pPr>
                  <w:r>
                    <w:rPr>
                      <w:rFonts w:hint="eastAsia" w:ascii="宋体" w:hAnsi="宋体" w:cs="仿宋"/>
                      <w:color w:val="000000" w:themeColor="text1"/>
                      <w:szCs w:val="21"/>
                      <w:lang w:eastAsia="zh-CN"/>
                      <w14:textFill>
                        <w14:solidFill>
                          <w14:schemeClr w14:val="tx1"/>
                        </w14:solidFill>
                      </w14:textFill>
                    </w:rPr>
                    <w:t>业务、技术培训</w:t>
                  </w:r>
                </w:p>
              </w:tc>
              <w:tc>
                <w:tcPr>
                  <w:tcW w:w="1142" w:type="dxa"/>
                  <w:vAlign w:val="center"/>
                </w:tcPr>
                <w:p>
                  <w:pPr>
                    <w:jc w:val="center"/>
                    <w:rPr>
                      <w:rFonts w:hint="eastAsia" w:ascii="宋体" w:hAnsi="宋体" w:cs="仿宋" w:eastAsiaTheme="minorEastAsia"/>
                      <w:color w:val="000000" w:themeColor="text1"/>
                      <w:szCs w:val="21"/>
                      <w:lang w:eastAsia="zh-CN"/>
                      <w14:textFill>
                        <w14:solidFill>
                          <w14:schemeClr w14:val="tx1"/>
                        </w14:solidFill>
                      </w14:textFill>
                    </w:rPr>
                  </w:pPr>
                  <w:r>
                    <w:rPr>
                      <w:rFonts w:hint="eastAsia" w:ascii="宋体" w:hAnsi="宋体" w:cs="仿宋"/>
                      <w:color w:val="000000" w:themeColor="text1"/>
                      <w:szCs w:val="21"/>
                      <w:lang w:eastAsia="zh-CN"/>
                      <w14:textFill>
                        <w14:solidFill>
                          <w14:schemeClr w14:val="tx1"/>
                        </w14:solidFill>
                      </w14:textFill>
                    </w:rPr>
                    <w:t>5分</w:t>
                  </w:r>
                </w:p>
              </w:tc>
              <w:tc>
                <w:tcPr>
                  <w:tcW w:w="5284" w:type="dxa"/>
                  <w:vAlign w:val="center"/>
                </w:tcPr>
                <w:p>
                  <w:pPr>
                    <w:jc w:val="both"/>
                    <w:rPr>
                      <w:rFonts w:hint="eastAsia" w:ascii="宋体" w:hAnsi="宋体" w:cs="仿宋"/>
                      <w:color w:val="000000" w:themeColor="text1"/>
                      <w:szCs w:val="21"/>
                      <w:lang w:eastAsia="zh-CN"/>
                      <w14:textFill>
                        <w14:solidFill>
                          <w14:schemeClr w14:val="tx1"/>
                        </w14:solidFill>
                      </w14:textFill>
                    </w:rPr>
                  </w:pPr>
                  <w:r>
                    <w:rPr>
                      <w:rFonts w:hint="eastAsia" w:ascii="宋体" w:hAnsi="宋体" w:cs="仿宋"/>
                      <w:color w:val="000000" w:themeColor="text1"/>
                      <w:szCs w:val="21"/>
                      <w:lang w:eastAsia="zh-CN"/>
                      <w14:textFill>
                        <w14:solidFill>
                          <w14:schemeClr w14:val="tx1"/>
                        </w14:solidFill>
                      </w14:textFill>
                    </w:rPr>
                    <w:t xml:space="preserve">（1）培训方案科学合理、完整、可行且有针对性的得 5分； </w:t>
                  </w:r>
                </w:p>
                <w:p>
                  <w:pPr>
                    <w:pStyle w:val="4"/>
                    <w:jc w:val="both"/>
                    <w:rPr>
                      <w:rFonts w:hint="eastAsia" w:ascii="宋体" w:hAnsi="宋体" w:cs="仿宋"/>
                      <w:color w:val="000000" w:themeColor="text1"/>
                      <w:sz w:val="21"/>
                      <w:szCs w:val="21"/>
                      <w:lang w:eastAsia="zh-CN"/>
                      <w14:textFill>
                        <w14:solidFill>
                          <w14:schemeClr w14:val="tx1"/>
                        </w14:solidFill>
                      </w14:textFill>
                    </w:rPr>
                  </w:pPr>
                  <w:r>
                    <w:rPr>
                      <w:rFonts w:hint="eastAsia" w:ascii="宋体" w:hAnsi="宋体" w:cs="仿宋"/>
                      <w:color w:val="000000" w:themeColor="text1"/>
                      <w:sz w:val="21"/>
                      <w:szCs w:val="21"/>
                      <w:lang w:eastAsia="zh-CN"/>
                      <w14:textFill>
                        <w14:solidFill>
                          <w14:schemeClr w14:val="tx1"/>
                        </w14:solidFill>
                      </w14:textFill>
                    </w:rPr>
                    <w:t xml:space="preserve">（2）培训方案全面，基本合理可行的得3分；   </w:t>
                  </w:r>
                </w:p>
                <w:p>
                  <w:pPr>
                    <w:pStyle w:val="4"/>
                    <w:jc w:val="both"/>
                    <w:rPr>
                      <w:rFonts w:hint="eastAsia" w:ascii="宋体" w:hAnsi="宋体" w:cs="仿宋"/>
                      <w:color w:val="000000" w:themeColor="text1"/>
                      <w:szCs w:val="21"/>
                      <w:lang w:eastAsia="zh-CN"/>
                      <w14:textFill>
                        <w14:solidFill>
                          <w14:schemeClr w14:val="tx1"/>
                        </w14:solidFill>
                      </w14:textFill>
                    </w:rPr>
                  </w:pPr>
                  <w:r>
                    <w:rPr>
                      <w:rFonts w:hint="eastAsia" w:ascii="宋体" w:hAnsi="宋体" w:cs="仿宋"/>
                      <w:color w:val="000000" w:themeColor="text1"/>
                      <w:sz w:val="21"/>
                      <w:szCs w:val="21"/>
                      <w:lang w:eastAsia="zh-CN"/>
                      <w14:textFill>
                        <w14:solidFill>
                          <w14:schemeClr w14:val="tx1"/>
                        </w14:solidFill>
                      </w14:textFill>
                    </w:rPr>
                    <w:t>（3）培训方案不可行或未提供，不得分。</w:t>
                  </w:r>
                </w:p>
              </w:tc>
            </w:tr>
            <w:bookmarkEnd w:id="1"/>
          </w:tbl>
          <w:p>
            <w:pPr>
              <w:spacing w:line="38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1116" w:type="dxa"/>
            <w:vMerge w:val="continue"/>
            <w:tcBorders>
              <w:left w:val="single" w:color="auto" w:sz="4" w:space="0"/>
              <w:bottom w:val="single" w:color="auto" w:sz="4" w:space="0"/>
              <w:right w:val="single" w:color="auto" w:sz="4" w:space="0"/>
            </w:tcBorders>
            <w:shd w:val="clear" w:color="auto" w:fill="auto"/>
            <w:vAlign w:val="center"/>
          </w:tcPr>
          <w:p>
            <w:pPr>
              <w:spacing w:line="380" w:lineRule="exact"/>
              <w:jc w:val="center"/>
              <w:rPr>
                <w:rFonts w:hint="eastAsia" w:ascii="宋体" w:hAnsi="宋体" w:cs="宋体"/>
                <w:szCs w:val="21"/>
              </w:rPr>
            </w:pPr>
          </w:p>
        </w:tc>
        <w:tc>
          <w:tcPr>
            <w:tcW w:w="111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80" w:lineRule="exact"/>
              <w:jc w:val="center"/>
              <w:rPr>
                <w:rFonts w:hint="eastAsia" w:ascii="宋体" w:hAnsi="宋体" w:eastAsia="宋体" w:cs="宋体"/>
                <w:szCs w:val="21"/>
                <w:lang w:val="en-US" w:eastAsia="zh-CN"/>
              </w:rPr>
            </w:pPr>
            <w:r>
              <w:rPr>
                <w:rFonts w:hint="eastAsia" w:ascii="宋体" w:hAnsi="宋体" w:cs="宋体"/>
                <w:szCs w:val="21"/>
              </w:rPr>
              <w:t>技术</w:t>
            </w:r>
            <w:r>
              <w:rPr>
                <w:rFonts w:hint="eastAsia" w:ascii="宋体" w:hAnsi="宋体" w:cs="宋体"/>
                <w:szCs w:val="21"/>
                <w:lang w:val="en-US" w:eastAsia="zh-CN"/>
              </w:rPr>
              <w:t>评审</w:t>
            </w:r>
          </w:p>
          <w:p>
            <w:pPr>
              <w:spacing w:line="380" w:lineRule="exact"/>
              <w:jc w:val="center"/>
              <w:rPr>
                <w:rFonts w:ascii="宋体" w:hAnsi="宋体" w:cs="宋体"/>
                <w:szCs w:val="21"/>
              </w:rPr>
            </w:pPr>
          </w:p>
        </w:tc>
        <w:tc>
          <w:tcPr>
            <w:tcW w:w="7442" w:type="dxa"/>
            <w:gridSpan w:val="3"/>
            <w:tcBorders>
              <w:top w:val="single" w:color="auto" w:sz="4" w:space="0"/>
              <w:left w:val="single" w:color="auto" w:sz="4" w:space="0"/>
              <w:right w:val="single" w:color="auto" w:sz="4" w:space="0"/>
            </w:tcBorders>
            <w:shd w:val="clear" w:color="auto" w:fill="FFFFFF"/>
            <w:vAlign w:val="center"/>
          </w:tcPr>
          <w:tbl>
            <w:tblPr>
              <w:tblStyle w:val="7"/>
              <w:tblpPr w:leftFromText="180" w:rightFromText="180" w:vertAnchor="text" w:tblpY="1"/>
              <w:tblOverlap w:val="never"/>
              <w:tblW w:w="7797" w:type="dxa"/>
              <w:tblInd w:w="0" w:type="dxa"/>
              <w:tblBorders>
                <w:top w:val="single" w:color="auto" w:sz="4"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357"/>
              <w:gridCol w:w="1145"/>
              <w:gridCol w:w="5295"/>
            </w:tblGrid>
            <w:tr>
              <w:tblPrEx>
                <w:tblBorders>
                  <w:top w:val="single" w:color="auto" w:sz="4"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357" w:type="dxa"/>
                  <w:vAlign w:val="center"/>
                </w:tcPr>
                <w:p>
                  <w:pPr>
                    <w:jc w:val="center"/>
                    <w:rPr>
                      <w:rFonts w:hint="eastAsia" w:ascii="宋体" w:hAnsi="宋体" w:cs="仿宋" w:eastAsiaTheme="minorEastAsia"/>
                      <w:color w:val="000000" w:themeColor="text1"/>
                      <w:szCs w:val="21"/>
                      <w:lang w:eastAsia="zh-CN"/>
                      <w14:textFill>
                        <w14:solidFill>
                          <w14:schemeClr w14:val="tx1"/>
                        </w14:solidFill>
                      </w14:textFill>
                    </w:rPr>
                  </w:pPr>
                  <w:bookmarkStart w:id="2" w:name="PO_technicalTable"/>
                  <w:r>
                    <w:rPr>
                      <w:rFonts w:hint="eastAsia" w:ascii="宋体" w:hAnsi="宋体" w:cs="仿宋"/>
                      <w:color w:val="000000" w:themeColor="text1"/>
                      <w:szCs w:val="21"/>
                      <w:lang w:eastAsia="zh-CN"/>
                      <w14:textFill>
                        <w14:solidFill>
                          <w14:schemeClr w14:val="tx1"/>
                        </w14:solidFill>
                      </w14:textFill>
                    </w:rPr>
                    <w:t>参数响应</w:t>
                  </w:r>
                </w:p>
              </w:tc>
              <w:tc>
                <w:tcPr>
                  <w:tcW w:w="1145" w:type="dxa"/>
                  <w:vAlign w:val="center"/>
                </w:tcPr>
                <w:p>
                  <w:pPr>
                    <w:jc w:val="center"/>
                    <w:rPr>
                      <w:rFonts w:hint="eastAsia" w:ascii="宋体" w:hAnsi="宋体" w:cs="仿宋" w:eastAsiaTheme="minorEastAsia"/>
                      <w:color w:val="000000" w:themeColor="text1"/>
                      <w:szCs w:val="21"/>
                      <w:lang w:eastAsia="zh-CN"/>
                      <w14:textFill>
                        <w14:solidFill>
                          <w14:schemeClr w14:val="tx1"/>
                        </w14:solidFill>
                      </w14:textFill>
                    </w:rPr>
                  </w:pPr>
                  <w:r>
                    <w:rPr>
                      <w:rFonts w:hint="eastAsia" w:ascii="宋体" w:hAnsi="宋体" w:cs="仿宋"/>
                      <w:color w:val="000000" w:themeColor="text1"/>
                      <w:szCs w:val="21"/>
                      <w:lang w:eastAsia="zh-CN"/>
                      <w14:textFill>
                        <w14:solidFill>
                          <w14:schemeClr w14:val="tx1"/>
                        </w14:solidFill>
                      </w14:textFill>
                    </w:rPr>
                    <w:t>30分</w:t>
                  </w:r>
                </w:p>
              </w:tc>
              <w:tc>
                <w:tcPr>
                  <w:tcW w:w="5295" w:type="dxa"/>
                  <w:vAlign w:val="center"/>
                </w:tcPr>
                <w:p>
                  <w:pPr>
                    <w:jc w:val="both"/>
                    <w:rPr>
                      <w:rFonts w:hint="eastAsia" w:ascii="宋体" w:hAnsi="宋体" w:cs="仿宋" w:eastAsiaTheme="minorEastAsia"/>
                      <w:color w:val="000000" w:themeColor="text1"/>
                      <w:szCs w:val="21"/>
                      <w:lang w:eastAsia="zh-CN"/>
                      <w14:textFill>
                        <w14:solidFill>
                          <w14:schemeClr w14:val="tx1"/>
                        </w14:solidFill>
                      </w14:textFill>
                    </w:rPr>
                  </w:pPr>
                  <w:r>
                    <w:rPr>
                      <w:rFonts w:hint="eastAsia" w:ascii="宋体" w:hAnsi="宋体" w:cs="仿宋"/>
                      <w:color w:val="000000" w:themeColor="text1"/>
                      <w:szCs w:val="21"/>
                      <w:lang w:eastAsia="zh-CN"/>
                      <w14:textFill>
                        <w14:solidFill>
                          <w14:schemeClr w14:val="tx1"/>
                        </w14:solidFill>
                      </w14:textFill>
                    </w:rPr>
                    <w:t>符合招标文件技术要求的得30分，一项普通参数负偏离扣3分，一项星号参数负偏离扣5分</w:t>
                  </w:r>
                </w:p>
              </w:tc>
            </w:tr>
            <w:bookmarkEnd w:id="2"/>
          </w:tbl>
          <w:p>
            <w:pPr>
              <w:spacing w:line="380" w:lineRule="exact"/>
              <w:jc w:val="lef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3573" w:type="dxa"/>
            <w:gridSpan w:val="3"/>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hint="default" w:ascii="宋体" w:hAnsi="宋体" w:eastAsia="宋体" w:cs="宋体"/>
                <w:szCs w:val="21"/>
                <w:lang w:val="en-US" w:eastAsia="zh-CN"/>
              </w:rPr>
            </w:pPr>
            <w:r>
              <w:rPr>
                <w:rFonts w:hint="eastAsia" w:ascii="宋体" w:hAnsi="宋体" w:cs="宋体"/>
                <w:szCs w:val="21"/>
                <w:lang w:val="en-US" w:eastAsia="zh-CN"/>
              </w:rPr>
              <w:t>价格评审</w:t>
            </w:r>
          </w:p>
          <w:p>
            <w:pPr>
              <w:spacing w:line="380" w:lineRule="exact"/>
              <w:jc w:val="both"/>
              <w:rPr>
                <w:rFonts w:hint="eastAsia" w:ascii="宋体" w:hAnsi="宋体" w:cs="宋体"/>
                <w:szCs w:val="21"/>
              </w:rPr>
            </w:pPr>
          </w:p>
        </w:tc>
        <w:tc>
          <w:tcPr>
            <w:tcW w:w="1155"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hint="eastAsia" w:ascii="宋体" w:hAnsi="宋体" w:cs="宋体"/>
                <w:szCs w:val="21"/>
              </w:rPr>
            </w:pPr>
            <w:bookmarkStart w:id="3" w:name="PO_evaluation_price_score_2"/>
            <w:r>
              <w:rPr>
                <w:rFonts w:hint="eastAsia" w:ascii="宋体" w:hAnsi="宋体" w:cs="宋体"/>
                <w:szCs w:val="21"/>
                <w:lang w:eastAsia="zh-CN"/>
              </w:rPr>
              <w:t>30</w:t>
            </w:r>
            <w:bookmarkEnd w:id="3"/>
            <w:r>
              <w:rPr>
                <w:rFonts w:hint="eastAsia" w:ascii="宋体" w:hAnsi="宋体" w:cs="宋体"/>
                <w:szCs w:val="21"/>
              </w:rPr>
              <w:t>分</w:t>
            </w:r>
          </w:p>
        </w:tc>
        <w:tc>
          <w:tcPr>
            <w:tcW w:w="4946"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hint="eastAsia" w:ascii="宋体" w:hAnsi="宋体" w:cs="宋体" w:eastAsiaTheme="minorEastAsia"/>
                <w:szCs w:val="21"/>
                <w:lang w:eastAsia="zh-CN"/>
              </w:rPr>
            </w:pPr>
            <w:r>
              <w:rPr>
                <w:rFonts w:hint="eastAsia" w:ascii="宋体" w:hAnsi="宋体" w:cs="宋体"/>
                <w:szCs w:val="21"/>
              </w:rPr>
              <w:t>该项目的报价。价格分统一采用</w:t>
            </w:r>
            <w:bookmarkStart w:id="4" w:name="PO_calculateMethod"/>
            <w:r>
              <w:rPr>
                <w:rFonts w:hint="eastAsia" w:ascii="宋体" w:hAnsi="宋体" w:cs="宋体"/>
                <w:szCs w:val="21"/>
                <w:lang w:eastAsia="zh-CN"/>
              </w:rPr>
              <w:t>低价</w:t>
            </w:r>
            <w:bookmarkEnd w:id="4"/>
            <w:r>
              <w:rPr>
                <w:rFonts w:hint="eastAsia" w:ascii="宋体" w:hAnsi="宋体" w:cs="宋体"/>
                <w:szCs w:val="21"/>
              </w:rPr>
              <w:t>优先法计算，即满足磋商文件要求且最后报价最低的投标人的价格为磋商基准价，其价格分为满分</w:t>
            </w:r>
            <w:bookmarkStart w:id="5" w:name="PO_evaluation_price_score_3"/>
            <w:r>
              <w:rPr>
                <w:rFonts w:hint="eastAsia" w:ascii="宋体" w:hAnsi="宋体" w:cs="宋体"/>
                <w:szCs w:val="21"/>
                <w:lang w:eastAsia="zh-CN"/>
              </w:rPr>
              <w:t>30</w:t>
            </w:r>
            <w:bookmarkEnd w:id="5"/>
            <w:r>
              <w:rPr>
                <w:rFonts w:hint="eastAsia" w:ascii="宋体" w:hAnsi="宋体" w:cs="宋体"/>
                <w:szCs w:val="21"/>
              </w:rPr>
              <w:t>分。计算公式：磋商报价得分＝</w:t>
            </w:r>
            <w:bookmarkStart w:id="6" w:name="PO_formula"/>
            <w:r>
              <w:rPr>
                <w:rFonts w:hint="eastAsia" w:ascii="宋体" w:hAnsi="宋体" w:cs="宋体"/>
                <w:szCs w:val="21"/>
                <w:lang w:eastAsia="zh-CN"/>
              </w:rPr>
              <w:t>（磋商基准价/最后磋商报价) × 30% × 100</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9674" w:type="dxa"/>
            <w:gridSpan w:val="5"/>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s="宋体"/>
                <w:szCs w:val="21"/>
              </w:rPr>
            </w:pPr>
            <w:r>
              <w:rPr>
                <w:rFonts w:hint="eastAsia" w:ascii="宋体" w:hAnsi="宋体" w:cs="宋体"/>
                <w:szCs w:val="21"/>
              </w:rPr>
              <w:t>总分（100分）</w:t>
            </w:r>
          </w:p>
        </w:tc>
      </w:tr>
    </w:tbl>
    <w:p>
      <w:pPr>
        <w:rPr>
          <w:rFonts w:hint="default"/>
          <w:color w:val="0070C0"/>
          <w:lang w:val="en-US" w:eastAsia="zh-CN"/>
        </w:rPr>
      </w:pPr>
      <w:r>
        <w:rPr>
          <w:rFonts w:hint="default"/>
          <w:color w:val="0070C0"/>
          <w:lang w:val="en-US" w:eastAsia="zh-CN"/>
        </w:rPr>
        <w:br w:type="page"/>
      </w:r>
    </w:p>
    <w:p>
      <w:pPr>
        <w:keepNext w:val="0"/>
        <w:keepLines w:val="0"/>
        <w:pageBreakBefore w:val="0"/>
        <w:widowControl w:val="0"/>
        <w:numPr>
          <w:ilvl w:val="1"/>
          <w:numId w:val="1"/>
        </w:numPr>
        <w:kinsoku/>
        <w:wordWrap/>
        <w:overflowPunct/>
        <w:topLinePunct w:val="0"/>
        <w:autoSpaceDE/>
        <w:autoSpaceDN/>
        <w:bidi w:val="0"/>
        <w:adjustRightInd/>
        <w:snapToGrid/>
        <w:spacing w:line="240" w:lineRule="auto"/>
        <w:ind w:left="-402" w:leftChars="0" w:firstLine="402" w:firstLineChars="0"/>
        <w:jc w:val="left"/>
        <w:textAlignment w:val="auto"/>
        <w:rPr>
          <w:rFonts w:hint="default" w:ascii="微软雅黑" w:hAnsi="微软雅黑" w:eastAsia="微软雅黑" w:cs="微软雅黑"/>
          <w:b/>
          <w:bCs/>
          <w:lang w:val="en-US" w:eastAsia="zh-CN"/>
        </w:rPr>
      </w:pPr>
      <w:r>
        <w:rPr>
          <w:rFonts w:hint="eastAsia" w:ascii="微软雅黑" w:hAnsi="微软雅黑" w:eastAsia="微软雅黑" w:cs="微软雅黑"/>
          <w:b/>
          <w:bCs/>
          <w:lang w:val="en-US" w:eastAsia="zh-CN"/>
        </w:rPr>
        <w:t>计算方式及定标办法</w:t>
      </w:r>
    </w:p>
    <w:tbl>
      <w:tblPr>
        <w:tblStyle w:val="6"/>
        <w:tblpPr w:leftFromText="180" w:rightFromText="180" w:vertAnchor="page" w:horzAnchor="margin" w:tblpY="2341"/>
        <w:tblW w:w="91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523"/>
        <w:gridCol w:w="57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340" w:type="dxa"/>
            <w:gridSpan w:val="2"/>
            <w:tcBorders>
              <w:left w:val="single" w:color="auto" w:sz="4" w:space="0"/>
              <w:right w:val="single" w:color="auto" w:sz="4" w:space="0"/>
            </w:tcBorders>
            <w:vAlign w:val="center"/>
          </w:tcPr>
          <w:p>
            <w:pPr>
              <w:widowControl/>
              <w:jc w:val="left"/>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采用综合评价法评审的项目，供应商最后得分相同时对供应商进行排序的方法</w:t>
            </w:r>
          </w:p>
        </w:tc>
        <w:tc>
          <w:tcPr>
            <w:tcW w:w="5767"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得分相同的供应商，按竞标报价由低到高顺序排列。得分且报价相同的，按技术指标优劣顺序排列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340" w:type="dxa"/>
            <w:gridSpan w:val="2"/>
            <w:tcBorders>
              <w:left w:val="single" w:color="auto" w:sz="4" w:space="0"/>
              <w:right w:val="single" w:color="auto" w:sz="4" w:space="0"/>
            </w:tcBorders>
            <w:vAlign w:val="center"/>
          </w:tcPr>
          <w:p>
            <w:pPr>
              <w:widowControl/>
              <w:jc w:val="left"/>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同品牌投标人获得中标人推荐资格的确定方法</w:t>
            </w:r>
          </w:p>
        </w:tc>
        <w:tc>
          <w:tcPr>
            <w:tcW w:w="5767" w:type="dxa"/>
            <w:tcBorders>
              <w:top w:val="single" w:color="auto" w:sz="4" w:space="0"/>
              <w:left w:val="single" w:color="auto" w:sz="4" w:space="0"/>
              <w:bottom w:val="single" w:color="auto" w:sz="4" w:space="0"/>
              <w:right w:val="single" w:color="auto" w:sz="4" w:space="0"/>
            </w:tcBorders>
            <w:vAlign w:val="center"/>
          </w:tcPr>
          <w:p>
            <w:pPr>
              <w:widowControl/>
              <w:rPr>
                <w:rFonts w:hint="eastAsia" w:ascii="微软雅黑" w:hAnsi="微软雅黑" w:eastAsia="微软雅黑" w:cs="微软雅黑"/>
                <w:sz w:val="21"/>
                <w:szCs w:val="21"/>
              </w:rPr>
            </w:pPr>
            <w:r>
              <w:rPr>
                <w:rFonts w:hint="eastAsia" w:ascii="微软雅黑" w:hAnsi="微软雅黑" w:eastAsia="微软雅黑" w:cs="微软雅黑"/>
                <w:sz w:val="21"/>
                <w:szCs w:val="21"/>
              </w:rPr>
              <w:t>提供相同品牌产品且通过资格审查、符合性审查的不同投标人参加同一合同项下投标的，按一家投标人计算，评审后得分最高的同品牌投标人获得中标人推荐资格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17" w:type="dxa"/>
            <w:vMerge w:val="restart"/>
            <w:tcBorders>
              <w:left w:val="single" w:color="auto" w:sz="4" w:space="0"/>
              <w:right w:val="single" w:color="auto" w:sz="4" w:space="0"/>
            </w:tcBorders>
            <w:vAlign w:val="center"/>
          </w:tcPr>
          <w:p>
            <w:pPr>
              <w:jc w:val="left"/>
              <w:rPr>
                <w:rFonts w:hint="eastAsia" w:ascii="微软雅黑" w:hAnsi="微软雅黑" w:eastAsia="微软雅黑" w:cs="微软雅黑"/>
                <w:color w:val="0070C0"/>
                <w:sz w:val="21"/>
                <w:szCs w:val="21"/>
                <w:highlight w:val="yellow"/>
              </w:rPr>
            </w:pPr>
            <w:r>
              <w:rPr>
                <w:rFonts w:hint="eastAsia" w:ascii="微软雅黑" w:hAnsi="微软雅黑" w:eastAsia="微软雅黑" w:cs="微软雅黑"/>
                <w:color w:val="0070C0"/>
                <w:kern w:val="0"/>
                <w:sz w:val="21"/>
                <w:szCs w:val="21"/>
                <w:highlight w:val="yellow"/>
              </w:rPr>
              <w:t>评定办法</w:t>
            </w:r>
          </w:p>
        </w:tc>
        <w:tc>
          <w:tcPr>
            <w:tcW w:w="2523"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微软雅黑" w:hAnsi="微软雅黑" w:eastAsia="微软雅黑" w:cs="微软雅黑"/>
                <w:color w:val="0070C0"/>
                <w:kern w:val="0"/>
                <w:sz w:val="21"/>
                <w:szCs w:val="21"/>
                <w:highlight w:val="yellow"/>
              </w:rPr>
            </w:pPr>
            <w:r>
              <w:rPr>
                <w:rFonts w:hint="eastAsia" w:ascii="微软雅黑" w:hAnsi="微软雅黑" w:eastAsia="微软雅黑" w:cs="微软雅黑"/>
                <w:color w:val="0070C0"/>
                <w:kern w:val="0"/>
                <w:sz w:val="21"/>
                <w:szCs w:val="21"/>
                <w:highlight w:val="yellow"/>
              </w:rPr>
              <w:sym w:font="Wingdings" w:char="00FE"/>
            </w:r>
            <w:r>
              <w:rPr>
                <w:rFonts w:hint="eastAsia" w:ascii="微软雅黑" w:hAnsi="微软雅黑" w:eastAsia="微软雅黑" w:cs="微软雅黑"/>
                <w:color w:val="0070C0"/>
                <w:kern w:val="0"/>
                <w:sz w:val="21"/>
                <w:szCs w:val="21"/>
                <w:highlight w:val="yellow"/>
              </w:rPr>
              <w:t>综合评价</w:t>
            </w:r>
          </w:p>
        </w:tc>
        <w:tc>
          <w:tcPr>
            <w:tcW w:w="5767" w:type="dxa"/>
            <w:tcBorders>
              <w:top w:val="single" w:color="auto" w:sz="4" w:space="0"/>
              <w:left w:val="single" w:color="auto" w:sz="4" w:space="0"/>
              <w:bottom w:val="single" w:color="auto" w:sz="4" w:space="0"/>
              <w:right w:val="single" w:color="auto" w:sz="4" w:space="0"/>
            </w:tcBorders>
            <w:vAlign w:val="center"/>
          </w:tcPr>
          <w:p>
            <w:pPr>
              <w:widowControl/>
              <w:rPr>
                <w:rFonts w:hint="eastAsia" w:ascii="微软雅黑" w:hAnsi="微软雅黑" w:eastAsia="微软雅黑" w:cs="微软雅黑"/>
                <w:color w:val="0070C0"/>
                <w:kern w:val="0"/>
                <w:sz w:val="21"/>
                <w:szCs w:val="21"/>
                <w:highlight w:val="yellow"/>
              </w:rPr>
            </w:pPr>
            <w:r>
              <w:rPr>
                <w:rFonts w:hint="eastAsia" w:ascii="微软雅黑" w:hAnsi="微软雅黑" w:eastAsia="微软雅黑" w:cs="微软雅黑"/>
                <w:color w:val="0070C0"/>
                <w:sz w:val="21"/>
                <w:szCs w:val="21"/>
                <w:highlight w:val="yellow"/>
              </w:rPr>
              <w:t>进行评分，并进行排序（见评分细则）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17" w:type="dxa"/>
            <w:vMerge w:val="continue"/>
            <w:tcBorders>
              <w:left w:val="single" w:color="auto" w:sz="4" w:space="0"/>
              <w:right w:val="single" w:color="auto" w:sz="4" w:space="0"/>
            </w:tcBorders>
            <w:vAlign w:val="center"/>
          </w:tcPr>
          <w:p>
            <w:pPr>
              <w:rPr>
                <w:rFonts w:hint="eastAsia" w:ascii="微软雅黑" w:hAnsi="微软雅黑" w:eastAsia="微软雅黑" w:cs="微软雅黑"/>
                <w:color w:val="0070C0"/>
                <w:sz w:val="21"/>
                <w:szCs w:val="21"/>
                <w:highlight w:val="yellow"/>
              </w:rPr>
            </w:pPr>
          </w:p>
        </w:tc>
        <w:tc>
          <w:tcPr>
            <w:tcW w:w="2523"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微软雅黑" w:hAnsi="微软雅黑" w:eastAsia="微软雅黑" w:cs="微软雅黑"/>
                <w:color w:val="0070C0"/>
                <w:kern w:val="0"/>
                <w:sz w:val="21"/>
                <w:szCs w:val="21"/>
                <w:highlight w:val="yellow"/>
              </w:rPr>
            </w:pPr>
            <w:r>
              <w:rPr>
                <w:rFonts w:hint="eastAsia" w:ascii="微软雅黑" w:hAnsi="微软雅黑" w:eastAsia="微软雅黑" w:cs="微软雅黑"/>
                <w:color w:val="0070C0"/>
                <w:kern w:val="0"/>
                <w:sz w:val="21"/>
                <w:szCs w:val="21"/>
                <w:highlight w:val="yellow"/>
              </w:rPr>
              <w:sym w:font="Wingdings" w:char="00A8"/>
            </w:r>
            <w:r>
              <w:rPr>
                <w:rFonts w:hint="eastAsia" w:ascii="微软雅黑" w:hAnsi="微软雅黑" w:eastAsia="微软雅黑" w:cs="微软雅黑"/>
                <w:color w:val="0070C0"/>
                <w:kern w:val="0"/>
                <w:sz w:val="21"/>
                <w:szCs w:val="21"/>
                <w:highlight w:val="yellow"/>
              </w:rPr>
              <w:t>最低价</w:t>
            </w:r>
          </w:p>
        </w:tc>
        <w:tc>
          <w:tcPr>
            <w:tcW w:w="5767" w:type="dxa"/>
            <w:tcBorders>
              <w:top w:val="single" w:color="auto" w:sz="4" w:space="0"/>
              <w:left w:val="single" w:color="auto" w:sz="4" w:space="0"/>
              <w:bottom w:val="single" w:color="auto" w:sz="4" w:space="0"/>
              <w:right w:val="single" w:color="auto" w:sz="4" w:space="0"/>
            </w:tcBorders>
            <w:vAlign w:val="center"/>
          </w:tcPr>
          <w:p>
            <w:pPr>
              <w:widowControl/>
              <w:rPr>
                <w:rFonts w:hint="eastAsia" w:ascii="微软雅黑" w:hAnsi="微软雅黑" w:eastAsia="微软雅黑" w:cs="微软雅黑"/>
                <w:color w:val="0070C0"/>
                <w:sz w:val="21"/>
                <w:szCs w:val="21"/>
                <w:highlight w:val="yellow"/>
              </w:rPr>
            </w:pPr>
            <w:r>
              <w:rPr>
                <w:rFonts w:hint="eastAsia" w:ascii="微软雅黑" w:hAnsi="微软雅黑" w:eastAsia="微软雅黑" w:cs="微软雅黑"/>
                <w:color w:val="0070C0"/>
                <w:sz w:val="21"/>
                <w:szCs w:val="21"/>
                <w:highlight w:val="yellow"/>
              </w:rPr>
              <w:t>符合资格条件和采购需求的最低报价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17" w:type="dxa"/>
            <w:vMerge w:val="continue"/>
            <w:tcBorders>
              <w:left w:val="single" w:color="auto" w:sz="4" w:space="0"/>
              <w:bottom w:val="single" w:color="auto" w:sz="4" w:space="0"/>
              <w:right w:val="single" w:color="auto" w:sz="4" w:space="0"/>
            </w:tcBorders>
            <w:vAlign w:val="center"/>
          </w:tcPr>
          <w:p>
            <w:pPr>
              <w:rPr>
                <w:rFonts w:hint="eastAsia" w:ascii="微软雅黑" w:hAnsi="微软雅黑" w:eastAsia="微软雅黑" w:cs="微软雅黑"/>
                <w:color w:val="0070C0"/>
                <w:sz w:val="21"/>
                <w:szCs w:val="21"/>
                <w:highlight w:val="yellow"/>
              </w:rPr>
            </w:pPr>
          </w:p>
        </w:tc>
        <w:tc>
          <w:tcPr>
            <w:tcW w:w="2523" w:type="dxa"/>
            <w:tcBorders>
              <w:top w:val="single" w:color="auto" w:sz="4" w:space="0"/>
              <w:left w:val="single" w:color="auto" w:sz="4" w:space="0"/>
              <w:bottom w:val="single" w:color="auto" w:sz="4" w:space="0"/>
              <w:right w:val="single" w:color="auto" w:sz="4" w:space="0"/>
            </w:tcBorders>
            <w:vAlign w:val="center"/>
          </w:tcPr>
          <w:p>
            <w:pPr>
              <w:jc w:val="left"/>
              <w:rPr>
                <w:rFonts w:hint="eastAsia" w:ascii="微软雅黑" w:hAnsi="微软雅黑" w:eastAsia="微软雅黑" w:cs="微软雅黑"/>
                <w:color w:val="0070C0"/>
                <w:sz w:val="21"/>
                <w:szCs w:val="21"/>
                <w:highlight w:val="yellow"/>
              </w:rPr>
            </w:pPr>
            <w:r>
              <w:rPr>
                <w:rFonts w:hint="eastAsia" w:ascii="微软雅黑" w:hAnsi="微软雅黑" w:eastAsia="微软雅黑" w:cs="微软雅黑"/>
                <w:color w:val="0070C0"/>
                <w:kern w:val="0"/>
                <w:sz w:val="21"/>
                <w:szCs w:val="21"/>
                <w:highlight w:val="yellow"/>
              </w:rPr>
              <w:sym w:font="Wingdings" w:char="00A8"/>
            </w:r>
            <w:r>
              <w:rPr>
                <w:rFonts w:hint="eastAsia" w:ascii="微软雅黑" w:hAnsi="微软雅黑" w:eastAsia="微软雅黑" w:cs="微软雅黑"/>
                <w:color w:val="0070C0"/>
                <w:kern w:val="0"/>
                <w:sz w:val="21"/>
                <w:szCs w:val="21"/>
                <w:highlight w:val="yellow"/>
              </w:rPr>
              <w:t>其他</w:t>
            </w:r>
          </w:p>
        </w:tc>
        <w:tc>
          <w:tcPr>
            <w:tcW w:w="5767" w:type="dxa"/>
            <w:tcBorders>
              <w:top w:val="single" w:color="auto" w:sz="4" w:space="0"/>
              <w:left w:val="single" w:color="auto" w:sz="4" w:space="0"/>
              <w:bottom w:val="single" w:color="auto" w:sz="4" w:space="0"/>
              <w:right w:val="single" w:color="auto" w:sz="4" w:space="0"/>
            </w:tcBorders>
            <w:vAlign w:val="center"/>
          </w:tcPr>
          <w:p>
            <w:pPr>
              <w:jc w:val="left"/>
              <w:rPr>
                <w:rFonts w:hint="eastAsia" w:ascii="微软雅黑" w:hAnsi="微软雅黑" w:eastAsia="微软雅黑" w:cs="微软雅黑"/>
                <w:color w:val="0070C0"/>
                <w:sz w:val="21"/>
                <w:szCs w:val="21"/>
                <w:highlight w:val="yellow"/>
              </w:rPr>
            </w:pPr>
          </w:p>
        </w:tc>
      </w:tr>
    </w:tbl>
    <w:p>
      <w:pPr>
        <w:keepNext w:val="0"/>
        <w:keepLines w:val="0"/>
        <w:pageBreakBefore w:val="0"/>
        <w:widowControl w:val="0"/>
        <w:numPr>
          <w:ilvl w:val="2"/>
          <w:numId w:val="1"/>
        </w:numPr>
        <w:kinsoku/>
        <w:wordWrap/>
        <w:overflowPunct/>
        <w:topLinePunct w:val="0"/>
        <w:autoSpaceDE/>
        <w:autoSpaceDN/>
        <w:bidi w:val="0"/>
        <w:adjustRightInd/>
        <w:snapToGrid/>
        <w:spacing w:line="240" w:lineRule="auto"/>
        <w:ind w:left="0" w:leftChars="0" w:firstLine="402" w:firstLineChars="0"/>
        <w:jc w:val="left"/>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本次采购为竞争性磋商。供应商与会代表持有效身份证件按采购文件规定的时间递交响应文件，并参加本项目采购活动。</w:t>
      </w:r>
    </w:p>
    <w:p>
      <w:pPr>
        <w:keepNext w:val="0"/>
        <w:keepLines w:val="0"/>
        <w:pageBreakBefore w:val="0"/>
        <w:widowControl w:val="0"/>
        <w:numPr>
          <w:ilvl w:val="2"/>
          <w:numId w:val="1"/>
        </w:numPr>
        <w:kinsoku/>
        <w:wordWrap/>
        <w:overflowPunct/>
        <w:topLinePunct w:val="0"/>
        <w:autoSpaceDE/>
        <w:autoSpaceDN/>
        <w:bidi w:val="0"/>
        <w:adjustRightInd/>
        <w:snapToGrid/>
        <w:spacing w:line="240" w:lineRule="auto"/>
        <w:ind w:left="0" w:leftChars="0" w:firstLine="402" w:firstLineChars="0"/>
        <w:jc w:val="left"/>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供应商应当在本采购文件“供应商报名须知”要求的截止时间前，将响应文件密封送达谈判会议现场。在截止时间后送达的响应文件为无效文件，采购人将拒绝接收。</w:t>
      </w:r>
    </w:p>
    <w:p>
      <w:pPr>
        <w:widowControl/>
        <w:rPr>
          <w:rFonts w:hint="eastAsia" w:ascii="微软雅黑" w:hAnsi="微软雅黑" w:eastAsia="微软雅黑" w:cs="微软雅黑"/>
          <w:sz w:val="21"/>
          <w:szCs w:val="21"/>
        </w:rPr>
      </w:pPr>
    </w:p>
    <w:p>
      <w:pPr>
        <w:widowControl/>
        <w:rPr>
          <w:rFonts w:hint="eastAsia" w:ascii="微软雅黑" w:hAnsi="微软雅黑" w:eastAsia="微软雅黑" w:cs="微软雅黑"/>
          <w:sz w:val="21"/>
          <w:szCs w:val="21"/>
        </w:rPr>
      </w:pPr>
    </w:p>
    <w:p>
      <w:pPr>
        <w:widowControl/>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br w:type="page"/>
      </w:r>
    </w:p>
    <w:p>
      <w:pPr>
        <w:pStyle w:val="2"/>
        <w:numPr>
          <w:ilvl w:val="0"/>
          <w:numId w:val="1"/>
        </w:numPr>
        <w:bidi w:val="0"/>
        <w:ind w:left="0" w:leftChars="0" w:firstLine="402" w:firstLineChars="0"/>
        <w:jc w:val="center"/>
        <w:rPr>
          <w:rFonts w:hint="eastAsia" w:ascii="微软雅黑" w:hAnsi="微软雅黑" w:eastAsia="微软雅黑" w:cs="微软雅黑"/>
          <w:b/>
          <w:kern w:val="2"/>
          <w:sz w:val="32"/>
          <w:szCs w:val="24"/>
          <w:lang w:val="en-US" w:eastAsia="zh-CN" w:bidi="ar-SA"/>
        </w:rPr>
      </w:pPr>
      <w:r>
        <w:rPr>
          <w:rFonts w:hint="eastAsia" w:ascii="微软雅黑" w:hAnsi="微软雅黑" w:eastAsia="微软雅黑" w:cs="微软雅黑"/>
          <w:b/>
          <w:kern w:val="2"/>
          <w:sz w:val="32"/>
          <w:szCs w:val="24"/>
          <w:lang w:val="en-US" w:eastAsia="zh-CN" w:bidi="ar-SA"/>
        </w:rPr>
        <w:t>合同签署</w:t>
      </w:r>
    </w:p>
    <w:p>
      <w:pPr>
        <w:widowControl/>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根据《中华人民共和国民法典》，采购人和中标人（成交供应商）之间的权利和义务，应当按照平等、自愿的原则，依据文件要求和响应文件承诺，签订合同。</w:t>
      </w:r>
    </w:p>
    <w:p>
      <w:pPr>
        <w:rPr>
          <w:rFonts w:hint="eastAsia" w:ascii="微软雅黑" w:hAnsi="微软雅黑" w:eastAsia="微软雅黑" w:cs="微软雅黑"/>
          <w:sz w:val="21"/>
          <w:szCs w:val="21"/>
        </w:rPr>
      </w:pPr>
      <w:r>
        <w:rPr>
          <w:rFonts w:hint="eastAsia" w:ascii="微软雅黑" w:hAnsi="微软雅黑" w:eastAsia="微软雅黑" w:cs="微软雅黑"/>
          <w:sz w:val="21"/>
          <w:szCs w:val="21"/>
        </w:rPr>
        <w:br w:type="page"/>
      </w:r>
    </w:p>
    <w:p>
      <w:pPr>
        <w:pStyle w:val="2"/>
        <w:numPr>
          <w:ilvl w:val="0"/>
          <w:numId w:val="1"/>
        </w:numPr>
        <w:bidi w:val="0"/>
        <w:ind w:left="0" w:leftChars="0" w:firstLine="402" w:firstLineChars="0"/>
        <w:jc w:val="center"/>
        <w:rPr>
          <w:rFonts w:hint="eastAsia" w:ascii="微软雅黑" w:hAnsi="微软雅黑" w:eastAsia="微软雅黑" w:cs="微软雅黑"/>
          <w:b/>
          <w:kern w:val="2"/>
          <w:sz w:val="32"/>
          <w:szCs w:val="24"/>
          <w:lang w:val="en-US" w:eastAsia="zh-CN" w:bidi="ar-SA"/>
        </w:rPr>
      </w:pPr>
      <w:r>
        <w:rPr>
          <w:rFonts w:hint="eastAsia" w:ascii="微软雅黑" w:hAnsi="微软雅黑" w:eastAsia="微软雅黑" w:cs="微软雅黑"/>
          <w:b/>
          <w:kern w:val="2"/>
          <w:sz w:val="32"/>
          <w:szCs w:val="24"/>
          <w:lang w:val="en-US" w:eastAsia="zh-CN" w:bidi="ar-SA"/>
        </w:rPr>
        <w:t>响应文件格式</w:t>
      </w:r>
    </w:p>
    <w:p>
      <w:pPr>
        <w:tabs>
          <w:tab w:val="left" w:pos="0"/>
        </w:tabs>
        <w:rPr>
          <w:rFonts w:ascii="华文中宋" w:hAnsi="华文中宋" w:eastAsia="华文中宋" w:cs="微软雅黑"/>
          <w:b/>
          <w:bCs/>
          <w:iCs/>
          <w:sz w:val="36"/>
          <w:szCs w:val="36"/>
        </w:rPr>
      </w:pPr>
      <w:r>
        <w:rPr>
          <w:rFonts w:ascii="微软雅黑" w:hAnsi="微软雅黑" w:eastAsia="微软雅黑" w:cs="微软雅黑"/>
          <w:sz w:val="28"/>
          <w:szCs w:val="28"/>
        </w:rPr>
        <mc:AlternateContent>
          <mc:Choice Requires="wps">
            <w:drawing>
              <wp:anchor distT="0" distB="0" distL="114300" distR="114300" simplePos="0" relativeHeight="251659264" behindDoc="0" locked="0" layoutInCell="1" allowOverlap="1">
                <wp:simplePos x="0" y="0"/>
                <wp:positionH relativeFrom="column">
                  <wp:posOffset>4451985</wp:posOffset>
                </wp:positionH>
                <wp:positionV relativeFrom="paragraph">
                  <wp:posOffset>212090</wp:posOffset>
                </wp:positionV>
                <wp:extent cx="1253490" cy="563245"/>
                <wp:effectExtent l="5080" t="4445" r="17780" b="22860"/>
                <wp:wrapNone/>
                <wp:docPr id="2" name="文本框 2"/>
                <wp:cNvGraphicFramePr/>
                <a:graphic xmlns:a="http://schemas.openxmlformats.org/drawingml/2006/main">
                  <a:graphicData uri="http://schemas.microsoft.com/office/word/2010/wordprocessingShape">
                    <wps:wsp>
                      <wps:cNvSpPr txBox="1"/>
                      <wps:spPr>
                        <a:xfrm>
                          <a:off x="0" y="0"/>
                          <a:ext cx="1253490" cy="56324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ascii="仿宋_GB2312" w:hAnsi="仿宋_GB2312" w:eastAsia="仿宋_GB2312" w:cs="仿宋_GB2312"/>
                                <w:sz w:val="32"/>
                                <w:szCs w:val="32"/>
                              </w:rPr>
                            </w:pPr>
                            <w:r>
                              <w:rPr>
                                <w:rFonts w:hint="eastAsia" w:ascii="仿宋_GB2312" w:hAnsi="仿宋_GB2312" w:eastAsia="仿宋_GB2312" w:cs="仿宋_GB2312"/>
                                <w:sz w:val="32"/>
                                <w:szCs w:val="32"/>
                              </w:rPr>
                              <w:t>正本/副本</w:t>
                            </w:r>
                          </w:p>
                        </w:txbxContent>
                      </wps:txbx>
                      <wps:bodyPr upright="1"/>
                    </wps:wsp>
                  </a:graphicData>
                </a:graphic>
              </wp:anchor>
            </w:drawing>
          </mc:Choice>
          <mc:Fallback>
            <w:pict>
              <v:shape id="_x0000_s1026" o:spid="_x0000_s1026" o:spt="202" type="#_x0000_t202" style="position:absolute;left:0pt;margin-left:350.55pt;margin-top:16.7pt;height:44.35pt;width:98.7pt;z-index:251659264;mso-width-relative:page;mso-height-relative:page;" fillcolor="#FFFFFF" filled="t" stroked="t" coordsize="21600,21600" o:gfxdata="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HCtKG/ZAAAACgEAAA8AAAAAAAAAAQAgAAAA&#10;IgAAAGRycy9kb3ducmV2LnhtbFBLAQIUABQAAAAIAIdO4kCYWgMKCgIAADYEAAAOAAAAAAAAAAEA&#10;IAAAACgBAABkcnMvZTJvRG9jLnhtbFBLBQYAAAAABgAGAFkBAACkBQAAAAA=&#10;">
                <v:fill on="t" focussize="0,0"/>
                <v:stroke color="#000000" joinstyle="miter"/>
                <v:imagedata o:title=""/>
                <o:lock v:ext="edit" aspectratio="f"/>
                <v:textbox>
                  <w:txbxContent>
                    <w:p>
                      <w:pPr>
                        <w:rPr>
                          <w:rFonts w:ascii="仿宋_GB2312" w:hAnsi="仿宋_GB2312" w:eastAsia="仿宋_GB2312" w:cs="仿宋_GB2312"/>
                          <w:sz w:val="32"/>
                          <w:szCs w:val="32"/>
                        </w:rPr>
                      </w:pPr>
                      <w:r>
                        <w:rPr>
                          <w:rFonts w:hint="eastAsia" w:ascii="仿宋_GB2312" w:hAnsi="仿宋_GB2312" w:eastAsia="仿宋_GB2312" w:cs="仿宋_GB2312"/>
                          <w:sz w:val="32"/>
                          <w:szCs w:val="32"/>
                        </w:rPr>
                        <w:t>正本/副本</w:t>
                      </w:r>
                    </w:p>
                  </w:txbxContent>
                </v:textbox>
              </v:shape>
            </w:pict>
          </mc:Fallback>
        </mc:AlternateContent>
      </w:r>
    </w:p>
    <w:p>
      <w:pPr>
        <w:tabs>
          <w:tab w:val="left" w:pos="0"/>
        </w:tabs>
        <w:rPr>
          <w:rFonts w:ascii="微软雅黑" w:hAnsi="微软雅黑" w:eastAsia="微软雅黑" w:cs="微软雅黑"/>
          <w:sz w:val="28"/>
          <w:szCs w:val="28"/>
        </w:rPr>
      </w:pPr>
    </w:p>
    <w:p>
      <w:pPr>
        <w:pStyle w:val="10"/>
        <w:rPr>
          <w:rFonts w:ascii="仿宋" w:hAnsi="仿宋" w:eastAsia="仿宋" w:cs="微软雅黑"/>
          <w:sz w:val="28"/>
          <w:szCs w:val="28"/>
        </w:rPr>
      </w:pPr>
    </w:p>
    <w:p>
      <w:pPr>
        <w:pStyle w:val="10"/>
        <w:jc w:val="center"/>
        <w:rPr>
          <w:rFonts w:ascii="微软雅黑" w:hAnsi="微软雅黑" w:eastAsia="微软雅黑" w:cs="微软雅黑"/>
          <w:b/>
          <w:bCs/>
          <w:sz w:val="96"/>
          <w:szCs w:val="96"/>
        </w:rPr>
      </w:pPr>
      <w:r>
        <w:rPr>
          <w:rFonts w:hint="eastAsia" w:ascii="微软雅黑" w:hAnsi="微软雅黑" w:eastAsia="微软雅黑" w:cs="微软雅黑"/>
          <w:b/>
          <w:bCs/>
          <w:sz w:val="96"/>
          <w:szCs w:val="96"/>
        </w:rPr>
        <w:t>响 应 文 件</w:t>
      </w:r>
    </w:p>
    <w:p>
      <w:pPr>
        <w:pStyle w:val="10"/>
        <w:rPr>
          <w:rFonts w:ascii="微软雅黑" w:hAnsi="微软雅黑" w:eastAsia="微软雅黑" w:cs="微软雅黑"/>
          <w:sz w:val="28"/>
          <w:szCs w:val="28"/>
        </w:rPr>
      </w:pPr>
    </w:p>
    <w:p>
      <w:pPr>
        <w:tabs>
          <w:tab w:val="left" w:pos="0"/>
        </w:tabs>
        <w:rPr>
          <w:rFonts w:ascii="仿宋" w:hAnsi="仿宋" w:eastAsia="仿宋" w:cs="微软雅黑"/>
          <w:b/>
          <w:sz w:val="30"/>
          <w:szCs w:val="30"/>
        </w:rPr>
      </w:pPr>
    </w:p>
    <w:p>
      <w:pPr>
        <w:tabs>
          <w:tab w:val="left" w:pos="0"/>
        </w:tabs>
        <w:rPr>
          <w:rFonts w:ascii="仿宋" w:hAnsi="仿宋" w:eastAsia="仿宋" w:cs="微软雅黑"/>
          <w:b/>
          <w:sz w:val="30"/>
          <w:szCs w:val="30"/>
        </w:rPr>
      </w:pPr>
      <w:r>
        <w:rPr>
          <w:rFonts w:hint="eastAsia" w:ascii="仿宋" w:hAnsi="仿宋" w:eastAsia="仿宋" w:cs="微软雅黑"/>
          <w:b/>
          <w:sz w:val="30"/>
          <w:szCs w:val="30"/>
        </w:rPr>
        <w:t>项目编码：</w:t>
      </w:r>
    </w:p>
    <w:p>
      <w:pPr>
        <w:pStyle w:val="10"/>
        <w:rPr>
          <w:rFonts w:ascii="仿宋" w:hAnsi="仿宋" w:eastAsia="仿宋" w:cs="微软雅黑"/>
          <w:b/>
          <w:sz w:val="30"/>
          <w:szCs w:val="30"/>
        </w:rPr>
      </w:pPr>
      <w:r>
        <w:rPr>
          <w:rFonts w:hint="eastAsia" w:ascii="仿宋" w:hAnsi="仿宋" w:eastAsia="仿宋" w:cs="微软雅黑"/>
          <w:b/>
          <w:sz w:val="30"/>
          <w:szCs w:val="30"/>
        </w:rPr>
        <w:t>项目名称：</w:t>
      </w:r>
    </w:p>
    <w:p>
      <w:pPr>
        <w:pStyle w:val="10"/>
        <w:rPr>
          <w:rFonts w:ascii="仿宋" w:hAnsi="仿宋" w:eastAsia="仿宋" w:cs="微软雅黑"/>
          <w:b/>
          <w:sz w:val="30"/>
          <w:szCs w:val="30"/>
        </w:rPr>
      </w:pPr>
    </w:p>
    <w:p>
      <w:pPr>
        <w:pStyle w:val="10"/>
        <w:rPr>
          <w:rFonts w:ascii="仿宋" w:hAnsi="仿宋" w:eastAsia="仿宋" w:cs="微软雅黑"/>
          <w:b/>
          <w:sz w:val="30"/>
          <w:szCs w:val="30"/>
        </w:rPr>
      </w:pPr>
    </w:p>
    <w:p>
      <w:pPr>
        <w:pStyle w:val="10"/>
        <w:rPr>
          <w:rFonts w:ascii="仿宋" w:hAnsi="仿宋" w:eastAsia="仿宋" w:cs="微软雅黑"/>
          <w:b/>
          <w:sz w:val="30"/>
          <w:szCs w:val="30"/>
          <w:u w:val="single"/>
        </w:rPr>
      </w:pPr>
      <w:r>
        <w:rPr>
          <w:rFonts w:hint="eastAsia" w:ascii="仿宋" w:hAnsi="仿宋" w:eastAsia="仿宋" w:cs="微软雅黑"/>
          <w:b/>
          <w:sz w:val="30"/>
          <w:szCs w:val="30"/>
        </w:rPr>
        <w:t>供应商名称（全称）：</w:t>
      </w:r>
      <w:r>
        <w:rPr>
          <w:rFonts w:hint="eastAsia" w:ascii="仿宋" w:hAnsi="仿宋" w:eastAsia="仿宋" w:cs="微软雅黑"/>
          <w:b/>
          <w:sz w:val="30"/>
          <w:szCs w:val="30"/>
          <w:u w:val="single"/>
        </w:rPr>
        <w:t xml:space="preserve">                          （盖章）</w:t>
      </w:r>
    </w:p>
    <w:p>
      <w:pPr>
        <w:pStyle w:val="10"/>
        <w:rPr>
          <w:rFonts w:ascii="仿宋" w:hAnsi="仿宋" w:eastAsia="仿宋" w:cs="微软雅黑"/>
          <w:b/>
          <w:sz w:val="30"/>
          <w:szCs w:val="30"/>
          <w:u w:val="single"/>
        </w:rPr>
      </w:pPr>
      <w:r>
        <w:rPr>
          <w:rFonts w:hint="eastAsia" w:ascii="仿宋" w:hAnsi="仿宋" w:eastAsia="仿宋" w:cs="微软雅黑"/>
          <w:b/>
          <w:sz w:val="30"/>
          <w:szCs w:val="30"/>
          <w:u w:val="single"/>
        </w:rPr>
        <w:t>供应商法定代表人：                      （签字或盖章）</w:t>
      </w:r>
    </w:p>
    <w:p>
      <w:pPr>
        <w:pStyle w:val="10"/>
        <w:rPr>
          <w:rFonts w:ascii="仿宋" w:hAnsi="仿宋" w:eastAsia="仿宋" w:cs="微软雅黑"/>
          <w:b/>
          <w:sz w:val="30"/>
          <w:szCs w:val="30"/>
          <w:u w:val="single"/>
        </w:rPr>
      </w:pPr>
      <w:r>
        <w:rPr>
          <w:rFonts w:hint="eastAsia" w:ascii="仿宋" w:hAnsi="仿宋" w:eastAsia="仿宋" w:cs="微软雅黑"/>
          <w:b/>
          <w:sz w:val="30"/>
          <w:szCs w:val="30"/>
          <w:u w:val="single"/>
        </w:rPr>
        <w:t>日期：  年  月  日</w:t>
      </w:r>
    </w:p>
    <w:p>
      <w:pPr>
        <w:rPr>
          <w:rFonts w:hint="eastAsia"/>
          <w:lang w:val="en-US" w:eastAsia="zh-CN"/>
        </w:rPr>
      </w:pPr>
      <w:r>
        <w:rPr>
          <w:rFonts w:hint="eastAsia"/>
          <w:lang w:val="en-US" w:eastAsia="zh-CN"/>
        </w:rPr>
        <w:br w:type="page"/>
      </w:r>
    </w:p>
    <w:p>
      <w:pPr>
        <w:rPr>
          <w:rFonts w:ascii="仿宋" w:hAnsi="仿宋" w:eastAsia="仿宋"/>
          <w:b/>
          <w:sz w:val="28"/>
          <w:szCs w:val="28"/>
        </w:rPr>
      </w:pPr>
      <w:r>
        <w:rPr>
          <w:rFonts w:hint="eastAsia" w:ascii="仿宋" w:hAnsi="仿宋" w:eastAsia="仿宋"/>
          <w:b/>
          <w:sz w:val="28"/>
          <w:szCs w:val="28"/>
        </w:rPr>
        <w:t>响应文件目录（编列要求）</w:t>
      </w:r>
    </w:p>
    <w:p>
      <w:pPr>
        <w:pStyle w:val="10"/>
        <w:rPr>
          <w:rFonts w:ascii="仿宋" w:hAnsi="仿宋" w:eastAsia="仿宋"/>
          <w:b/>
          <w:sz w:val="28"/>
          <w:szCs w:val="28"/>
        </w:rPr>
      </w:pPr>
      <w:r>
        <w:rPr>
          <w:rFonts w:hint="eastAsia" w:ascii="仿宋" w:hAnsi="仿宋" w:eastAsia="仿宋"/>
          <w:b/>
          <w:sz w:val="28"/>
          <w:szCs w:val="28"/>
        </w:rPr>
        <w:t>供应商按提供的格式编写目录，</w:t>
      </w:r>
      <w:r>
        <w:rPr>
          <w:rFonts w:hint="eastAsia" w:ascii="仿宋" w:hAnsi="仿宋" w:eastAsia="仿宋"/>
          <w:b/>
          <w:color w:val="auto"/>
          <w:sz w:val="28"/>
          <w:szCs w:val="28"/>
          <w:lang w:val="zh-CN"/>
        </w:rPr>
        <w:t>目录须标注页码。</w:t>
      </w:r>
    </w:p>
    <w:tbl>
      <w:tblPr>
        <w:tblStyle w:val="7"/>
        <w:tblW w:w="8506"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06" w:type="dxa"/>
            <w:vAlign w:val="center"/>
          </w:tcPr>
          <w:p>
            <w:pPr>
              <w:tabs>
                <w:tab w:val="left" w:pos="0"/>
              </w:tabs>
              <w:spacing w:line="500" w:lineRule="exact"/>
              <w:rPr>
                <w:rFonts w:ascii="仿宋" w:hAnsi="仿宋" w:eastAsia="仿宋" w:cs="微软雅黑"/>
                <w:b/>
                <w:sz w:val="24"/>
                <w:szCs w:val="24"/>
              </w:rPr>
            </w:pPr>
            <w:r>
              <w:rPr>
                <w:rFonts w:hint="eastAsia" w:ascii="仿宋" w:hAnsi="仿宋" w:eastAsia="仿宋" w:cs="微软雅黑"/>
                <w:b/>
                <w:sz w:val="24"/>
                <w:szCs w:val="24"/>
              </w:rPr>
              <w:t>编列顺序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06" w:type="dxa"/>
            <w:vAlign w:val="center"/>
          </w:tcPr>
          <w:p>
            <w:pPr>
              <w:numPr>
                <w:ilvl w:val="0"/>
                <w:numId w:val="6"/>
              </w:numPr>
              <w:tabs>
                <w:tab w:val="left" w:pos="0"/>
              </w:tabs>
              <w:spacing w:line="500" w:lineRule="exact"/>
              <w:rPr>
                <w:rFonts w:ascii="仿宋" w:hAnsi="仿宋" w:eastAsia="仿宋" w:cs="微软雅黑"/>
                <w:sz w:val="24"/>
                <w:szCs w:val="24"/>
              </w:rPr>
            </w:pPr>
            <w:r>
              <w:rPr>
                <w:rFonts w:hint="eastAsia" w:ascii="仿宋" w:hAnsi="仿宋" w:eastAsia="仿宋" w:cs="微软雅黑"/>
                <w:sz w:val="24"/>
                <w:szCs w:val="24"/>
              </w:rPr>
              <w:t>封面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06" w:type="dxa"/>
            <w:vAlign w:val="center"/>
          </w:tcPr>
          <w:p>
            <w:pPr>
              <w:numPr>
                <w:ilvl w:val="0"/>
                <w:numId w:val="6"/>
              </w:numPr>
              <w:tabs>
                <w:tab w:val="left" w:pos="0"/>
              </w:tabs>
              <w:spacing w:line="500" w:lineRule="exact"/>
              <w:rPr>
                <w:rFonts w:ascii="仿宋" w:hAnsi="仿宋" w:eastAsia="仿宋" w:cs="微软雅黑"/>
                <w:sz w:val="24"/>
                <w:szCs w:val="24"/>
              </w:rPr>
            </w:pPr>
            <w:r>
              <w:rPr>
                <w:rFonts w:hint="eastAsia" w:ascii="仿宋" w:hAnsi="仿宋" w:eastAsia="仿宋" w:cs="微软雅黑"/>
                <w:sz w:val="24"/>
                <w:szCs w:val="24"/>
              </w:rPr>
              <w:t>标书目录（含页码）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06" w:type="dxa"/>
            <w:vAlign w:val="center"/>
          </w:tcPr>
          <w:p>
            <w:pPr>
              <w:numPr>
                <w:ilvl w:val="0"/>
                <w:numId w:val="6"/>
              </w:numPr>
              <w:tabs>
                <w:tab w:val="left" w:pos="0"/>
              </w:tabs>
              <w:spacing w:line="500" w:lineRule="exact"/>
              <w:rPr>
                <w:rFonts w:ascii="仿宋" w:hAnsi="仿宋" w:eastAsia="仿宋" w:cs="微软雅黑"/>
                <w:sz w:val="24"/>
                <w:szCs w:val="24"/>
              </w:rPr>
            </w:pPr>
            <w:r>
              <w:rPr>
                <w:rFonts w:hint="eastAsia" w:ascii="仿宋" w:hAnsi="仿宋" w:eastAsia="仿宋" w:cs="微软雅黑"/>
                <w:sz w:val="24"/>
                <w:szCs w:val="24"/>
              </w:rPr>
              <w:t>响应函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06" w:type="dxa"/>
            <w:vAlign w:val="center"/>
          </w:tcPr>
          <w:p>
            <w:pPr>
              <w:numPr>
                <w:ilvl w:val="0"/>
                <w:numId w:val="6"/>
              </w:numPr>
              <w:tabs>
                <w:tab w:val="left" w:pos="0"/>
              </w:tabs>
              <w:spacing w:line="500" w:lineRule="exact"/>
              <w:rPr>
                <w:rFonts w:ascii="仿宋" w:hAnsi="仿宋" w:eastAsia="仿宋" w:cs="微软雅黑"/>
                <w:sz w:val="24"/>
                <w:szCs w:val="24"/>
              </w:rPr>
            </w:pPr>
            <w:r>
              <w:rPr>
                <w:rFonts w:hint="eastAsia" w:ascii="仿宋" w:hAnsi="仿宋" w:eastAsia="仿宋" w:cs="微软雅黑"/>
                <w:sz w:val="24"/>
                <w:szCs w:val="24"/>
              </w:rPr>
              <w:t>报价汇总表（响应院方采购文件配置需求表）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06" w:type="dxa"/>
            <w:vAlign w:val="center"/>
          </w:tcPr>
          <w:p>
            <w:pPr>
              <w:numPr>
                <w:ilvl w:val="0"/>
                <w:numId w:val="6"/>
              </w:numPr>
              <w:tabs>
                <w:tab w:val="left" w:pos="0"/>
              </w:tabs>
              <w:spacing w:line="500" w:lineRule="exact"/>
              <w:rPr>
                <w:rFonts w:ascii="仿宋" w:hAnsi="仿宋" w:eastAsia="仿宋" w:cs="微软雅黑"/>
                <w:sz w:val="24"/>
                <w:szCs w:val="24"/>
              </w:rPr>
            </w:pPr>
            <w:r>
              <w:rPr>
                <w:rFonts w:hint="eastAsia" w:ascii="仿宋" w:hAnsi="仿宋" w:eastAsia="仿宋" w:cs="微软雅黑"/>
                <w:sz w:val="24"/>
                <w:szCs w:val="24"/>
              </w:rPr>
              <w:t>分项报价表（按项目性质编制）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06" w:type="dxa"/>
            <w:vAlign w:val="center"/>
          </w:tcPr>
          <w:p>
            <w:pPr>
              <w:numPr>
                <w:ilvl w:val="0"/>
                <w:numId w:val="6"/>
              </w:numPr>
              <w:tabs>
                <w:tab w:val="left" w:pos="0"/>
              </w:tabs>
              <w:spacing w:line="500" w:lineRule="exact"/>
              <w:rPr>
                <w:rFonts w:ascii="仿宋" w:hAnsi="仿宋" w:eastAsia="仿宋" w:cs="微软雅黑"/>
                <w:sz w:val="24"/>
                <w:szCs w:val="24"/>
              </w:rPr>
            </w:pPr>
            <w:r>
              <w:rPr>
                <w:rFonts w:hint="eastAsia" w:ascii="仿宋" w:hAnsi="仿宋" w:eastAsia="仿宋" w:cs="微软雅黑"/>
                <w:sz w:val="24"/>
                <w:szCs w:val="24"/>
              </w:rPr>
              <w:t>法定代表人身份证明书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06" w:type="dxa"/>
            <w:vAlign w:val="center"/>
          </w:tcPr>
          <w:p>
            <w:pPr>
              <w:numPr>
                <w:ilvl w:val="0"/>
                <w:numId w:val="6"/>
              </w:numPr>
              <w:tabs>
                <w:tab w:val="left" w:pos="0"/>
              </w:tabs>
              <w:spacing w:line="500" w:lineRule="exact"/>
              <w:rPr>
                <w:rFonts w:ascii="仿宋" w:hAnsi="仿宋" w:eastAsia="仿宋" w:cs="微软雅黑"/>
                <w:sz w:val="24"/>
                <w:szCs w:val="24"/>
              </w:rPr>
            </w:pPr>
            <w:r>
              <w:rPr>
                <w:rFonts w:hint="eastAsia" w:ascii="仿宋" w:hAnsi="仿宋" w:eastAsia="仿宋" w:cs="微软雅黑"/>
                <w:sz w:val="24"/>
                <w:szCs w:val="24"/>
              </w:rPr>
              <w:t>法定代表人授权委托书（授权人参加，格式见附件1）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06" w:type="dxa"/>
            <w:vAlign w:val="center"/>
          </w:tcPr>
          <w:p>
            <w:pPr>
              <w:numPr>
                <w:ilvl w:val="0"/>
                <w:numId w:val="6"/>
              </w:numPr>
              <w:tabs>
                <w:tab w:val="left" w:pos="0"/>
              </w:tabs>
              <w:spacing w:line="500" w:lineRule="exact"/>
              <w:rPr>
                <w:rFonts w:ascii="仿宋" w:hAnsi="仿宋" w:eastAsia="仿宋" w:cs="微软雅黑"/>
                <w:sz w:val="24"/>
                <w:szCs w:val="24"/>
              </w:rPr>
            </w:pPr>
            <w:r>
              <w:rPr>
                <w:rFonts w:hint="eastAsia" w:ascii="仿宋" w:hAnsi="仿宋" w:eastAsia="仿宋" w:cs="微软雅黑"/>
                <w:sz w:val="24"/>
                <w:szCs w:val="24"/>
              </w:rPr>
              <w:t>资格证明文件（按申请人资格要求）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06" w:type="dxa"/>
            <w:vAlign w:val="center"/>
          </w:tcPr>
          <w:p>
            <w:pPr>
              <w:numPr>
                <w:ilvl w:val="0"/>
                <w:numId w:val="6"/>
              </w:numPr>
              <w:tabs>
                <w:tab w:val="left" w:pos="0"/>
              </w:tabs>
              <w:spacing w:line="500" w:lineRule="exact"/>
              <w:rPr>
                <w:rFonts w:ascii="仿宋" w:hAnsi="仿宋" w:eastAsia="仿宋" w:cs="微软雅黑"/>
                <w:sz w:val="24"/>
                <w:szCs w:val="24"/>
              </w:rPr>
            </w:pPr>
            <w:r>
              <w:rPr>
                <w:rFonts w:hint="eastAsia" w:ascii="仿宋" w:hAnsi="仿宋" w:eastAsia="仿宋" w:cs="微软雅黑"/>
                <w:sz w:val="24"/>
                <w:szCs w:val="24"/>
              </w:rPr>
              <w:t>需求响应文件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06" w:type="dxa"/>
            <w:vAlign w:val="center"/>
          </w:tcPr>
          <w:p>
            <w:pPr>
              <w:numPr>
                <w:ilvl w:val="0"/>
                <w:numId w:val="6"/>
              </w:numPr>
              <w:tabs>
                <w:tab w:val="left" w:pos="0"/>
              </w:tabs>
              <w:spacing w:line="500" w:lineRule="exact"/>
              <w:rPr>
                <w:rFonts w:ascii="仿宋" w:hAnsi="仿宋" w:eastAsia="仿宋" w:cs="微软雅黑"/>
                <w:sz w:val="24"/>
                <w:szCs w:val="24"/>
              </w:rPr>
            </w:pPr>
            <w:r>
              <w:rPr>
                <w:rFonts w:hint="eastAsia" w:ascii="仿宋" w:hAnsi="仿宋" w:eastAsia="仿宋" w:cs="微软雅黑"/>
                <w:sz w:val="24"/>
                <w:szCs w:val="24"/>
              </w:rPr>
              <w:t>技术响应文件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06" w:type="dxa"/>
            <w:vAlign w:val="center"/>
          </w:tcPr>
          <w:p>
            <w:pPr>
              <w:numPr>
                <w:ilvl w:val="0"/>
                <w:numId w:val="6"/>
              </w:numPr>
              <w:tabs>
                <w:tab w:val="left" w:pos="0"/>
              </w:tabs>
              <w:spacing w:line="500" w:lineRule="exact"/>
              <w:jc w:val="left"/>
              <w:rPr>
                <w:rFonts w:ascii="仿宋" w:hAnsi="仿宋" w:eastAsia="仿宋" w:cs="微软雅黑"/>
                <w:sz w:val="24"/>
                <w:szCs w:val="24"/>
              </w:rPr>
            </w:pPr>
            <w:r>
              <w:rPr>
                <w:rFonts w:hint="eastAsia" w:ascii="仿宋" w:hAnsi="仿宋" w:eastAsia="仿宋" w:cs="微软雅黑"/>
                <w:sz w:val="24"/>
                <w:szCs w:val="24"/>
              </w:rPr>
              <w:t>报价文件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06" w:type="dxa"/>
            <w:vAlign w:val="center"/>
          </w:tcPr>
          <w:p>
            <w:pPr>
              <w:numPr>
                <w:ilvl w:val="0"/>
                <w:numId w:val="6"/>
              </w:numPr>
              <w:tabs>
                <w:tab w:val="left" w:pos="0"/>
              </w:tabs>
              <w:spacing w:line="500" w:lineRule="exact"/>
              <w:jc w:val="left"/>
              <w:rPr>
                <w:rFonts w:ascii="仿宋" w:hAnsi="仿宋" w:eastAsia="仿宋" w:cs="微软雅黑"/>
                <w:sz w:val="24"/>
                <w:szCs w:val="24"/>
              </w:rPr>
            </w:pPr>
            <w:r>
              <w:rPr>
                <w:rFonts w:hint="eastAsia" w:ascii="仿宋" w:hAnsi="仿宋" w:eastAsia="仿宋" w:cs="微软雅黑"/>
                <w:sz w:val="24"/>
                <w:szCs w:val="24"/>
              </w:rPr>
              <w:t>被委托人与委托人签订的劳动合同或劳务合同和由劳动保障部门提供的社保证明或查询社保网站对单位为个人缴纳社保金进行截图。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06" w:type="dxa"/>
            <w:vAlign w:val="center"/>
          </w:tcPr>
          <w:p>
            <w:pPr>
              <w:numPr>
                <w:ilvl w:val="0"/>
                <w:numId w:val="6"/>
              </w:numPr>
              <w:tabs>
                <w:tab w:val="left" w:pos="0"/>
              </w:tabs>
              <w:spacing w:line="500" w:lineRule="exact"/>
              <w:rPr>
                <w:rFonts w:ascii="仿宋" w:hAnsi="仿宋" w:eastAsia="仿宋" w:cs="微软雅黑"/>
                <w:sz w:val="24"/>
                <w:szCs w:val="24"/>
              </w:rPr>
            </w:pPr>
            <w:r>
              <w:rPr>
                <w:rFonts w:hint="eastAsia" w:ascii="仿宋" w:hAnsi="仿宋" w:eastAsia="仿宋" w:cs="微软雅黑"/>
                <w:sz w:val="24"/>
                <w:szCs w:val="24"/>
              </w:rPr>
              <w:t>财务状况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06" w:type="dxa"/>
            <w:vAlign w:val="center"/>
          </w:tcPr>
          <w:p>
            <w:pPr>
              <w:numPr>
                <w:ilvl w:val="0"/>
                <w:numId w:val="6"/>
              </w:numPr>
              <w:tabs>
                <w:tab w:val="left" w:pos="0"/>
              </w:tabs>
              <w:spacing w:line="500" w:lineRule="exact"/>
              <w:rPr>
                <w:rFonts w:ascii="仿宋" w:hAnsi="仿宋" w:eastAsia="仿宋" w:cs="微软雅黑"/>
                <w:sz w:val="24"/>
                <w:szCs w:val="24"/>
              </w:rPr>
            </w:pPr>
            <w:r>
              <w:rPr>
                <w:rFonts w:hint="eastAsia" w:ascii="仿宋" w:hAnsi="仿宋" w:eastAsia="仿宋" w:cs="微软雅黑"/>
                <w:sz w:val="24"/>
                <w:szCs w:val="24"/>
              </w:rPr>
              <w:t>同类项目业绩的印证材料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06" w:type="dxa"/>
            <w:vAlign w:val="center"/>
          </w:tcPr>
          <w:p>
            <w:pPr>
              <w:numPr>
                <w:ilvl w:val="0"/>
                <w:numId w:val="6"/>
              </w:numPr>
              <w:tabs>
                <w:tab w:val="left" w:pos="0"/>
              </w:tabs>
              <w:spacing w:line="500" w:lineRule="exact"/>
              <w:rPr>
                <w:rFonts w:ascii="仿宋" w:hAnsi="仿宋" w:eastAsia="仿宋" w:cs="微软雅黑"/>
                <w:sz w:val="24"/>
                <w:szCs w:val="24"/>
              </w:rPr>
            </w:pPr>
            <w:r>
              <w:rPr>
                <w:rFonts w:hint="eastAsia" w:ascii="仿宋" w:hAnsi="仿宋" w:eastAsia="仿宋" w:cs="微软雅黑"/>
                <w:sz w:val="24"/>
                <w:szCs w:val="24"/>
              </w:rPr>
              <w:t>供应商认为需要提交的其他文件</w:t>
            </w:r>
          </w:p>
        </w:tc>
      </w:tr>
    </w:tbl>
    <w:p>
      <w:pPr>
        <w:rPr>
          <w:rFonts w:hint="default" w:ascii="仿宋" w:hAnsi="仿宋" w:eastAsia="仿宋" w:cs="微软雅黑"/>
          <w:b/>
          <w:sz w:val="30"/>
          <w:szCs w:val="30"/>
          <w:lang w:val="en-US" w:eastAsia="zh-CN"/>
        </w:rPr>
      </w:pPr>
      <w:r>
        <w:rPr>
          <w:rFonts w:hint="default" w:ascii="仿宋" w:hAnsi="仿宋" w:eastAsia="仿宋" w:cs="微软雅黑"/>
          <w:b/>
          <w:sz w:val="30"/>
          <w:szCs w:val="30"/>
          <w:lang w:val="en-US" w:eastAsia="zh-CN"/>
        </w:rPr>
        <w:br w:type="page"/>
      </w:r>
    </w:p>
    <w:p>
      <w:pPr>
        <w:spacing w:line="360" w:lineRule="exact"/>
        <w:outlineLvl w:val="1"/>
        <w:rPr>
          <w:rFonts w:ascii="仿宋" w:hAnsi="仿宋" w:eastAsia="仿宋" w:cs="微软雅黑"/>
          <w:b/>
          <w:sz w:val="28"/>
          <w:szCs w:val="28"/>
        </w:rPr>
      </w:pPr>
      <w:bookmarkStart w:id="7" w:name="_Toc24244"/>
      <w:bookmarkStart w:id="8" w:name="_Toc3454"/>
      <w:r>
        <w:rPr>
          <w:rFonts w:hint="eastAsia" w:ascii="仿宋" w:hAnsi="仿宋" w:eastAsia="仿宋" w:cs="微软雅黑"/>
          <w:b/>
          <w:sz w:val="28"/>
          <w:szCs w:val="28"/>
        </w:rPr>
        <w:t xml:space="preserve">格式1  </w:t>
      </w:r>
    </w:p>
    <w:p>
      <w:pPr>
        <w:spacing w:line="360" w:lineRule="exact"/>
        <w:jc w:val="center"/>
        <w:outlineLvl w:val="1"/>
        <w:rPr>
          <w:rFonts w:ascii="华文中宋" w:hAnsi="华文中宋" w:eastAsia="华文中宋" w:cs="微软雅黑"/>
          <w:b/>
          <w:sz w:val="28"/>
          <w:szCs w:val="28"/>
        </w:rPr>
      </w:pPr>
      <w:r>
        <w:rPr>
          <w:rFonts w:hint="eastAsia" w:ascii="华文中宋" w:hAnsi="华文中宋" w:eastAsia="华文中宋" w:cs="微软雅黑"/>
          <w:b/>
          <w:sz w:val="28"/>
          <w:szCs w:val="28"/>
        </w:rPr>
        <w:t>报价书</w:t>
      </w:r>
      <w:bookmarkEnd w:id="7"/>
      <w:bookmarkEnd w:id="8"/>
    </w:p>
    <w:p>
      <w:pPr>
        <w:pStyle w:val="5"/>
        <w:spacing w:line="360" w:lineRule="exact"/>
        <w:rPr>
          <w:rFonts w:ascii="微软雅黑" w:hAnsi="微软雅黑" w:eastAsia="微软雅黑" w:cs="微软雅黑"/>
          <w:b/>
        </w:rPr>
      </w:pPr>
    </w:p>
    <w:p>
      <w:pPr>
        <w:autoSpaceDE w:val="0"/>
        <w:autoSpaceDN w:val="0"/>
        <w:adjustRightInd w:val="0"/>
        <w:spacing w:line="400" w:lineRule="exact"/>
        <w:jc w:val="left"/>
        <w:rPr>
          <w:rFonts w:ascii="仿宋" w:hAnsi="仿宋" w:eastAsia="仿宋" w:cs="微软雅黑"/>
          <w:b/>
          <w:kern w:val="0"/>
          <w:sz w:val="28"/>
          <w:szCs w:val="28"/>
        </w:rPr>
      </w:pPr>
      <w:r>
        <w:rPr>
          <w:rFonts w:hint="eastAsia" w:ascii="仿宋" w:hAnsi="仿宋" w:eastAsia="仿宋" w:cs="微软雅黑"/>
          <w:b/>
          <w:bCs/>
          <w:sz w:val="28"/>
          <w:szCs w:val="28"/>
          <w:u w:val="single"/>
        </w:rPr>
        <w:t>襄阳市</w:t>
      </w:r>
      <w:r>
        <w:rPr>
          <w:rFonts w:hint="eastAsia" w:ascii="仿宋" w:hAnsi="仿宋" w:eastAsia="仿宋" w:cs="微软雅黑"/>
          <w:b/>
          <w:bCs/>
          <w:sz w:val="28"/>
          <w:szCs w:val="28"/>
          <w:u w:val="single"/>
          <w:lang w:val="en-US" w:eastAsia="zh-CN"/>
        </w:rPr>
        <w:t>中心</w:t>
      </w:r>
      <w:r>
        <w:rPr>
          <w:rFonts w:hint="eastAsia" w:ascii="仿宋" w:hAnsi="仿宋" w:eastAsia="仿宋" w:cs="微软雅黑"/>
          <w:b/>
          <w:bCs/>
          <w:sz w:val="28"/>
          <w:szCs w:val="28"/>
          <w:u w:val="single"/>
        </w:rPr>
        <w:t>医院</w:t>
      </w:r>
      <w:r>
        <w:rPr>
          <w:rFonts w:hint="eastAsia" w:ascii="仿宋" w:hAnsi="仿宋" w:eastAsia="仿宋" w:cs="微软雅黑"/>
          <w:b/>
          <w:bCs/>
          <w:sz w:val="28"/>
          <w:szCs w:val="28"/>
          <w:u w:val="single"/>
          <w:lang w:eastAsia="zh-CN"/>
        </w:rPr>
        <w:t>万山分院</w:t>
      </w:r>
      <w:r>
        <w:rPr>
          <w:rFonts w:hint="eastAsia" w:ascii="仿宋" w:hAnsi="仿宋" w:eastAsia="仿宋" w:cs="微软雅黑"/>
          <w:b/>
          <w:bCs/>
          <w:sz w:val="28"/>
          <w:szCs w:val="28"/>
          <w:u w:val="single"/>
        </w:rPr>
        <w:t>：</w:t>
      </w:r>
    </w:p>
    <w:p>
      <w:pPr>
        <w:autoSpaceDE w:val="0"/>
        <w:autoSpaceDN w:val="0"/>
        <w:adjustRightInd w:val="0"/>
        <w:spacing w:line="400" w:lineRule="exact"/>
        <w:ind w:left="2" w:firstLine="616" w:firstLineChars="220"/>
        <w:rPr>
          <w:rFonts w:ascii="仿宋" w:hAnsi="仿宋" w:eastAsia="仿宋" w:cs="微软雅黑"/>
          <w:kern w:val="0"/>
          <w:sz w:val="28"/>
          <w:szCs w:val="28"/>
        </w:rPr>
      </w:pPr>
      <w:r>
        <w:rPr>
          <w:rFonts w:hint="eastAsia" w:ascii="仿宋" w:hAnsi="仿宋" w:eastAsia="仿宋" w:cs="微软雅黑"/>
          <w:kern w:val="0"/>
          <w:sz w:val="28"/>
          <w:szCs w:val="28"/>
        </w:rPr>
        <w:t>依据贵方（项目名称/采购编号）项目第包采购货物或服务的采购公告，我方代表（姓名、职务）经正式授权并代表供应商（供应商的名称、地址）提交下述文件正本一份，副本四份。</w:t>
      </w:r>
    </w:p>
    <w:p>
      <w:pPr>
        <w:tabs>
          <w:tab w:val="left" w:pos="3615"/>
        </w:tabs>
        <w:autoSpaceDE w:val="0"/>
        <w:autoSpaceDN w:val="0"/>
        <w:adjustRightInd w:val="0"/>
        <w:spacing w:line="400" w:lineRule="exact"/>
        <w:ind w:firstLine="560" w:firstLineChars="200"/>
        <w:rPr>
          <w:rFonts w:ascii="仿宋" w:hAnsi="仿宋" w:eastAsia="仿宋" w:cs="微软雅黑"/>
          <w:kern w:val="0"/>
          <w:sz w:val="28"/>
          <w:szCs w:val="28"/>
        </w:rPr>
      </w:pPr>
      <w:r>
        <w:rPr>
          <w:rFonts w:hint="eastAsia" w:ascii="仿宋" w:hAnsi="仿宋" w:eastAsia="仿宋" w:cs="微软雅黑"/>
          <w:kern w:val="0"/>
          <w:sz w:val="28"/>
          <w:szCs w:val="28"/>
        </w:rPr>
        <w:t>1.响应文件；</w:t>
      </w:r>
    </w:p>
    <w:p>
      <w:pPr>
        <w:tabs>
          <w:tab w:val="left" w:pos="3615"/>
        </w:tabs>
        <w:autoSpaceDE w:val="0"/>
        <w:autoSpaceDN w:val="0"/>
        <w:adjustRightInd w:val="0"/>
        <w:spacing w:line="400" w:lineRule="exact"/>
        <w:ind w:firstLine="560" w:firstLineChars="200"/>
        <w:rPr>
          <w:rFonts w:ascii="仿宋" w:hAnsi="仿宋" w:eastAsia="仿宋" w:cs="微软雅黑"/>
          <w:kern w:val="0"/>
          <w:sz w:val="28"/>
          <w:szCs w:val="28"/>
        </w:rPr>
      </w:pPr>
      <w:r>
        <w:rPr>
          <w:rFonts w:hint="eastAsia" w:ascii="仿宋" w:hAnsi="仿宋" w:eastAsia="仿宋" w:cs="微软雅黑"/>
          <w:kern w:val="0"/>
          <w:sz w:val="28"/>
          <w:szCs w:val="28"/>
        </w:rPr>
        <w:t>2.资格证明文件；</w:t>
      </w:r>
    </w:p>
    <w:p>
      <w:pPr>
        <w:tabs>
          <w:tab w:val="left" w:pos="3615"/>
        </w:tabs>
        <w:autoSpaceDE w:val="0"/>
        <w:autoSpaceDN w:val="0"/>
        <w:adjustRightInd w:val="0"/>
        <w:spacing w:line="400" w:lineRule="exact"/>
        <w:ind w:firstLine="560" w:firstLineChars="200"/>
        <w:rPr>
          <w:rFonts w:ascii="仿宋" w:hAnsi="仿宋" w:eastAsia="仿宋" w:cs="微软雅黑"/>
          <w:kern w:val="0"/>
          <w:sz w:val="28"/>
          <w:szCs w:val="28"/>
        </w:rPr>
      </w:pPr>
      <w:r>
        <w:rPr>
          <w:rFonts w:hint="eastAsia" w:ascii="仿宋" w:hAnsi="仿宋" w:eastAsia="仿宋" w:cs="微软雅黑"/>
          <w:kern w:val="0"/>
          <w:sz w:val="28"/>
          <w:szCs w:val="28"/>
        </w:rPr>
        <w:t>3.有关授权文件。</w:t>
      </w:r>
    </w:p>
    <w:p>
      <w:pPr>
        <w:autoSpaceDE w:val="0"/>
        <w:autoSpaceDN w:val="0"/>
        <w:adjustRightInd w:val="0"/>
        <w:spacing w:line="400" w:lineRule="exact"/>
        <w:ind w:firstLine="562" w:firstLineChars="200"/>
        <w:rPr>
          <w:rFonts w:ascii="仿宋" w:hAnsi="仿宋" w:eastAsia="仿宋" w:cs="微软雅黑"/>
          <w:b/>
          <w:bCs/>
          <w:kern w:val="0"/>
          <w:sz w:val="28"/>
          <w:szCs w:val="28"/>
        </w:rPr>
      </w:pPr>
      <w:r>
        <w:rPr>
          <w:rFonts w:hint="eastAsia" w:ascii="仿宋" w:hAnsi="仿宋" w:eastAsia="仿宋" w:cs="微软雅黑"/>
          <w:b/>
          <w:bCs/>
          <w:kern w:val="0"/>
          <w:sz w:val="28"/>
          <w:szCs w:val="28"/>
        </w:rPr>
        <w:t>并进行如下承诺声明：</w:t>
      </w:r>
    </w:p>
    <w:p>
      <w:pPr>
        <w:numPr>
          <w:ilvl w:val="0"/>
          <w:numId w:val="7"/>
        </w:numPr>
        <w:tabs>
          <w:tab w:val="left" w:pos="840"/>
        </w:tabs>
        <w:autoSpaceDE w:val="0"/>
        <w:autoSpaceDN w:val="0"/>
        <w:adjustRightInd w:val="0"/>
        <w:spacing w:line="400" w:lineRule="exact"/>
        <w:ind w:firstLine="560" w:firstLineChars="200"/>
        <w:rPr>
          <w:rFonts w:ascii="仿宋" w:hAnsi="仿宋" w:eastAsia="仿宋" w:cs="微软雅黑"/>
          <w:kern w:val="0"/>
          <w:sz w:val="28"/>
          <w:szCs w:val="28"/>
        </w:rPr>
      </w:pPr>
      <w:r>
        <w:rPr>
          <w:rFonts w:hint="eastAsia" w:ascii="仿宋" w:hAnsi="仿宋" w:eastAsia="仿宋" w:cs="微软雅黑"/>
          <w:kern w:val="0"/>
          <w:sz w:val="28"/>
          <w:szCs w:val="28"/>
          <w:lang w:val="zh-CN"/>
        </w:rPr>
        <w:t>我公司在参加本次采购活动前</w:t>
      </w:r>
      <w:r>
        <w:rPr>
          <w:rFonts w:hint="eastAsia" w:ascii="仿宋" w:hAnsi="仿宋" w:eastAsia="仿宋" w:cs="微软雅黑"/>
          <w:kern w:val="0"/>
          <w:sz w:val="28"/>
          <w:szCs w:val="28"/>
        </w:rPr>
        <w:t>3年内在经营活动中没有重大违法记录；</w:t>
      </w:r>
    </w:p>
    <w:p>
      <w:pPr>
        <w:numPr>
          <w:ilvl w:val="0"/>
          <w:numId w:val="7"/>
        </w:numPr>
        <w:tabs>
          <w:tab w:val="left" w:pos="840"/>
        </w:tabs>
        <w:autoSpaceDE w:val="0"/>
        <w:autoSpaceDN w:val="0"/>
        <w:adjustRightInd w:val="0"/>
        <w:spacing w:line="400" w:lineRule="exact"/>
        <w:ind w:firstLine="560" w:firstLineChars="200"/>
        <w:rPr>
          <w:rFonts w:ascii="仿宋" w:hAnsi="仿宋" w:eastAsia="仿宋" w:cs="微软雅黑"/>
          <w:kern w:val="0"/>
          <w:sz w:val="28"/>
          <w:szCs w:val="28"/>
        </w:rPr>
      </w:pPr>
      <w:r>
        <w:rPr>
          <w:rFonts w:hint="eastAsia" w:ascii="仿宋" w:hAnsi="仿宋" w:eastAsia="仿宋" w:cs="微软雅黑"/>
          <w:kern w:val="0"/>
          <w:sz w:val="28"/>
          <w:szCs w:val="28"/>
        </w:rPr>
        <w:t>我公司在本响应文件中所提供的全部资格证明文件均真实有效，我方承诺对其真实性负责并承担相应后果；</w:t>
      </w:r>
    </w:p>
    <w:p>
      <w:pPr>
        <w:numPr>
          <w:ilvl w:val="0"/>
          <w:numId w:val="7"/>
        </w:numPr>
        <w:tabs>
          <w:tab w:val="left" w:pos="840"/>
        </w:tabs>
        <w:autoSpaceDE w:val="0"/>
        <w:autoSpaceDN w:val="0"/>
        <w:adjustRightInd w:val="0"/>
        <w:spacing w:line="400" w:lineRule="exact"/>
        <w:ind w:firstLine="560" w:firstLineChars="200"/>
        <w:rPr>
          <w:rFonts w:ascii="仿宋" w:hAnsi="仿宋" w:eastAsia="仿宋" w:cs="微软雅黑"/>
          <w:kern w:val="0"/>
          <w:sz w:val="28"/>
          <w:szCs w:val="28"/>
        </w:rPr>
      </w:pPr>
      <w:r>
        <w:rPr>
          <w:rFonts w:hint="eastAsia" w:ascii="仿宋" w:hAnsi="仿宋" w:eastAsia="仿宋" w:cs="微软雅黑"/>
          <w:kern w:val="0"/>
          <w:sz w:val="28"/>
          <w:szCs w:val="28"/>
        </w:rPr>
        <w:t>我公司在本响应文件中所响应的内容均将成为签订合同的依据，并承诺按响应内容提供相应服务；</w:t>
      </w:r>
    </w:p>
    <w:p>
      <w:pPr>
        <w:autoSpaceDE w:val="0"/>
        <w:autoSpaceDN w:val="0"/>
        <w:adjustRightInd w:val="0"/>
        <w:spacing w:line="400" w:lineRule="exact"/>
        <w:ind w:firstLine="560" w:firstLineChars="200"/>
        <w:rPr>
          <w:rFonts w:ascii="仿宋" w:hAnsi="仿宋" w:eastAsia="仿宋" w:cs="微软雅黑"/>
          <w:kern w:val="0"/>
          <w:sz w:val="28"/>
          <w:szCs w:val="28"/>
        </w:rPr>
      </w:pPr>
      <w:r>
        <w:rPr>
          <w:rFonts w:hint="eastAsia" w:ascii="仿宋" w:hAnsi="仿宋" w:eastAsia="仿宋" w:cs="微软雅黑"/>
          <w:kern w:val="0"/>
          <w:sz w:val="28"/>
          <w:szCs w:val="28"/>
        </w:rPr>
        <w:t>其它承诺：（如有的话，可自行填写）</w:t>
      </w:r>
    </w:p>
    <w:p>
      <w:pPr>
        <w:autoSpaceDE w:val="0"/>
        <w:autoSpaceDN w:val="0"/>
        <w:adjustRightInd w:val="0"/>
        <w:spacing w:line="400" w:lineRule="exact"/>
        <w:ind w:firstLine="560" w:firstLineChars="200"/>
        <w:rPr>
          <w:rFonts w:ascii="仿宋" w:hAnsi="仿宋" w:eastAsia="仿宋" w:cs="微软雅黑"/>
          <w:kern w:val="0"/>
          <w:sz w:val="28"/>
          <w:szCs w:val="28"/>
        </w:rPr>
      </w:pPr>
      <w:r>
        <w:rPr>
          <w:rFonts w:hint="eastAsia" w:ascii="仿宋" w:hAnsi="仿宋" w:eastAsia="仿宋" w:cs="微软雅黑"/>
          <w:kern w:val="0"/>
          <w:sz w:val="28"/>
          <w:szCs w:val="28"/>
        </w:rPr>
        <w:t>在此，我方宣布同意如下：</w:t>
      </w:r>
    </w:p>
    <w:p>
      <w:pPr>
        <w:numPr>
          <w:ilvl w:val="6"/>
          <w:numId w:val="8"/>
        </w:numPr>
        <w:tabs>
          <w:tab w:val="left" w:pos="840"/>
        </w:tabs>
        <w:autoSpaceDE w:val="0"/>
        <w:autoSpaceDN w:val="0"/>
        <w:adjustRightInd w:val="0"/>
        <w:spacing w:line="400" w:lineRule="exact"/>
        <w:ind w:left="0" w:firstLine="560" w:firstLineChars="200"/>
        <w:rPr>
          <w:rFonts w:ascii="仿宋" w:hAnsi="仿宋" w:eastAsia="仿宋" w:cs="微软雅黑"/>
          <w:kern w:val="0"/>
          <w:sz w:val="28"/>
          <w:szCs w:val="28"/>
        </w:rPr>
      </w:pPr>
      <w:r>
        <w:rPr>
          <w:rFonts w:hint="eastAsia" w:ascii="仿宋" w:hAnsi="仿宋" w:eastAsia="仿宋" w:cs="微软雅黑"/>
          <w:kern w:val="0"/>
          <w:sz w:val="28"/>
          <w:szCs w:val="28"/>
        </w:rPr>
        <w:t>所附《报价一览表》中规定的应提交和交付的货物或服务报价总价为</w:t>
      </w:r>
      <w:r>
        <w:rPr>
          <w:rFonts w:hint="eastAsia" w:ascii="仿宋" w:hAnsi="仿宋" w:eastAsia="仿宋" w:cs="微软雅黑"/>
          <w:kern w:val="0"/>
          <w:sz w:val="28"/>
          <w:szCs w:val="28"/>
          <w:u w:val="single"/>
        </w:rPr>
        <w:t>（注明币种，并用文字和数字表示的报价总价）</w:t>
      </w:r>
      <w:r>
        <w:rPr>
          <w:rFonts w:hint="eastAsia" w:ascii="仿宋" w:hAnsi="仿宋" w:eastAsia="仿宋" w:cs="微软雅黑"/>
          <w:kern w:val="0"/>
          <w:sz w:val="28"/>
          <w:szCs w:val="28"/>
        </w:rPr>
        <w:t>。</w:t>
      </w:r>
    </w:p>
    <w:p>
      <w:pPr>
        <w:numPr>
          <w:ilvl w:val="6"/>
          <w:numId w:val="8"/>
        </w:numPr>
        <w:tabs>
          <w:tab w:val="left" w:pos="840"/>
        </w:tabs>
        <w:autoSpaceDE w:val="0"/>
        <w:autoSpaceDN w:val="0"/>
        <w:adjustRightInd w:val="0"/>
        <w:spacing w:line="400" w:lineRule="exact"/>
        <w:ind w:left="0" w:firstLine="560" w:firstLineChars="200"/>
        <w:rPr>
          <w:rFonts w:ascii="仿宋" w:hAnsi="仿宋" w:eastAsia="仿宋" w:cs="微软雅黑"/>
          <w:kern w:val="0"/>
          <w:sz w:val="28"/>
          <w:szCs w:val="28"/>
        </w:rPr>
      </w:pPr>
      <w:r>
        <w:rPr>
          <w:rFonts w:hint="eastAsia" w:ascii="仿宋" w:hAnsi="仿宋" w:eastAsia="仿宋" w:cs="微软雅黑"/>
          <w:kern w:val="0"/>
          <w:sz w:val="28"/>
          <w:szCs w:val="28"/>
        </w:rPr>
        <w:t>将按本项目采购文件的约定履行合同责任和义务。</w:t>
      </w:r>
    </w:p>
    <w:p>
      <w:pPr>
        <w:numPr>
          <w:ilvl w:val="6"/>
          <w:numId w:val="8"/>
        </w:numPr>
        <w:tabs>
          <w:tab w:val="left" w:pos="840"/>
        </w:tabs>
        <w:autoSpaceDE w:val="0"/>
        <w:autoSpaceDN w:val="0"/>
        <w:adjustRightInd w:val="0"/>
        <w:spacing w:line="400" w:lineRule="exact"/>
        <w:ind w:left="0" w:firstLine="560" w:firstLineChars="200"/>
        <w:rPr>
          <w:rFonts w:ascii="仿宋" w:hAnsi="仿宋" w:eastAsia="仿宋" w:cs="微软雅黑"/>
          <w:kern w:val="0"/>
          <w:sz w:val="28"/>
          <w:szCs w:val="28"/>
        </w:rPr>
      </w:pPr>
      <w:r>
        <w:rPr>
          <w:rFonts w:hint="eastAsia" w:ascii="仿宋" w:hAnsi="仿宋" w:eastAsia="仿宋" w:cs="微软雅黑"/>
          <w:kern w:val="0"/>
          <w:sz w:val="28"/>
          <w:szCs w:val="28"/>
        </w:rPr>
        <w:t>已详细审查全部采购文件，包括</w:t>
      </w:r>
      <w:r>
        <w:rPr>
          <w:rFonts w:hint="eastAsia" w:ascii="仿宋" w:hAnsi="仿宋" w:eastAsia="仿宋" w:cs="微软雅黑"/>
          <w:kern w:val="0"/>
          <w:sz w:val="28"/>
          <w:szCs w:val="28"/>
          <w:u w:val="single"/>
        </w:rPr>
        <w:t>（补充文件等）</w:t>
      </w:r>
      <w:r>
        <w:rPr>
          <w:rFonts w:hint="eastAsia" w:ascii="仿宋" w:hAnsi="仿宋" w:eastAsia="仿宋" w:cs="微软雅黑"/>
          <w:kern w:val="0"/>
          <w:sz w:val="28"/>
          <w:szCs w:val="28"/>
        </w:rPr>
        <w:t>，对此无异议。</w:t>
      </w:r>
    </w:p>
    <w:p>
      <w:pPr>
        <w:numPr>
          <w:ilvl w:val="6"/>
          <w:numId w:val="8"/>
        </w:numPr>
        <w:tabs>
          <w:tab w:val="left" w:pos="840"/>
        </w:tabs>
        <w:autoSpaceDE w:val="0"/>
        <w:autoSpaceDN w:val="0"/>
        <w:adjustRightInd w:val="0"/>
        <w:spacing w:line="400" w:lineRule="exact"/>
        <w:ind w:left="0" w:firstLine="560" w:firstLineChars="200"/>
        <w:rPr>
          <w:rFonts w:ascii="仿宋" w:hAnsi="仿宋" w:eastAsia="仿宋" w:cs="微软雅黑"/>
          <w:kern w:val="0"/>
          <w:sz w:val="28"/>
          <w:szCs w:val="28"/>
        </w:rPr>
      </w:pPr>
      <w:r>
        <w:rPr>
          <w:rFonts w:hint="eastAsia" w:ascii="仿宋" w:hAnsi="仿宋" w:eastAsia="仿宋" w:cs="微软雅黑"/>
          <w:kern w:val="0"/>
          <w:sz w:val="28"/>
          <w:szCs w:val="28"/>
        </w:rPr>
        <w:t>本响应文件的有效期自开标之日起共</w:t>
      </w:r>
      <w:r>
        <w:rPr>
          <w:rFonts w:hint="eastAsia" w:ascii="仿宋" w:hAnsi="仿宋" w:eastAsia="仿宋" w:cs="微软雅黑"/>
          <w:kern w:val="0"/>
          <w:sz w:val="28"/>
          <w:szCs w:val="28"/>
          <w:u w:val="single"/>
        </w:rPr>
        <w:t xml:space="preserve"> 90 </w:t>
      </w:r>
      <w:r>
        <w:rPr>
          <w:rFonts w:hint="eastAsia" w:ascii="仿宋" w:hAnsi="仿宋" w:eastAsia="仿宋" w:cs="微软雅黑"/>
          <w:kern w:val="0"/>
          <w:sz w:val="28"/>
          <w:szCs w:val="28"/>
        </w:rPr>
        <w:t>个日历天。</w:t>
      </w:r>
    </w:p>
    <w:p>
      <w:pPr>
        <w:numPr>
          <w:ilvl w:val="6"/>
          <w:numId w:val="8"/>
        </w:numPr>
        <w:tabs>
          <w:tab w:val="left" w:pos="840"/>
        </w:tabs>
        <w:autoSpaceDE w:val="0"/>
        <w:autoSpaceDN w:val="0"/>
        <w:adjustRightInd w:val="0"/>
        <w:spacing w:line="400" w:lineRule="exact"/>
        <w:ind w:left="0" w:firstLine="560" w:firstLineChars="200"/>
        <w:rPr>
          <w:rFonts w:ascii="仿宋" w:hAnsi="仿宋" w:eastAsia="仿宋" w:cs="微软雅黑"/>
          <w:kern w:val="0"/>
          <w:sz w:val="28"/>
          <w:szCs w:val="28"/>
        </w:rPr>
      </w:pPr>
      <w:r>
        <w:rPr>
          <w:rFonts w:hint="eastAsia" w:ascii="仿宋" w:hAnsi="仿宋" w:eastAsia="仿宋" w:cs="微软雅黑"/>
          <w:kern w:val="0"/>
          <w:sz w:val="28"/>
          <w:szCs w:val="28"/>
        </w:rPr>
        <w:t>接受采购文件中关于诚信履约的约定。</w:t>
      </w:r>
    </w:p>
    <w:p>
      <w:pPr>
        <w:numPr>
          <w:ilvl w:val="6"/>
          <w:numId w:val="8"/>
        </w:numPr>
        <w:tabs>
          <w:tab w:val="left" w:pos="840"/>
        </w:tabs>
        <w:autoSpaceDE w:val="0"/>
        <w:autoSpaceDN w:val="0"/>
        <w:adjustRightInd w:val="0"/>
        <w:spacing w:line="400" w:lineRule="exact"/>
        <w:ind w:left="0" w:firstLine="560" w:firstLineChars="200"/>
        <w:rPr>
          <w:rFonts w:ascii="仿宋" w:hAnsi="仿宋" w:eastAsia="仿宋" w:cs="微软雅黑"/>
          <w:kern w:val="0"/>
          <w:sz w:val="28"/>
          <w:szCs w:val="28"/>
        </w:rPr>
      </w:pPr>
      <w:r>
        <w:rPr>
          <w:rFonts w:hint="eastAsia" w:ascii="仿宋" w:hAnsi="仿宋" w:eastAsia="仿宋" w:cs="微软雅黑"/>
          <w:kern w:val="0"/>
          <w:sz w:val="28"/>
          <w:szCs w:val="28"/>
        </w:rPr>
        <w:t>同意提供按照贵方可能要求的与其报价有关的一切数据或资料。</w:t>
      </w:r>
    </w:p>
    <w:p>
      <w:pPr>
        <w:autoSpaceDE w:val="0"/>
        <w:autoSpaceDN w:val="0"/>
        <w:adjustRightInd w:val="0"/>
        <w:spacing w:line="400" w:lineRule="exact"/>
        <w:ind w:firstLine="560" w:firstLineChars="200"/>
        <w:jc w:val="left"/>
        <w:rPr>
          <w:rFonts w:ascii="仿宋" w:hAnsi="仿宋" w:eastAsia="仿宋" w:cs="微软雅黑"/>
          <w:kern w:val="0"/>
          <w:sz w:val="28"/>
          <w:szCs w:val="28"/>
        </w:rPr>
      </w:pPr>
    </w:p>
    <w:p>
      <w:pPr>
        <w:autoSpaceDE w:val="0"/>
        <w:autoSpaceDN w:val="0"/>
        <w:adjustRightInd w:val="0"/>
        <w:spacing w:line="400" w:lineRule="exact"/>
        <w:ind w:firstLine="560" w:firstLineChars="200"/>
        <w:jc w:val="left"/>
        <w:rPr>
          <w:rFonts w:ascii="仿宋" w:hAnsi="仿宋" w:eastAsia="仿宋" w:cs="微软雅黑"/>
          <w:kern w:val="0"/>
          <w:sz w:val="28"/>
          <w:szCs w:val="28"/>
        </w:rPr>
      </w:pPr>
      <w:r>
        <w:rPr>
          <w:rFonts w:hint="eastAsia" w:ascii="仿宋" w:hAnsi="仿宋" w:eastAsia="仿宋" w:cs="微软雅黑"/>
          <w:kern w:val="0"/>
          <w:sz w:val="28"/>
          <w:szCs w:val="28"/>
        </w:rPr>
        <w:t>供    应    商：（公章）</w:t>
      </w:r>
    </w:p>
    <w:p>
      <w:pPr>
        <w:autoSpaceDE w:val="0"/>
        <w:autoSpaceDN w:val="0"/>
        <w:adjustRightInd w:val="0"/>
        <w:spacing w:line="400" w:lineRule="exact"/>
        <w:ind w:firstLine="560" w:firstLineChars="200"/>
        <w:jc w:val="left"/>
        <w:rPr>
          <w:rFonts w:ascii="仿宋" w:hAnsi="仿宋" w:eastAsia="仿宋" w:cs="微软雅黑"/>
          <w:kern w:val="0"/>
          <w:sz w:val="28"/>
          <w:szCs w:val="28"/>
        </w:rPr>
      </w:pPr>
      <w:r>
        <w:rPr>
          <w:rFonts w:hint="eastAsia" w:ascii="仿宋" w:hAnsi="仿宋" w:eastAsia="仿宋" w:cs="微软雅黑"/>
          <w:kern w:val="0"/>
          <w:sz w:val="28"/>
          <w:szCs w:val="28"/>
        </w:rPr>
        <w:t>通  讯  地  址：</w:t>
      </w:r>
    </w:p>
    <w:p>
      <w:pPr>
        <w:autoSpaceDE w:val="0"/>
        <w:autoSpaceDN w:val="0"/>
        <w:adjustRightInd w:val="0"/>
        <w:spacing w:line="400" w:lineRule="exact"/>
        <w:ind w:firstLine="560" w:firstLineChars="200"/>
        <w:jc w:val="left"/>
        <w:rPr>
          <w:rFonts w:ascii="仿宋" w:hAnsi="仿宋" w:eastAsia="仿宋" w:cs="微软雅黑"/>
          <w:kern w:val="0"/>
          <w:sz w:val="28"/>
          <w:szCs w:val="28"/>
        </w:rPr>
      </w:pPr>
      <w:r>
        <w:rPr>
          <w:rFonts w:hint="eastAsia" w:ascii="仿宋" w:hAnsi="仿宋" w:eastAsia="仿宋" w:cs="微软雅黑"/>
          <w:kern w:val="0"/>
          <w:sz w:val="28"/>
          <w:szCs w:val="28"/>
        </w:rPr>
        <w:t>传        　真：                  电      话：</w:t>
      </w:r>
    </w:p>
    <w:p>
      <w:pPr>
        <w:autoSpaceDE w:val="0"/>
        <w:autoSpaceDN w:val="0"/>
        <w:adjustRightInd w:val="0"/>
        <w:spacing w:line="400" w:lineRule="exact"/>
        <w:ind w:firstLine="560" w:firstLineChars="200"/>
        <w:jc w:val="left"/>
        <w:rPr>
          <w:rFonts w:ascii="仿宋" w:hAnsi="仿宋" w:eastAsia="仿宋" w:cs="微软雅黑"/>
          <w:kern w:val="0"/>
          <w:sz w:val="28"/>
          <w:szCs w:val="28"/>
        </w:rPr>
      </w:pPr>
      <w:r>
        <w:rPr>
          <w:rFonts w:hint="eastAsia" w:ascii="仿宋" w:hAnsi="仿宋" w:eastAsia="仿宋" w:cs="微软雅黑"/>
          <w:kern w:val="0"/>
          <w:sz w:val="28"/>
          <w:szCs w:val="28"/>
        </w:rPr>
        <w:t>电  子  函  件：</w:t>
      </w:r>
    </w:p>
    <w:p>
      <w:pPr>
        <w:autoSpaceDE w:val="0"/>
        <w:autoSpaceDN w:val="0"/>
        <w:adjustRightInd w:val="0"/>
        <w:spacing w:line="400" w:lineRule="exact"/>
        <w:ind w:firstLine="560" w:firstLineChars="200"/>
        <w:jc w:val="left"/>
        <w:rPr>
          <w:rFonts w:ascii="仿宋" w:hAnsi="仿宋" w:eastAsia="仿宋" w:cs="微软雅黑"/>
          <w:kern w:val="0"/>
          <w:sz w:val="28"/>
          <w:szCs w:val="28"/>
        </w:rPr>
      </w:pPr>
      <w:r>
        <w:rPr>
          <w:rFonts w:hint="eastAsia" w:ascii="仿宋" w:hAnsi="仿宋" w:eastAsia="仿宋" w:cs="微软雅黑"/>
          <w:kern w:val="0"/>
          <w:sz w:val="28"/>
          <w:szCs w:val="28"/>
        </w:rPr>
        <w:t>授权 代表 签字：</w:t>
      </w:r>
    </w:p>
    <w:p>
      <w:pPr>
        <w:autoSpaceDE w:val="0"/>
        <w:autoSpaceDN w:val="0"/>
        <w:adjustRightInd w:val="0"/>
        <w:spacing w:line="400" w:lineRule="exact"/>
        <w:ind w:firstLine="560" w:firstLineChars="200"/>
        <w:jc w:val="left"/>
        <w:rPr>
          <w:rFonts w:ascii="仿宋" w:hAnsi="仿宋" w:eastAsia="仿宋" w:cs="微软雅黑"/>
          <w:kern w:val="0"/>
          <w:sz w:val="28"/>
          <w:szCs w:val="28"/>
        </w:rPr>
      </w:pPr>
      <w:r>
        <w:rPr>
          <w:rFonts w:hint="eastAsia" w:ascii="仿宋" w:hAnsi="仿宋" w:eastAsia="仿宋" w:cs="微软雅黑"/>
          <w:kern w:val="0"/>
          <w:sz w:val="28"/>
          <w:szCs w:val="28"/>
        </w:rPr>
        <w:t>日          期：</w:t>
      </w:r>
      <w:bookmarkStart w:id="9" w:name="_Toc18591"/>
    </w:p>
    <w:p>
      <w:pPr>
        <w:spacing w:line="360" w:lineRule="exact"/>
        <w:outlineLvl w:val="1"/>
        <w:rPr>
          <w:rFonts w:ascii="仿宋" w:hAnsi="仿宋" w:eastAsia="仿宋" w:cs="微软雅黑"/>
          <w:b/>
          <w:sz w:val="28"/>
          <w:szCs w:val="28"/>
        </w:rPr>
      </w:pPr>
      <w:bookmarkStart w:id="10" w:name="_Toc30139"/>
    </w:p>
    <w:p>
      <w:pPr>
        <w:spacing w:line="360" w:lineRule="exact"/>
        <w:outlineLvl w:val="1"/>
        <w:rPr>
          <w:rFonts w:ascii="华文中宋" w:hAnsi="华文中宋" w:eastAsia="华文中宋" w:cs="微软雅黑"/>
          <w:b/>
          <w:sz w:val="28"/>
          <w:szCs w:val="28"/>
        </w:rPr>
      </w:pPr>
      <w:r>
        <w:rPr>
          <w:rFonts w:hint="eastAsia" w:ascii="仿宋" w:hAnsi="仿宋" w:eastAsia="仿宋" w:cs="微软雅黑"/>
          <w:b/>
          <w:sz w:val="28"/>
          <w:szCs w:val="28"/>
        </w:rPr>
        <w:t xml:space="preserve">格式2    </w:t>
      </w:r>
    </w:p>
    <w:p>
      <w:pPr>
        <w:spacing w:line="360" w:lineRule="exact"/>
        <w:jc w:val="center"/>
        <w:outlineLvl w:val="1"/>
        <w:rPr>
          <w:rFonts w:ascii="华文中宋" w:hAnsi="华文中宋" w:eastAsia="华文中宋" w:cs="微软雅黑"/>
          <w:b/>
          <w:sz w:val="28"/>
          <w:szCs w:val="28"/>
        </w:rPr>
      </w:pPr>
      <w:r>
        <w:rPr>
          <w:rFonts w:hint="eastAsia" w:ascii="华文中宋" w:hAnsi="华文中宋" w:eastAsia="华文中宋" w:cs="微软雅黑"/>
          <w:b/>
          <w:sz w:val="28"/>
          <w:szCs w:val="28"/>
        </w:rPr>
        <w:t>法定代表人授权书</w:t>
      </w:r>
      <w:bookmarkEnd w:id="9"/>
      <w:bookmarkEnd w:id="10"/>
    </w:p>
    <w:p>
      <w:pPr>
        <w:spacing w:line="360" w:lineRule="exact"/>
        <w:rPr>
          <w:rFonts w:ascii="微软雅黑" w:hAnsi="微软雅黑" w:eastAsia="微软雅黑" w:cs="微软雅黑"/>
          <w:kern w:val="0"/>
        </w:rPr>
      </w:pPr>
    </w:p>
    <w:p>
      <w:pPr>
        <w:autoSpaceDE w:val="0"/>
        <w:autoSpaceDN w:val="0"/>
        <w:adjustRightInd w:val="0"/>
        <w:spacing w:line="520" w:lineRule="exact"/>
        <w:ind w:firstLine="697"/>
        <w:jc w:val="left"/>
        <w:rPr>
          <w:rFonts w:ascii="仿宋" w:hAnsi="仿宋" w:eastAsia="仿宋" w:cs="微软雅黑"/>
          <w:kern w:val="0"/>
          <w:sz w:val="28"/>
          <w:szCs w:val="28"/>
        </w:rPr>
      </w:pPr>
      <w:r>
        <w:rPr>
          <w:rFonts w:hint="eastAsia" w:ascii="仿宋" w:hAnsi="仿宋" w:eastAsia="仿宋" w:cs="微软雅黑"/>
          <w:kern w:val="0"/>
          <w:sz w:val="28"/>
          <w:szCs w:val="28"/>
        </w:rPr>
        <w:t>兹授权</w:t>
      </w:r>
      <w:r>
        <w:rPr>
          <w:rFonts w:hint="eastAsia" w:ascii="仿宋" w:hAnsi="仿宋" w:eastAsia="仿宋" w:cs="微软雅黑"/>
          <w:kern w:val="0"/>
          <w:sz w:val="28"/>
          <w:szCs w:val="28"/>
          <w:u w:val="single"/>
        </w:rPr>
        <w:t>　　　</w:t>
      </w:r>
      <w:r>
        <w:rPr>
          <w:rFonts w:hint="eastAsia" w:ascii="仿宋" w:hAnsi="仿宋" w:eastAsia="仿宋" w:cs="微软雅黑"/>
          <w:kern w:val="0"/>
          <w:sz w:val="28"/>
          <w:szCs w:val="28"/>
        </w:rPr>
        <w:t>同志为我公司参加贵单位组织的</w:t>
      </w:r>
      <w:r>
        <w:rPr>
          <w:rFonts w:hint="eastAsia" w:ascii="仿宋" w:hAnsi="仿宋" w:eastAsia="仿宋" w:cs="微软雅黑"/>
          <w:kern w:val="0"/>
          <w:sz w:val="28"/>
          <w:szCs w:val="28"/>
          <w:u w:val="single"/>
        </w:rPr>
        <w:t>（项目名称）</w:t>
      </w:r>
      <w:r>
        <w:rPr>
          <w:rFonts w:hint="eastAsia" w:ascii="仿宋" w:hAnsi="仿宋" w:eastAsia="仿宋" w:cs="微软雅黑"/>
          <w:kern w:val="0"/>
          <w:sz w:val="28"/>
          <w:szCs w:val="28"/>
        </w:rPr>
        <w:t>采购活动的供应商代表人，全权代表我公司处理在该项目采购活动中的一切事宜。代理期限从年 月日起至年 月日止。</w:t>
      </w:r>
    </w:p>
    <w:p>
      <w:pPr>
        <w:autoSpaceDE w:val="0"/>
        <w:autoSpaceDN w:val="0"/>
        <w:adjustRightInd w:val="0"/>
        <w:spacing w:line="520" w:lineRule="exact"/>
        <w:ind w:firstLine="697"/>
        <w:jc w:val="left"/>
        <w:rPr>
          <w:rFonts w:ascii="仿宋" w:hAnsi="仿宋" w:eastAsia="仿宋" w:cs="微软雅黑"/>
          <w:kern w:val="0"/>
          <w:sz w:val="28"/>
          <w:szCs w:val="28"/>
        </w:rPr>
      </w:pPr>
    </w:p>
    <w:p>
      <w:pPr>
        <w:autoSpaceDE w:val="0"/>
        <w:autoSpaceDN w:val="0"/>
        <w:adjustRightInd w:val="0"/>
        <w:spacing w:line="520" w:lineRule="exact"/>
        <w:ind w:firstLine="697"/>
        <w:jc w:val="left"/>
        <w:rPr>
          <w:rFonts w:ascii="仿宋" w:hAnsi="仿宋" w:eastAsia="仿宋" w:cs="微软雅黑"/>
          <w:kern w:val="0"/>
          <w:sz w:val="28"/>
          <w:szCs w:val="28"/>
        </w:rPr>
      </w:pPr>
      <w:r>
        <w:rPr>
          <w:rFonts w:hint="eastAsia" w:ascii="仿宋" w:hAnsi="仿宋" w:eastAsia="仿宋" w:cs="微软雅黑"/>
          <w:kern w:val="0"/>
          <w:sz w:val="28"/>
          <w:szCs w:val="28"/>
        </w:rPr>
        <w:t>授权单位（签章）：</w:t>
      </w:r>
    </w:p>
    <w:p>
      <w:pPr>
        <w:autoSpaceDE w:val="0"/>
        <w:autoSpaceDN w:val="0"/>
        <w:adjustRightInd w:val="0"/>
        <w:spacing w:line="520" w:lineRule="exact"/>
        <w:ind w:firstLine="697"/>
        <w:jc w:val="left"/>
        <w:rPr>
          <w:rFonts w:ascii="仿宋" w:hAnsi="仿宋" w:eastAsia="仿宋" w:cs="微软雅黑"/>
          <w:kern w:val="0"/>
          <w:sz w:val="28"/>
          <w:szCs w:val="28"/>
        </w:rPr>
      </w:pPr>
      <w:r>
        <w:rPr>
          <w:rFonts w:hint="eastAsia" w:ascii="仿宋" w:hAnsi="仿宋" w:eastAsia="仿宋" w:cs="微软雅黑"/>
          <w:kern w:val="0"/>
          <w:sz w:val="28"/>
          <w:szCs w:val="28"/>
        </w:rPr>
        <w:t>法定代表人（签字或盖章）：</w:t>
      </w:r>
    </w:p>
    <w:p>
      <w:pPr>
        <w:autoSpaceDE w:val="0"/>
        <w:autoSpaceDN w:val="0"/>
        <w:adjustRightInd w:val="0"/>
        <w:spacing w:line="520" w:lineRule="exact"/>
        <w:ind w:firstLine="697"/>
        <w:jc w:val="left"/>
        <w:rPr>
          <w:rFonts w:ascii="仿宋" w:hAnsi="仿宋" w:eastAsia="仿宋" w:cs="微软雅黑"/>
          <w:kern w:val="0"/>
          <w:sz w:val="28"/>
          <w:szCs w:val="28"/>
        </w:rPr>
      </w:pPr>
      <w:r>
        <w:rPr>
          <w:rFonts w:hint="eastAsia" w:ascii="仿宋" w:hAnsi="仿宋" w:eastAsia="仿宋" w:cs="微软雅黑"/>
          <w:kern w:val="0"/>
          <w:sz w:val="28"/>
          <w:szCs w:val="28"/>
        </w:rPr>
        <w:t xml:space="preserve">签发日期：年 月日         </w:t>
      </w:r>
    </w:p>
    <w:p>
      <w:pPr>
        <w:autoSpaceDE w:val="0"/>
        <w:autoSpaceDN w:val="0"/>
        <w:adjustRightInd w:val="0"/>
        <w:spacing w:line="520" w:lineRule="exact"/>
        <w:ind w:firstLine="697"/>
        <w:jc w:val="left"/>
        <w:rPr>
          <w:rFonts w:ascii="仿宋" w:hAnsi="仿宋" w:eastAsia="仿宋" w:cs="微软雅黑"/>
          <w:kern w:val="0"/>
          <w:sz w:val="28"/>
          <w:szCs w:val="28"/>
        </w:rPr>
      </w:pPr>
    </w:p>
    <w:p>
      <w:pPr>
        <w:autoSpaceDE w:val="0"/>
        <w:autoSpaceDN w:val="0"/>
        <w:adjustRightInd w:val="0"/>
        <w:spacing w:line="520" w:lineRule="exact"/>
        <w:ind w:firstLine="697"/>
        <w:jc w:val="left"/>
        <w:rPr>
          <w:rFonts w:ascii="仿宋" w:hAnsi="仿宋" w:eastAsia="仿宋" w:cs="微软雅黑"/>
          <w:kern w:val="0"/>
          <w:sz w:val="28"/>
          <w:szCs w:val="28"/>
        </w:rPr>
      </w:pPr>
      <w:r>
        <w:rPr>
          <w:rFonts w:hint="eastAsia" w:ascii="仿宋" w:hAnsi="仿宋" w:eastAsia="仿宋" w:cs="微软雅黑"/>
          <w:kern w:val="0"/>
          <w:sz w:val="28"/>
          <w:szCs w:val="28"/>
        </w:rPr>
        <w:t>附：</w:t>
      </w:r>
    </w:p>
    <w:p>
      <w:pPr>
        <w:autoSpaceDE w:val="0"/>
        <w:autoSpaceDN w:val="0"/>
        <w:adjustRightInd w:val="0"/>
        <w:spacing w:line="520" w:lineRule="exact"/>
        <w:ind w:firstLine="697"/>
        <w:jc w:val="left"/>
        <w:rPr>
          <w:rFonts w:ascii="仿宋" w:hAnsi="仿宋" w:eastAsia="仿宋" w:cs="微软雅黑"/>
          <w:kern w:val="0"/>
          <w:sz w:val="28"/>
          <w:szCs w:val="28"/>
        </w:rPr>
      </w:pPr>
      <w:r>
        <w:rPr>
          <w:rFonts w:hint="eastAsia" w:ascii="仿宋" w:hAnsi="仿宋" w:eastAsia="仿宋" w:cs="微软雅黑"/>
          <w:kern w:val="0"/>
          <w:sz w:val="28"/>
          <w:szCs w:val="28"/>
        </w:rPr>
        <w:t>代理人工作单位：</w:t>
      </w:r>
    </w:p>
    <w:p>
      <w:pPr>
        <w:autoSpaceDE w:val="0"/>
        <w:autoSpaceDN w:val="0"/>
        <w:adjustRightInd w:val="0"/>
        <w:spacing w:line="520" w:lineRule="exact"/>
        <w:ind w:firstLine="697"/>
        <w:jc w:val="left"/>
        <w:rPr>
          <w:rFonts w:ascii="仿宋" w:hAnsi="仿宋" w:eastAsia="仿宋" w:cs="微软雅黑"/>
          <w:kern w:val="0"/>
          <w:sz w:val="28"/>
          <w:szCs w:val="28"/>
        </w:rPr>
      </w:pPr>
      <w:r>
        <w:rPr>
          <w:rFonts w:hint="eastAsia" w:ascii="仿宋" w:hAnsi="仿宋" w:eastAsia="仿宋" w:cs="微软雅黑"/>
          <w:kern w:val="0"/>
          <w:sz w:val="28"/>
          <w:szCs w:val="28"/>
        </w:rPr>
        <w:t>职务：性别：</w:t>
      </w:r>
    </w:p>
    <w:p>
      <w:pPr>
        <w:autoSpaceDE w:val="0"/>
        <w:autoSpaceDN w:val="0"/>
        <w:adjustRightInd w:val="0"/>
        <w:spacing w:line="520" w:lineRule="exact"/>
        <w:ind w:firstLine="697"/>
        <w:jc w:val="left"/>
        <w:rPr>
          <w:rFonts w:ascii="仿宋" w:hAnsi="仿宋" w:eastAsia="仿宋" w:cs="微软雅黑"/>
          <w:kern w:val="0"/>
          <w:sz w:val="28"/>
          <w:szCs w:val="28"/>
        </w:rPr>
      </w:pPr>
      <w:r>
        <w:rPr>
          <w:rFonts w:hint="eastAsia" w:ascii="仿宋" w:hAnsi="仿宋" w:eastAsia="仿宋" w:cs="微软雅黑"/>
          <w:kern w:val="0"/>
          <w:sz w:val="28"/>
          <w:szCs w:val="28"/>
        </w:rPr>
        <w:t>身份证号码：</w:t>
      </w:r>
    </w:p>
    <w:tbl>
      <w:tblPr>
        <w:tblStyle w:val="6"/>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1" w:hRule="atLeast"/>
          <w:jc w:val="center"/>
        </w:trPr>
        <w:tc>
          <w:tcPr>
            <w:tcW w:w="9060" w:type="dxa"/>
          </w:tcPr>
          <w:p>
            <w:pPr>
              <w:autoSpaceDE w:val="0"/>
              <w:autoSpaceDN w:val="0"/>
              <w:adjustRightInd w:val="0"/>
              <w:spacing w:line="360" w:lineRule="exact"/>
              <w:jc w:val="left"/>
              <w:rPr>
                <w:rFonts w:ascii="微软雅黑" w:hAnsi="微软雅黑" w:eastAsia="微软雅黑" w:cs="微软雅黑"/>
                <w:kern w:val="0"/>
              </w:rPr>
            </w:pPr>
          </w:p>
          <w:p>
            <w:pPr>
              <w:autoSpaceDE w:val="0"/>
              <w:autoSpaceDN w:val="0"/>
              <w:adjustRightInd w:val="0"/>
              <w:spacing w:line="360" w:lineRule="exact"/>
              <w:jc w:val="left"/>
              <w:rPr>
                <w:rFonts w:ascii="仿宋" w:hAnsi="仿宋" w:eastAsia="仿宋" w:cs="微软雅黑"/>
                <w:kern w:val="0"/>
                <w:sz w:val="28"/>
                <w:szCs w:val="28"/>
              </w:rPr>
            </w:pPr>
            <w:r>
              <w:rPr>
                <w:rFonts w:hint="eastAsia" w:ascii="仿宋" w:hAnsi="仿宋" w:eastAsia="仿宋" w:cs="微软雅黑"/>
                <w:kern w:val="0"/>
                <w:sz w:val="28"/>
                <w:szCs w:val="28"/>
              </w:rPr>
              <w:t>粘贴</w:t>
            </w:r>
            <w:r>
              <w:rPr>
                <w:rFonts w:hint="eastAsia" w:ascii="仿宋" w:hAnsi="仿宋" w:eastAsia="仿宋" w:cs="微软雅黑"/>
                <w:kern w:val="0"/>
                <w:sz w:val="28"/>
                <w:szCs w:val="28"/>
                <w:lang w:eastAsia="zh-CN"/>
              </w:rPr>
              <w:t>法</w:t>
            </w:r>
            <w:r>
              <w:rPr>
                <w:rFonts w:hint="eastAsia" w:ascii="仿宋" w:hAnsi="仿宋" w:eastAsia="仿宋" w:cs="微软雅黑"/>
                <w:kern w:val="0"/>
                <w:sz w:val="28"/>
                <w:szCs w:val="28"/>
              </w:rPr>
              <w:t>人身份证（正反面复印件）：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4" w:hRule="atLeast"/>
          <w:jc w:val="center"/>
        </w:trPr>
        <w:tc>
          <w:tcPr>
            <w:tcW w:w="9060" w:type="dxa"/>
          </w:tcPr>
          <w:p>
            <w:pPr>
              <w:autoSpaceDE w:val="0"/>
              <w:autoSpaceDN w:val="0"/>
              <w:adjustRightInd w:val="0"/>
              <w:spacing w:line="360" w:lineRule="exact"/>
              <w:jc w:val="left"/>
              <w:rPr>
                <w:rFonts w:hint="eastAsia" w:ascii="仿宋" w:hAnsi="仿宋" w:eastAsia="仿宋" w:cs="微软雅黑"/>
                <w:kern w:val="0"/>
                <w:sz w:val="28"/>
                <w:szCs w:val="28"/>
              </w:rPr>
            </w:pPr>
            <w:r>
              <w:rPr>
                <w:rFonts w:hint="eastAsia" w:ascii="仿宋" w:hAnsi="仿宋" w:eastAsia="仿宋" w:cs="微软雅黑"/>
                <w:kern w:val="0"/>
                <w:sz w:val="28"/>
                <w:szCs w:val="28"/>
              </w:rPr>
              <w:t>粘贴被授权人身份证（正反面复印件）：</w:t>
            </w:r>
          </w:p>
        </w:tc>
      </w:tr>
    </w:tbl>
    <w:p>
      <w:pPr>
        <w:rPr>
          <w:rFonts w:ascii="仿宋" w:hAnsi="仿宋" w:eastAsia="仿宋" w:cs="微软雅黑"/>
          <w:b/>
          <w:sz w:val="28"/>
          <w:szCs w:val="28"/>
        </w:rPr>
      </w:pPr>
      <w:bookmarkStart w:id="11" w:name="_Toc432149008"/>
      <w:bookmarkStart w:id="12" w:name="_Toc3488"/>
      <w:bookmarkStart w:id="13" w:name="_Toc424832832"/>
      <w:bookmarkStart w:id="14" w:name="_Toc360120184"/>
      <w:r>
        <w:rPr>
          <w:rFonts w:hint="eastAsia" w:ascii="仿宋" w:hAnsi="仿宋" w:eastAsia="仿宋" w:cs="微软雅黑"/>
          <w:b/>
          <w:sz w:val="28"/>
          <w:szCs w:val="28"/>
        </w:rPr>
        <w:br w:type="page"/>
      </w:r>
    </w:p>
    <w:p>
      <w:pPr>
        <w:spacing w:line="360" w:lineRule="exact"/>
        <w:outlineLvl w:val="1"/>
        <w:rPr>
          <w:rFonts w:ascii="仿宋" w:hAnsi="仿宋" w:eastAsia="仿宋" w:cs="微软雅黑"/>
          <w:b/>
          <w:sz w:val="28"/>
          <w:szCs w:val="28"/>
        </w:rPr>
      </w:pPr>
      <w:bookmarkStart w:id="15" w:name="_Toc29963"/>
      <w:r>
        <w:rPr>
          <w:rFonts w:hint="eastAsia" w:ascii="仿宋" w:hAnsi="仿宋" w:eastAsia="仿宋" w:cs="微软雅黑"/>
          <w:b/>
          <w:sz w:val="28"/>
          <w:szCs w:val="28"/>
        </w:rPr>
        <w:t>格式3</w:t>
      </w:r>
    </w:p>
    <w:p>
      <w:pPr>
        <w:spacing w:line="360" w:lineRule="exact"/>
        <w:jc w:val="center"/>
        <w:outlineLvl w:val="1"/>
        <w:rPr>
          <w:rFonts w:ascii="华文中宋" w:hAnsi="华文中宋" w:eastAsia="华文中宋" w:cs="微软雅黑"/>
          <w:b/>
          <w:sz w:val="28"/>
          <w:szCs w:val="28"/>
        </w:rPr>
      </w:pPr>
      <w:r>
        <w:rPr>
          <w:rFonts w:hint="eastAsia" w:ascii="华文中宋" w:hAnsi="华文中宋" w:eastAsia="华文中宋" w:cs="微软雅黑"/>
          <w:b/>
          <w:sz w:val="28"/>
          <w:szCs w:val="28"/>
        </w:rPr>
        <w:t>法定代表人身份证明书</w:t>
      </w:r>
      <w:bookmarkEnd w:id="11"/>
      <w:bookmarkEnd w:id="12"/>
      <w:bookmarkEnd w:id="13"/>
      <w:bookmarkEnd w:id="14"/>
      <w:bookmarkEnd w:id="15"/>
    </w:p>
    <w:p>
      <w:pPr>
        <w:spacing w:line="360" w:lineRule="exact"/>
        <w:rPr>
          <w:rFonts w:ascii="微软雅黑" w:hAnsi="微软雅黑" w:eastAsia="微软雅黑" w:cs="微软雅黑"/>
          <w:kern w:val="0"/>
        </w:rPr>
      </w:pPr>
    </w:p>
    <w:p>
      <w:pPr>
        <w:spacing w:line="560" w:lineRule="exact"/>
        <w:ind w:firstLine="840" w:firstLineChars="300"/>
        <w:jc w:val="left"/>
        <w:rPr>
          <w:rFonts w:ascii="仿宋" w:hAnsi="仿宋" w:eastAsia="仿宋" w:cs="微软雅黑"/>
          <w:kern w:val="0"/>
          <w:sz w:val="28"/>
          <w:szCs w:val="28"/>
        </w:rPr>
      </w:pPr>
      <w:r>
        <w:rPr>
          <w:rFonts w:hint="eastAsia" w:ascii="仿宋" w:hAnsi="仿宋" w:eastAsia="仿宋" w:cs="微软雅黑"/>
          <w:kern w:val="0"/>
          <w:sz w:val="28"/>
          <w:szCs w:val="28"/>
        </w:rPr>
        <w:t>兹证明（姓名）</w:t>
      </w:r>
      <w:r>
        <w:rPr>
          <w:rFonts w:hint="eastAsia" w:ascii="仿宋" w:hAnsi="仿宋" w:eastAsia="仿宋" w:cs="微软雅黑"/>
          <w:sz w:val="28"/>
          <w:szCs w:val="28"/>
        </w:rPr>
        <w:t>在我单位任职务</w:t>
      </w:r>
      <w:r>
        <w:rPr>
          <w:rFonts w:hint="eastAsia" w:ascii="仿宋" w:hAnsi="仿宋" w:eastAsia="仿宋" w:cs="微软雅黑"/>
          <w:kern w:val="0"/>
          <w:sz w:val="28"/>
          <w:szCs w:val="28"/>
        </w:rPr>
        <w:t>，系（供应商）的法定代表人。</w:t>
      </w:r>
    </w:p>
    <w:p>
      <w:pPr>
        <w:spacing w:line="560" w:lineRule="exact"/>
        <w:ind w:firstLine="840" w:firstLineChars="300"/>
        <w:jc w:val="left"/>
        <w:rPr>
          <w:rFonts w:ascii="仿宋" w:hAnsi="仿宋" w:eastAsia="仿宋" w:cs="微软雅黑"/>
          <w:kern w:val="0"/>
          <w:sz w:val="28"/>
          <w:szCs w:val="28"/>
        </w:rPr>
      </w:pPr>
    </w:p>
    <w:p>
      <w:pPr>
        <w:spacing w:line="560" w:lineRule="exact"/>
        <w:ind w:firstLine="840" w:firstLineChars="300"/>
        <w:jc w:val="left"/>
        <w:rPr>
          <w:rFonts w:ascii="仿宋" w:hAnsi="仿宋" w:eastAsia="仿宋" w:cs="微软雅黑"/>
          <w:kern w:val="0"/>
          <w:sz w:val="28"/>
          <w:szCs w:val="28"/>
        </w:rPr>
      </w:pPr>
      <w:r>
        <w:rPr>
          <w:rFonts w:hint="eastAsia" w:ascii="仿宋" w:hAnsi="仿宋" w:eastAsia="仿宋" w:cs="微软雅黑"/>
          <w:kern w:val="0"/>
          <w:sz w:val="28"/>
          <w:szCs w:val="28"/>
        </w:rPr>
        <w:t>供应商（盖章）：</w:t>
      </w:r>
    </w:p>
    <w:p>
      <w:pPr>
        <w:spacing w:line="560" w:lineRule="exact"/>
        <w:ind w:firstLine="840" w:firstLineChars="300"/>
        <w:jc w:val="left"/>
        <w:rPr>
          <w:rFonts w:ascii="仿宋" w:hAnsi="仿宋" w:eastAsia="仿宋" w:cs="微软雅黑"/>
          <w:kern w:val="0"/>
          <w:sz w:val="28"/>
          <w:szCs w:val="28"/>
        </w:rPr>
      </w:pPr>
      <w:r>
        <w:rPr>
          <w:rFonts w:hint="eastAsia" w:ascii="仿宋" w:hAnsi="仿宋" w:eastAsia="仿宋" w:cs="微软雅黑"/>
          <w:kern w:val="0"/>
          <w:sz w:val="28"/>
          <w:szCs w:val="28"/>
        </w:rPr>
        <w:t>法定代表人（签章）：</w:t>
      </w:r>
    </w:p>
    <w:p>
      <w:pPr>
        <w:spacing w:line="560" w:lineRule="exact"/>
        <w:ind w:firstLine="840" w:firstLineChars="300"/>
        <w:jc w:val="left"/>
        <w:rPr>
          <w:rFonts w:ascii="仿宋" w:hAnsi="仿宋" w:eastAsia="仿宋" w:cs="微软雅黑"/>
          <w:kern w:val="0"/>
          <w:sz w:val="28"/>
          <w:szCs w:val="28"/>
        </w:rPr>
      </w:pPr>
      <w:r>
        <w:rPr>
          <w:rFonts w:hint="eastAsia" w:ascii="仿宋" w:hAnsi="仿宋" w:eastAsia="仿宋" w:cs="微软雅黑"/>
          <w:kern w:val="0"/>
          <w:sz w:val="28"/>
          <w:szCs w:val="28"/>
        </w:rPr>
        <w:t>性别：</w:t>
      </w:r>
      <w:r>
        <w:rPr>
          <w:rFonts w:hint="eastAsia" w:ascii="仿宋" w:hAnsi="仿宋" w:eastAsia="仿宋" w:cs="微软雅黑"/>
          <w:kern w:val="0"/>
          <w:sz w:val="28"/>
          <w:szCs w:val="28"/>
          <w:lang w:val="en-US" w:eastAsia="zh-CN"/>
        </w:rPr>
        <w:t xml:space="preserve">     </w:t>
      </w:r>
      <w:r>
        <w:rPr>
          <w:rFonts w:hint="eastAsia" w:ascii="仿宋" w:hAnsi="仿宋" w:eastAsia="仿宋" w:cs="微软雅黑"/>
          <w:kern w:val="0"/>
          <w:sz w:val="28"/>
          <w:szCs w:val="28"/>
        </w:rPr>
        <w:t>年龄：</w:t>
      </w:r>
    </w:p>
    <w:p>
      <w:pPr>
        <w:spacing w:line="560" w:lineRule="exact"/>
        <w:ind w:firstLine="840" w:firstLineChars="300"/>
        <w:jc w:val="left"/>
        <w:rPr>
          <w:rFonts w:ascii="仿宋" w:hAnsi="仿宋" w:eastAsia="仿宋" w:cs="微软雅黑"/>
          <w:kern w:val="0"/>
          <w:sz w:val="28"/>
          <w:szCs w:val="28"/>
        </w:rPr>
      </w:pPr>
      <w:r>
        <w:rPr>
          <w:rFonts w:hint="eastAsia" w:ascii="仿宋" w:hAnsi="仿宋" w:eastAsia="仿宋" w:cs="微软雅黑"/>
          <w:kern w:val="0"/>
          <w:sz w:val="28"/>
          <w:szCs w:val="28"/>
        </w:rPr>
        <w:t>身份证号码：</w:t>
      </w:r>
    </w:p>
    <w:p>
      <w:pPr>
        <w:spacing w:line="560" w:lineRule="exact"/>
        <w:jc w:val="right"/>
        <w:rPr>
          <w:rFonts w:ascii="仿宋" w:hAnsi="仿宋" w:eastAsia="仿宋" w:cs="微软雅黑"/>
          <w:kern w:val="0"/>
          <w:sz w:val="28"/>
          <w:szCs w:val="28"/>
        </w:rPr>
      </w:pPr>
      <w:r>
        <w:rPr>
          <w:rFonts w:hint="eastAsia" w:ascii="仿宋" w:hAnsi="仿宋" w:eastAsia="仿宋" w:cs="微软雅黑"/>
          <w:kern w:val="0"/>
          <w:sz w:val="28"/>
          <w:szCs w:val="28"/>
        </w:rPr>
        <w:t>年月日</w:t>
      </w:r>
    </w:p>
    <w:p>
      <w:pPr>
        <w:autoSpaceDE w:val="0"/>
        <w:autoSpaceDN w:val="0"/>
        <w:adjustRightInd w:val="0"/>
        <w:spacing w:line="360" w:lineRule="exact"/>
        <w:rPr>
          <w:rFonts w:ascii="微软雅黑" w:hAnsi="微软雅黑" w:eastAsia="微软雅黑" w:cs="微软雅黑"/>
          <w:kern w:val="0"/>
        </w:rPr>
      </w:pPr>
    </w:p>
    <w:p>
      <w:pPr>
        <w:autoSpaceDE w:val="0"/>
        <w:autoSpaceDN w:val="0"/>
        <w:adjustRightInd w:val="0"/>
        <w:spacing w:line="360" w:lineRule="exact"/>
        <w:rPr>
          <w:rFonts w:ascii="微软雅黑" w:hAnsi="微软雅黑" w:eastAsia="微软雅黑" w:cs="微软雅黑"/>
          <w:kern w:val="0"/>
        </w:rPr>
      </w:pPr>
    </w:p>
    <w:p>
      <w:pPr>
        <w:autoSpaceDE w:val="0"/>
        <w:autoSpaceDN w:val="0"/>
        <w:adjustRightInd w:val="0"/>
        <w:spacing w:line="360" w:lineRule="exact"/>
        <w:rPr>
          <w:rFonts w:ascii="微软雅黑" w:hAnsi="微软雅黑" w:eastAsia="微软雅黑" w:cs="微软雅黑"/>
          <w:kern w:val="0"/>
        </w:rPr>
      </w:pPr>
    </w:p>
    <w:tbl>
      <w:tblPr>
        <w:tblStyle w:val="6"/>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5" w:hRule="atLeast"/>
          <w:jc w:val="center"/>
        </w:trPr>
        <w:tc>
          <w:tcPr>
            <w:tcW w:w="9071" w:type="dxa"/>
          </w:tcPr>
          <w:p>
            <w:pPr>
              <w:spacing w:line="360" w:lineRule="exact"/>
              <w:rPr>
                <w:rFonts w:ascii="微软雅黑" w:hAnsi="微软雅黑" w:eastAsia="微软雅黑" w:cs="微软雅黑"/>
                <w:kern w:val="0"/>
              </w:rPr>
            </w:pPr>
          </w:p>
          <w:p>
            <w:pPr>
              <w:spacing w:line="360" w:lineRule="exact"/>
              <w:rPr>
                <w:rFonts w:ascii="仿宋" w:hAnsi="仿宋" w:eastAsia="仿宋" w:cs="微软雅黑"/>
                <w:kern w:val="0"/>
                <w:sz w:val="28"/>
                <w:szCs w:val="28"/>
              </w:rPr>
            </w:pPr>
            <w:r>
              <w:rPr>
                <w:rFonts w:hint="eastAsia" w:ascii="仿宋" w:hAnsi="仿宋" w:eastAsia="仿宋" w:cs="微软雅黑"/>
                <w:kern w:val="0"/>
                <w:sz w:val="28"/>
                <w:szCs w:val="28"/>
              </w:rPr>
              <w:t>法定代表人身份证（正反面复印件）：</w:t>
            </w:r>
          </w:p>
          <w:p>
            <w:pPr>
              <w:spacing w:line="360" w:lineRule="exact"/>
              <w:rPr>
                <w:rFonts w:ascii="微软雅黑" w:hAnsi="微软雅黑" w:eastAsia="微软雅黑" w:cs="微软雅黑"/>
                <w:kern w:val="0"/>
              </w:rPr>
            </w:pPr>
          </w:p>
        </w:tc>
      </w:tr>
    </w:tbl>
    <w:p>
      <w:pPr>
        <w:spacing w:line="360" w:lineRule="exact"/>
        <w:rPr>
          <w:rFonts w:ascii="仿宋" w:hAnsi="仿宋" w:eastAsia="仿宋" w:cs="微软雅黑"/>
          <w:b/>
          <w:kern w:val="0"/>
          <w:sz w:val="24"/>
          <w:szCs w:val="24"/>
        </w:rPr>
      </w:pPr>
      <w:r>
        <w:rPr>
          <w:rFonts w:hint="eastAsia" w:ascii="仿宋" w:hAnsi="仿宋" w:eastAsia="仿宋" w:cs="微软雅黑"/>
          <w:b/>
          <w:kern w:val="0"/>
          <w:sz w:val="24"/>
          <w:szCs w:val="24"/>
        </w:rPr>
        <w:t>注：</w:t>
      </w:r>
    </w:p>
    <w:p>
      <w:pPr>
        <w:numPr>
          <w:ilvl w:val="1"/>
          <w:numId w:val="9"/>
        </w:numPr>
        <w:spacing w:line="360" w:lineRule="exact"/>
        <w:rPr>
          <w:rFonts w:ascii="仿宋" w:hAnsi="仿宋" w:eastAsia="仿宋" w:cs="微软雅黑"/>
          <w:b/>
          <w:kern w:val="0"/>
          <w:sz w:val="24"/>
          <w:szCs w:val="24"/>
        </w:rPr>
      </w:pPr>
      <w:r>
        <w:rPr>
          <w:rFonts w:hint="eastAsia" w:ascii="仿宋" w:hAnsi="仿宋" w:eastAsia="仿宋" w:cs="微软雅黑"/>
          <w:b/>
          <w:kern w:val="0"/>
          <w:sz w:val="24"/>
          <w:szCs w:val="24"/>
        </w:rPr>
        <w:t>本表适用于供应商不授权代理人，而由法定代表人直接参加磋商并签署响应文件的情况；</w:t>
      </w:r>
    </w:p>
    <w:p>
      <w:pPr>
        <w:numPr>
          <w:ilvl w:val="1"/>
          <w:numId w:val="9"/>
        </w:numPr>
        <w:spacing w:line="360" w:lineRule="exact"/>
        <w:rPr>
          <w:rFonts w:ascii="仿宋" w:hAnsi="仿宋" w:eastAsia="仿宋" w:cs="微软雅黑"/>
          <w:b/>
          <w:bCs/>
          <w:sz w:val="24"/>
          <w:szCs w:val="24"/>
        </w:rPr>
      </w:pPr>
      <w:r>
        <w:rPr>
          <w:rFonts w:hint="eastAsia" w:ascii="仿宋" w:hAnsi="仿宋" w:eastAsia="仿宋" w:cs="微软雅黑"/>
          <w:b/>
          <w:kern w:val="0"/>
          <w:sz w:val="24"/>
          <w:szCs w:val="24"/>
        </w:rPr>
        <w:t>如供应商具有企业法人代表证书，则还应在本证明书后附上企业法人代表证书复印件。</w:t>
      </w:r>
      <w:bookmarkStart w:id="16" w:name="_Toc22174"/>
    </w:p>
    <w:p>
      <w:pPr>
        <w:rPr>
          <w:rFonts w:ascii="仿宋" w:hAnsi="仿宋" w:eastAsia="仿宋" w:cs="微软雅黑"/>
          <w:b/>
          <w:sz w:val="24"/>
          <w:szCs w:val="24"/>
        </w:rPr>
      </w:pPr>
      <w:r>
        <w:rPr>
          <w:rFonts w:hint="eastAsia" w:ascii="仿宋" w:hAnsi="仿宋" w:eastAsia="仿宋" w:cs="微软雅黑"/>
          <w:b/>
          <w:sz w:val="24"/>
          <w:szCs w:val="24"/>
        </w:rPr>
        <w:br w:type="page"/>
      </w:r>
    </w:p>
    <w:p>
      <w:pPr>
        <w:spacing w:line="360" w:lineRule="exact"/>
        <w:outlineLvl w:val="1"/>
        <w:rPr>
          <w:rFonts w:ascii="仿宋" w:hAnsi="仿宋" w:eastAsia="仿宋" w:cs="微软雅黑"/>
          <w:b/>
          <w:sz w:val="28"/>
          <w:szCs w:val="28"/>
        </w:rPr>
      </w:pPr>
      <w:bookmarkStart w:id="17" w:name="_Toc24864"/>
      <w:r>
        <w:rPr>
          <w:rFonts w:hint="eastAsia" w:ascii="仿宋" w:hAnsi="仿宋" w:eastAsia="仿宋" w:cs="微软雅黑"/>
          <w:b/>
          <w:sz w:val="28"/>
          <w:szCs w:val="28"/>
        </w:rPr>
        <w:t>格式4</w:t>
      </w:r>
    </w:p>
    <w:p>
      <w:pPr>
        <w:spacing w:line="360" w:lineRule="exact"/>
        <w:jc w:val="center"/>
        <w:outlineLvl w:val="1"/>
        <w:rPr>
          <w:rFonts w:ascii="华文中宋" w:hAnsi="华文中宋" w:eastAsia="华文中宋" w:cs="微软雅黑"/>
          <w:b/>
          <w:sz w:val="28"/>
          <w:szCs w:val="28"/>
        </w:rPr>
      </w:pPr>
      <w:r>
        <w:rPr>
          <w:rFonts w:hint="eastAsia" w:ascii="华文中宋" w:hAnsi="华文中宋" w:eastAsia="华文中宋" w:cs="微软雅黑"/>
          <w:b/>
          <w:sz w:val="28"/>
          <w:szCs w:val="28"/>
        </w:rPr>
        <w:t>报价一览表</w:t>
      </w:r>
    </w:p>
    <w:p>
      <w:pPr>
        <w:spacing w:line="360" w:lineRule="exact"/>
        <w:outlineLvl w:val="1"/>
        <w:rPr>
          <w:rFonts w:ascii="仿宋" w:hAnsi="仿宋" w:eastAsia="仿宋" w:cs="微软雅黑"/>
          <w:b/>
          <w:sz w:val="28"/>
          <w:szCs w:val="28"/>
        </w:rPr>
      </w:pPr>
    </w:p>
    <w:bookmarkEnd w:id="16"/>
    <w:bookmarkEnd w:id="17"/>
    <w:p>
      <w:pPr>
        <w:adjustRightInd w:val="0"/>
        <w:snapToGrid w:val="0"/>
        <w:spacing w:line="560" w:lineRule="exact"/>
        <w:rPr>
          <w:rFonts w:ascii="仿宋" w:hAnsi="仿宋" w:eastAsia="仿宋" w:cs="微软雅黑"/>
          <w:sz w:val="28"/>
          <w:szCs w:val="28"/>
          <w:u w:val="single"/>
        </w:rPr>
      </w:pPr>
      <w:r>
        <w:rPr>
          <w:rFonts w:hint="eastAsia" w:ascii="仿宋" w:hAnsi="仿宋" w:eastAsia="仿宋" w:cs="微软雅黑"/>
          <w:sz w:val="28"/>
          <w:szCs w:val="28"/>
        </w:rPr>
        <w:t>采购项目名称：</w:t>
      </w:r>
    </w:p>
    <w:p>
      <w:pPr>
        <w:adjustRightInd w:val="0"/>
        <w:snapToGrid w:val="0"/>
        <w:spacing w:line="560" w:lineRule="exact"/>
        <w:rPr>
          <w:rFonts w:ascii="仿宋" w:hAnsi="仿宋" w:eastAsia="仿宋" w:cs="微软雅黑"/>
          <w:sz w:val="28"/>
          <w:szCs w:val="28"/>
        </w:rPr>
      </w:pPr>
      <w:r>
        <w:rPr>
          <w:rFonts w:hint="eastAsia" w:ascii="仿宋" w:hAnsi="仿宋" w:eastAsia="仿宋" w:cs="微软雅黑"/>
          <w:sz w:val="28"/>
          <w:szCs w:val="28"/>
        </w:rPr>
        <w:t>采购项目编号：</w:t>
      </w:r>
    </w:p>
    <w:tbl>
      <w:tblPr>
        <w:tblStyle w:val="6"/>
        <w:tblW w:w="8584"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418"/>
        <w:gridCol w:w="616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3" w:hRule="atLeast"/>
        </w:trPr>
        <w:tc>
          <w:tcPr>
            <w:tcW w:w="2418"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 w:hAnsi="仿宋" w:eastAsia="仿宋" w:cs="微软雅黑"/>
                <w:sz w:val="28"/>
                <w:szCs w:val="28"/>
              </w:rPr>
            </w:pPr>
            <w:r>
              <w:rPr>
                <w:rFonts w:hint="eastAsia" w:ascii="仿宋" w:hAnsi="仿宋" w:eastAsia="仿宋" w:cs="微软雅黑"/>
                <w:sz w:val="28"/>
                <w:szCs w:val="28"/>
              </w:rPr>
              <w:t>供应商名称</w:t>
            </w:r>
          </w:p>
        </w:tc>
        <w:tc>
          <w:tcPr>
            <w:tcW w:w="61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s="微软雅黑"/>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3" w:hRule="atLeast"/>
        </w:trPr>
        <w:tc>
          <w:tcPr>
            <w:tcW w:w="2418"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 w:hAnsi="仿宋" w:eastAsia="仿宋" w:cs="微软雅黑"/>
                <w:sz w:val="28"/>
                <w:szCs w:val="28"/>
              </w:rPr>
            </w:pPr>
            <w:r>
              <w:rPr>
                <w:rFonts w:hint="eastAsia" w:ascii="仿宋" w:hAnsi="仿宋" w:eastAsia="仿宋" w:cs="微软雅黑"/>
                <w:sz w:val="28"/>
                <w:szCs w:val="28"/>
              </w:rPr>
              <w:t>供应商地址</w:t>
            </w:r>
          </w:p>
        </w:tc>
        <w:tc>
          <w:tcPr>
            <w:tcW w:w="61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s="微软雅黑"/>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3" w:hRule="atLeast"/>
        </w:trPr>
        <w:tc>
          <w:tcPr>
            <w:tcW w:w="2418"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 w:hAnsi="仿宋" w:eastAsia="仿宋" w:cs="微软雅黑"/>
                <w:sz w:val="28"/>
                <w:szCs w:val="28"/>
              </w:rPr>
            </w:pPr>
            <w:r>
              <w:rPr>
                <w:rFonts w:hint="eastAsia" w:ascii="仿宋" w:hAnsi="仿宋" w:eastAsia="仿宋" w:cs="微软雅黑"/>
                <w:bCs/>
                <w:sz w:val="28"/>
                <w:szCs w:val="28"/>
              </w:rPr>
              <w:t>总报价</w:t>
            </w:r>
          </w:p>
        </w:tc>
        <w:tc>
          <w:tcPr>
            <w:tcW w:w="6166"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 w:hAnsi="仿宋" w:eastAsia="仿宋" w:cs="微软雅黑"/>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3" w:hRule="atLeast"/>
        </w:trPr>
        <w:tc>
          <w:tcPr>
            <w:tcW w:w="2418"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 w:hAnsi="仿宋" w:eastAsia="仿宋" w:cs="微软雅黑"/>
                <w:bCs/>
                <w:sz w:val="28"/>
                <w:szCs w:val="28"/>
              </w:rPr>
            </w:pPr>
            <w:r>
              <w:rPr>
                <w:rFonts w:hint="eastAsia" w:ascii="仿宋" w:hAnsi="仿宋" w:eastAsia="仿宋" w:cs="微软雅黑"/>
                <w:bCs/>
                <w:sz w:val="28"/>
                <w:szCs w:val="28"/>
              </w:rPr>
              <w:t>工期（供货期）</w:t>
            </w:r>
          </w:p>
        </w:tc>
        <w:tc>
          <w:tcPr>
            <w:tcW w:w="6166"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 w:hAnsi="仿宋" w:eastAsia="仿宋" w:cs="微软雅黑"/>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3" w:hRule="atLeast"/>
        </w:trPr>
        <w:tc>
          <w:tcPr>
            <w:tcW w:w="2418"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 w:hAnsi="仿宋" w:eastAsia="仿宋" w:cs="微软雅黑"/>
                <w:bCs/>
                <w:sz w:val="28"/>
                <w:szCs w:val="28"/>
              </w:rPr>
            </w:pPr>
            <w:r>
              <w:rPr>
                <w:rFonts w:hint="eastAsia" w:ascii="仿宋" w:hAnsi="仿宋" w:eastAsia="仿宋" w:cs="微软雅黑"/>
                <w:bCs/>
                <w:sz w:val="28"/>
                <w:szCs w:val="28"/>
              </w:rPr>
              <w:t>质保期</w:t>
            </w:r>
          </w:p>
        </w:tc>
        <w:tc>
          <w:tcPr>
            <w:tcW w:w="6166"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 w:hAnsi="仿宋" w:eastAsia="仿宋" w:cs="微软雅黑"/>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3" w:hRule="atLeast"/>
        </w:trPr>
        <w:tc>
          <w:tcPr>
            <w:tcW w:w="2418"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 w:hAnsi="仿宋" w:eastAsia="仿宋" w:cs="微软雅黑"/>
                <w:sz w:val="28"/>
                <w:szCs w:val="28"/>
              </w:rPr>
            </w:pPr>
            <w:r>
              <w:rPr>
                <w:rFonts w:hint="eastAsia" w:ascii="仿宋" w:hAnsi="仿宋" w:eastAsia="仿宋" w:cs="微软雅黑"/>
                <w:sz w:val="28"/>
                <w:szCs w:val="28"/>
              </w:rPr>
              <w:t>项目负责人</w:t>
            </w:r>
          </w:p>
        </w:tc>
        <w:tc>
          <w:tcPr>
            <w:tcW w:w="6166"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 w:hAnsi="仿宋" w:eastAsia="仿宋" w:cs="微软雅黑"/>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3" w:hRule="atLeast"/>
        </w:trPr>
        <w:tc>
          <w:tcPr>
            <w:tcW w:w="2418"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 w:hAnsi="仿宋" w:eastAsia="仿宋" w:cs="微软雅黑"/>
                <w:sz w:val="28"/>
                <w:szCs w:val="28"/>
              </w:rPr>
            </w:pPr>
            <w:r>
              <w:rPr>
                <w:rFonts w:hint="eastAsia" w:ascii="仿宋" w:hAnsi="仿宋" w:eastAsia="仿宋" w:cs="微软雅黑"/>
                <w:sz w:val="28"/>
                <w:szCs w:val="28"/>
              </w:rPr>
              <w:t>投标货物品牌及型号（如有）</w:t>
            </w:r>
          </w:p>
        </w:tc>
        <w:tc>
          <w:tcPr>
            <w:tcW w:w="6166"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 w:hAnsi="仿宋" w:eastAsia="仿宋" w:cs="微软雅黑"/>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3" w:hRule="atLeast"/>
        </w:trPr>
        <w:tc>
          <w:tcPr>
            <w:tcW w:w="2418"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 w:hAnsi="仿宋" w:eastAsia="仿宋" w:cs="微软雅黑"/>
                <w:sz w:val="28"/>
                <w:szCs w:val="28"/>
              </w:rPr>
            </w:pPr>
            <w:r>
              <w:rPr>
                <w:rFonts w:hint="eastAsia" w:ascii="仿宋" w:hAnsi="仿宋" w:eastAsia="仿宋" w:cs="微软雅黑"/>
                <w:sz w:val="28"/>
                <w:szCs w:val="28"/>
              </w:rPr>
              <w:t>备注</w:t>
            </w:r>
          </w:p>
        </w:tc>
        <w:tc>
          <w:tcPr>
            <w:tcW w:w="6166"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 w:hAnsi="仿宋" w:eastAsia="仿宋" w:cs="微软雅黑"/>
                <w:sz w:val="28"/>
                <w:szCs w:val="28"/>
              </w:rPr>
            </w:pPr>
          </w:p>
        </w:tc>
      </w:tr>
    </w:tbl>
    <w:p>
      <w:pPr>
        <w:spacing w:line="560" w:lineRule="exact"/>
        <w:rPr>
          <w:rFonts w:ascii="仿宋" w:hAnsi="仿宋" w:eastAsia="仿宋" w:cs="微软雅黑"/>
          <w:sz w:val="28"/>
          <w:szCs w:val="28"/>
        </w:rPr>
      </w:pPr>
      <w:r>
        <w:rPr>
          <w:rFonts w:hint="eastAsia" w:ascii="仿宋" w:hAnsi="仿宋" w:eastAsia="仿宋" w:cs="微软雅黑"/>
          <w:sz w:val="28"/>
          <w:szCs w:val="28"/>
        </w:rPr>
        <w:t>说明</w:t>
      </w:r>
      <w:r>
        <w:rPr>
          <w:rFonts w:hint="eastAsia" w:ascii="仿宋" w:hAnsi="仿宋" w:eastAsia="仿宋" w:cs="微软雅黑"/>
          <w:bCs/>
          <w:sz w:val="28"/>
          <w:szCs w:val="28"/>
        </w:rPr>
        <w:t>：</w:t>
      </w:r>
      <w:r>
        <w:rPr>
          <w:rFonts w:hint="eastAsia" w:ascii="仿宋" w:hAnsi="仿宋" w:eastAsia="仿宋" w:cs="微软雅黑"/>
          <w:sz w:val="28"/>
          <w:szCs w:val="28"/>
        </w:rPr>
        <w:t>（1）人民币报价，单位为元，精确到小数点后两位。</w:t>
      </w:r>
    </w:p>
    <w:p>
      <w:pPr>
        <w:spacing w:line="560" w:lineRule="exact"/>
        <w:ind w:firstLine="700" w:firstLineChars="250"/>
        <w:rPr>
          <w:rFonts w:hint="eastAsia" w:ascii="仿宋" w:hAnsi="仿宋" w:eastAsia="仿宋" w:cs="微软雅黑"/>
          <w:sz w:val="28"/>
          <w:szCs w:val="28"/>
          <w:lang w:eastAsia="zh-CN"/>
        </w:rPr>
      </w:pPr>
      <w:r>
        <w:rPr>
          <w:rFonts w:hint="eastAsia" w:ascii="仿宋" w:hAnsi="仿宋" w:eastAsia="仿宋" w:cs="微软雅黑"/>
          <w:sz w:val="28"/>
          <w:szCs w:val="28"/>
        </w:rPr>
        <w:t>（2）此表</w:t>
      </w:r>
      <w:r>
        <w:rPr>
          <w:rFonts w:hint="eastAsia" w:ascii="仿宋" w:hAnsi="仿宋" w:eastAsia="仿宋" w:cs="微软雅黑"/>
          <w:sz w:val="28"/>
          <w:szCs w:val="28"/>
          <w:lang w:val="en-US" w:eastAsia="zh-CN"/>
        </w:rPr>
        <w:t>需</w:t>
      </w:r>
      <w:r>
        <w:rPr>
          <w:rFonts w:hint="eastAsia" w:ascii="仿宋" w:hAnsi="仿宋" w:eastAsia="仿宋" w:cs="微软雅黑"/>
          <w:sz w:val="28"/>
          <w:szCs w:val="28"/>
        </w:rPr>
        <w:t>保留在响应文件中</w:t>
      </w:r>
      <w:r>
        <w:rPr>
          <w:rFonts w:hint="eastAsia" w:ascii="仿宋" w:hAnsi="仿宋" w:eastAsia="仿宋" w:cs="微软雅黑"/>
          <w:sz w:val="28"/>
          <w:szCs w:val="28"/>
          <w:lang w:eastAsia="zh-CN"/>
        </w:rPr>
        <w:t>。</w:t>
      </w:r>
    </w:p>
    <w:p>
      <w:pPr>
        <w:spacing w:line="560" w:lineRule="exact"/>
        <w:rPr>
          <w:rFonts w:ascii="仿宋" w:hAnsi="仿宋" w:eastAsia="仿宋" w:cs="微软雅黑"/>
          <w:sz w:val="28"/>
          <w:szCs w:val="28"/>
        </w:rPr>
      </w:pPr>
      <w:r>
        <w:rPr>
          <w:rFonts w:hint="eastAsia" w:ascii="仿宋" w:hAnsi="仿宋" w:eastAsia="仿宋" w:cs="微软雅黑"/>
          <w:sz w:val="28"/>
          <w:szCs w:val="28"/>
        </w:rPr>
        <w:t>磋商供应商法定代表人或授权代表签字：</w:t>
      </w:r>
    </w:p>
    <w:p>
      <w:pPr>
        <w:spacing w:line="560" w:lineRule="exact"/>
        <w:rPr>
          <w:rFonts w:ascii="仿宋" w:hAnsi="仿宋" w:eastAsia="仿宋" w:cs="微软雅黑"/>
          <w:sz w:val="28"/>
          <w:szCs w:val="28"/>
          <w:u w:val="single"/>
        </w:rPr>
      </w:pPr>
      <w:r>
        <w:rPr>
          <w:rFonts w:hint="eastAsia" w:ascii="仿宋" w:hAnsi="仿宋" w:eastAsia="仿宋" w:cs="微软雅黑"/>
          <w:sz w:val="28"/>
          <w:szCs w:val="28"/>
        </w:rPr>
        <w:t>磋商供应商名称（签章）：</w:t>
      </w:r>
    </w:p>
    <w:p>
      <w:pPr>
        <w:spacing w:line="560" w:lineRule="exact"/>
        <w:rPr>
          <w:rFonts w:ascii="仿宋" w:hAnsi="仿宋" w:eastAsia="仿宋" w:cs="微软雅黑"/>
          <w:sz w:val="28"/>
          <w:szCs w:val="28"/>
        </w:rPr>
      </w:pPr>
      <w:r>
        <w:rPr>
          <w:rFonts w:hint="eastAsia" w:ascii="仿宋" w:hAnsi="仿宋" w:eastAsia="仿宋" w:cs="微软雅黑"/>
          <w:sz w:val="28"/>
          <w:szCs w:val="28"/>
        </w:rPr>
        <w:t>时                 间：年月日</w:t>
      </w:r>
    </w:p>
    <w:p>
      <w:pPr>
        <w:spacing w:line="560" w:lineRule="exact"/>
        <w:rPr>
          <w:rFonts w:ascii="仿宋" w:hAnsi="仿宋" w:eastAsia="仿宋" w:cs="微软雅黑"/>
          <w:b/>
          <w:sz w:val="28"/>
          <w:szCs w:val="28"/>
        </w:rPr>
      </w:pPr>
      <w:bookmarkStart w:id="18" w:name="_Toc529"/>
      <w:r>
        <w:rPr>
          <w:rFonts w:hint="eastAsia" w:ascii="仿宋" w:hAnsi="仿宋" w:eastAsia="仿宋" w:cs="微软雅黑"/>
          <w:b/>
          <w:sz w:val="28"/>
          <w:szCs w:val="28"/>
        </w:rPr>
        <w:br w:type="page"/>
      </w:r>
    </w:p>
    <w:bookmarkEnd w:id="18"/>
    <w:p>
      <w:pPr>
        <w:pStyle w:val="2"/>
        <w:adjustRightInd w:val="0"/>
        <w:snapToGrid w:val="0"/>
        <w:spacing w:before="0" w:after="0" w:line="240" w:lineRule="auto"/>
        <w:jc w:val="left"/>
        <w:rPr>
          <w:rFonts w:ascii="仿宋_GB2312" w:hAnsi="仿宋_GB2312" w:eastAsia="仿宋_GB2312" w:cs="仿宋_GB2312"/>
          <w:szCs w:val="28"/>
        </w:rPr>
      </w:pPr>
      <w:bookmarkStart w:id="19" w:name="_Toc3160"/>
      <w:r>
        <w:rPr>
          <w:rFonts w:hint="eastAsia" w:ascii="仿宋_GB2312" w:hAnsi="仿宋_GB2312" w:eastAsia="仿宋_GB2312" w:cs="仿宋_GB2312"/>
          <w:szCs w:val="28"/>
        </w:rPr>
        <w:t>格式5</w:t>
      </w:r>
    </w:p>
    <w:p>
      <w:pPr>
        <w:adjustRightInd w:val="0"/>
        <w:snapToGrid w:val="0"/>
        <w:spacing w:before="312" w:beforeLines="100" w:after="312" w:afterLines="100" w:line="360" w:lineRule="auto"/>
        <w:ind w:right="105" w:rightChars="50"/>
        <w:jc w:val="center"/>
        <w:rPr>
          <w:rFonts w:ascii="仿宋_GB2312" w:hAnsi="仿宋_GB2312" w:eastAsia="仿宋_GB2312" w:cs="仿宋_GB2312"/>
          <w:b/>
          <w:bCs/>
          <w:sz w:val="28"/>
          <w:szCs w:val="28"/>
        </w:rPr>
      </w:pPr>
      <w:bookmarkStart w:id="20" w:name="_Toc28271_WPSOffice_Level2"/>
      <w:bookmarkStart w:id="21" w:name="_Toc16044_WPSOffice_Level2"/>
      <w:r>
        <w:rPr>
          <w:rFonts w:hint="eastAsia" w:ascii="仿宋_GB2312" w:hAnsi="仿宋_GB2312" w:eastAsia="仿宋_GB2312" w:cs="仿宋_GB2312"/>
          <w:b/>
          <w:bCs/>
          <w:sz w:val="28"/>
          <w:szCs w:val="28"/>
        </w:rPr>
        <w:t>分项报价表</w:t>
      </w:r>
      <w:bookmarkEnd w:id="20"/>
      <w:bookmarkEnd w:id="21"/>
    </w:p>
    <w:p>
      <w:pPr>
        <w:adjustRightInd w:val="0"/>
        <w:snapToGrid w:val="0"/>
        <w:spacing w:line="360" w:lineRule="auto"/>
        <w:ind w:right="105" w:rightChars="50"/>
        <w:jc w:val="left"/>
        <w:rPr>
          <w:rFonts w:ascii="仿宋_GB2312" w:hAnsi="仿宋_GB2312" w:eastAsia="仿宋_GB2312" w:cs="仿宋_GB2312"/>
          <w:b/>
          <w:bCs/>
          <w:color w:val="FF0000"/>
          <w:sz w:val="28"/>
          <w:szCs w:val="28"/>
        </w:rPr>
      </w:pPr>
      <w:r>
        <w:rPr>
          <w:rFonts w:hint="eastAsia" w:ascii="仿宋_GB2312" w:hAnsi="仿宋_GB2312" w:eastAsia="仿宋_GB2312" w:cs="仿宋_GB2312"/>
          <w:b/>
          <w:bCs/>
          <w:sz w:val="28"/>
          <w:szCs w:val="28"/>
        </w:rPr>
        <w:t>包号：                              报价单位</w:t>
      </w:r>
      <w:r>
        <w:rPr>
          <w:rFonts w:hint="eastAsia" w:ascii="仿宋_GB2312" w:hAnsi="仿宋_GB2312" w:eastAsia="仿宋_GB2312" w:cs="仿宋_GB2312"/>
          <w:b/>
          <w:bCs/>
          <w:color w:val="FF0000"/>
          <w:sz w:val="28"/>
          <w:szCs w:val="28"/>
        </w:rPr>
        <w:t>（元 / 万元 ）：</w:t>
      </w:r>
    </w:p>
    <w:tbl>
      <w:tblPr>
        <w:tblStyle w:val="6"/>
        <w:tblW w:w="86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2078"/>
        <w:gridCol w:w="1033"/>
        <w:gridCol w:w="1033"/>
        <w:gridCol w:w="721"/>
        <w:gridCol w:w="983"/>
        <w:gridCol w:w="1134"/>
        <w:gridCol w:w="9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705" w:type="dxa"/>
            <w:vAlign w:val="center"/>
          </w:tcPr>
          <w:p>
            <w:pPr>
              <w:adjustRightInd w:val="0"/>
              <w:snapToGrid w:val="0"/>
              <w:ind w:left="-97" w:leftChars="-46" w:right="-63" w:rightChars="-3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序号</w:t>
            </w:r>
          </w:p>
        </w:tc>
        <w:tc>
          <w:tcPr>
            <w:tcW w:w="2078" w:type="dxa"/>
            <w:vAlign w:val="center"/>
          </w:tcPr>
          <w:p>
            <w:pPr>
              <w:adjustRightInd w:val="0"/>
              <w:snapToGrid w:val="0"/>
              <w:ind w:left="-97" w:leftChars="-46" w:right="-63" w:rightChars="-3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产品名称</w:t>
            </w:r>
          </w:p>
        </w:tc>
        <w:tc>
          <w:tcPr>
            <w:tcW w:w="1033" w:type="dxa"/>
            <w:vAlign w:val="center"/>
          </w:tcPr>
          <w:p>
            <w:pPr>
              <w:adjustRightInd w:val="0"/>
              <w:snapToGrid w:val="0"/>
              <w:ind w:left="-97" w:leftChars="-46" w:right="-63" w:rightChars="-3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品牌</w:t>
            </w:r>
          </w:p>
        </w:tc>
        <w:tc>
          <w:tcPr>
            <w:tcW w:w="1033" w:type="dxa"/>
            <w:vAlign w:val="center"/>
          </w:tcPr>
          <w:p>
            <w:pPr>
              <w:adjustRightInd w:val="0"/>
              <w:snapToGrid w:val="0"/>
              <w:ind w:left="-97" w:leftChars="-46" w:right="-63" w:rightChars="-3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型号</w:t>
            </w:r>
          </w:p>
          <w:p>
            <w:pPr>
              <w:adjustRightInd w:val="0"/>
              <w:snapToGrid w:val="0"/>
              <w:ind w:left="-97" w:leftChars="-46" w:right="-63" w:rightChars="-3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规格</w:t>
            </w:r>
          </w:p>
        </w:tc>
        <w:tc>
          <w:tcPr>
            <w:tcW w:w="721" w:type="dxa"/>
            <w:vAlign w:val="center"/>
          </w:tcPr>
          <w:p>
            <w:pPr>
              <w:adjustRightInd w:val="0"/>
              <w:snapToGrid w:val="0"/>
              <w:ind w:left="-97" w:leftChars="-46" w:right="-63" w:rightChars="-3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数量</w:t>
            </w:r>
          </w:p>
        </w:tc>
        <w:tc>
          <w:tcPr>
            <w:tcW w:w="983" w:type="dxa"/>
            <w:vAlign w:val="center"/>
          </w:tcPr>
          <w:p>
            <w:pPr>
              <w:adjustRightInd w:val="0"/>
              <w:snapToGrid w:val="0"/>
              <w:ind w:left="-97" w:leftChars="-46" w:right="-63" w:rightChars="-3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单价</w:t>
            </w:r>
          </w:p>
        </w:tc>
        <w:tc>
          <w:tcPr>
            <w:tcW w:w="1134" w:type="dxa"/>
            <w:vAlign w:val="center"/>
          </w:tcPr>
          <w:p>
            <w:pPr>
              <w:adjustRightInd w:val="0"/>
              <w:snapToGrid w:val="0"/>
              <w:ind w:left="-97" w:leftChars="-46" w:right="-63" w:rightChars="-3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总价</w:t>
            </w:r>
          </w:p>
        </w:tc>
        <w:tc>
          <w:tcPr>
            <w:tcW w:w="967" w:type="dxa"/>
            <w:vAlign w:val="center"/>
          </w:tcPr>
          <w:p>
            <w:pPr>
              <w:adjustRightInd w:val="0"/>
              <w:snapToGrid w:val="0"/>
              <w:ind w:left="-97" w:leftChars="-46" w:right="-63" w:rightChars="-3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05"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2078"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1033"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1033"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721"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983"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1134"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967"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05"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2078"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1033"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1033"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721"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983"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1134"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967"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05"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2078"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1033"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1033"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721"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983"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1134"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967"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05"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2078"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1033"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1033"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721"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983"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1134"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967"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05"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2078"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1033"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1033"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721"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983"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1134"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967"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05"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2078"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1033"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1033"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721"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983"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1134"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967"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2783" w:type="dxa"/>
            <w:gridSpan w:val="2"/>
            <w:vAlign w:val="center"/>
          </w:tcPr>
          <w:p>
            <w:pPr>
              <w:adjustRightInd w:val="0"/>
              <w:snapToGrid w:val="0"/>
              <w:ind w:right="105" w:rightChars="5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总价</w:t>
            </w:r>
          </w:p>
        </w:tc>
        <w:tc>
          <w:tcPr>
            <w:tcW w:w="1033" w:type="dxa"/>
            <w:vAlign w:val="center"/>
          </w:tcPr>
          <w:p>
            <w:pPr>
              <w:adjustRightInd w:val="0"/>
              <w:snapToGrid w:val="0"/>
              <w:ind w:right="105" w:rightChars="50"/>
              <w:jc w:val="center"/>
              <w:rPr>
                <w:rFonts w:ascii="仿宋_GB2312" w:hAnsi="仿宋_GB2312" w:eastAsia="仿宋_GB2312" w:cs="仿宋_GB2312"/>
                <w:sz w:val="28"/>
                <w:szCs w:val="28"/>
              </w:rPr>
            </w:pPr>
          </w:p>
        </w:tc>
        <w:tc>
          <w:tcPr>
            <w:tcW w:w="1033" w:type="dxa"/>
            <w:vAlign w:val="center"/>
          </w:tcPr>
          <w:p>
            <w:pPr>
              <w:adjustRightInd w:val="0"/>
              <w:snapToGrid w:val="0"/>
              <w:ind w:right="105" w:rightChars="50"/>
              <w:jc w:val="center"/>
              <w:rPr>
                <w:rFonts w:ascii="仿宋_GB2312" w:hAnsi="仿宋_GB2312" w:eastAsia="仿宋_GB2312" w:cs="仿宋_GB2312"/>
                <w:sz w:val="28"/>
                <w:szCs w:val="28"/>
              </w:rPr>
            </w:pPr>
          </w:p>
        </w:tc>
        <w:tc>
          <w:tcPr>
            <w:tcW w:w="721" w:type="dxa"/>
            <w:vAlign w:val="center"/>
          </w:tcPr>
          <w:p>
            <w:pPr>
              <w:adjustRightInd w:val="0"/>
              <w:snapToGrid w:val="0"/>
              <w:ind w:right="105" w:rightChars="50"/>
              <w:jc w:val="center"/>
              <w:rPr>
                <w:rFonts w:ascii="仿宋_GB2312" w:hAnsi="仿宋_GB2312" w:eastAsia="仿宋_GB2312" w:cs="仿宋_GB2312"/>
                <w:sz w:val="28"/>
                <w:szCs w:val="28"/>
              </w:rPr>
            </w:pPr>
          </w:p>
        </w:tc>
        <w:tc>
          <w:tcPr>
            <w:tcW w:w="983" w:type="dxa"/>
            <w:vAlign w:val="center"/>
          </w:tcPr>
          <w:p>
            <w:pPr>
              <w:adjustRightInd w:val="0"/>
              <w:snapToGrid w:val="0"/>
              <w:ind w:right="105" w:rightChars="50"/>
              <w:jc w:val="center"/>
              <w:rPr>
                <w:rFonts w:ascii="仿宋_GB2312" w:hAnsi="仿宋_GB2312" w:eastAsia="仿宋_GB2312" w:cs="仿宋_GB2312"/>
                <w:sz w:val="28"/>
                <w:szCs w:val="28"/>
              </w:rPr>
            </w:pPr>
          </w:p>
        </w:tc>
        <w:tc>
          <w:tcPr>
            <w:tcW w:w="1134" w:type="dxa"/>
            <w:vAlign w:val="center"/>
          </w:tcPr>
          <w:p>
            <w:pPr>
              <w:adjustRightInd w:val="0"/>
              <w:snapToGrid w:val="0"/>
              <w:ind w:right="105" w:rightChars="50"/>
              <w:jc w:val="center"/>
              <w:rPr>
                <w:rFonts w:ascii="仿宋_GB2312" w:hAnsi="仿宋_GB2312" w:eastAsia="仿宋_GB2312" w:cs="仿宋_GB2312"/>
                <w:sz w:val="28"/>
                <w:szCs w:val="28"/>
              </w:rPr>
            </w:pPr>
          </w:p>
        </w:tc>
        <w:tc>
          <w:tcPr>
            <w:tcW w:w="967" w:type="dxa"/>
            <w:vAlign w:val="center"/>
          </w:tcPr>
          <w:p>
            <w:pPr>
              <w:adjustRightInd w:val="0"/>
              <w:snapToGrid w:val="0"/>
              <w:ind w:right="105" w:rightChars="50"/>
              <w:jc w:val="center"/>
              <w:rPr>
                <w:rFonts w:ascii="仿宋_GB2312" w:hAnsi="仿宋_GB2312" w:eastAsia="仿宋_GB2312" w:cs="仿宋_GB2312"/>
                <w:sz w:val="28"/>
                <w:szCs w:val="28"/>
              </w:rPr>
            </w:pPr>
          </w:p>
        </w:tc>
      </w:tr>
    </w:tbl>
    <w:p>
      <w:pPr>
        <w:adjustRightInd w:val="0"/>
        <w:snapToGrid w:val="0"/>
        <w:spacing w:line="360" w:lineRule="auto"/>
        <w:ind w:right="105" w:rightChars="50"/>
        <w:jc w:val="left"/>
        <w:rPr>
          <w:rFonts w:ascii="仿宋_GB2312" w:hAnsi="仿宋_GB2312" w:eastAsia="仿宋_GB2312" w:cs="仿宋_GB2312"/>
        </w:rPr>
      </w:pPr>
    </w:p>
    <w:p>
      <w:pPr>
        <w:adjustRightInd w:val="0"/>
        <w:snapToGrid w:val="0"/>
        <w:spacing w:line="360" w:lineRule="auto"/>
        <w:ind w:right="105" w:rightChars="50"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注： 1.分项报价总计价格必须与《报价一览表》报价一致。</w:t>
      </w:r>
    </w:p>
    <w:p>
      <w:pPr>
        <w:adjustRightInd w:val="0"/>
        <w:snapToGrid w:val="0"/>
        <w:spacing w:line="360" w:lineRule="auto"/>
        <w:ind w:right="105" w:rightChars="50"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2.如无分项报价则仅填写拟采购货物报价总价。</w:t>
      </w:r>
    </w:p>
    <w:p>
      <w:pPr>
        <w:adjustRightInd w:val="0"/>
        <w:snapToGrid w:val="0"/>
        <w:spacing w:line="360" w:lineRule="auto"/>
        <w:ind w:right="105" w:rightChars="50" w:firstLine="560" w:firstLineChars="200"/>
        <w:jc w:val="left"/>
        <w:rPr>
          <w:rFonts w:ascii="仿宋_GB2312" w:hAnsi="仿宋_GB2312" w:eastAsia="仿宋_GB2312" w:cs="仿宋_GB2312"/>
          <w:sz w:val="28"/>
          <w:szCs w:val="28"/>
        </w:rPr>
      </w:pPr>
    </w:p>
    <w:p>
      <w:pPr>
        <w:adjustRightInd w:val="0"/>
        <w:snapToGrid w:val="0"/>
        <w:spacing w:line="360" w:lineRule="auto"/>
        <w:ind w:right="105" w:rightChars="50"/>
        <w:jc w:val="left"/>
        <w:rPr>
          <w:rFonts w:ascii="仿宋_GB2312" w:hAnsi="仿宋_GB2312" w:eastAsia="仿宋_GB2312" w:cs="仿宋_GB2312"/>
        </w:rPr>
      </w:pPr>
    </w:p>
    <w:p>
      <w:pPr>
        <w:adjustRightInd w:val="0"/>
        <w:snapToGrid w:val="0"/>
        <w:spacing w:line="360" w:lineRule="auto"/>
        <w:ind w:right="105" w:rightChars="50"/>
        <w:jc w:val="left"/>
        <w:rPr>
          <w:rFonts w:ascii="仿宋_GB2312" w:hAnsi="仿宋_GB2312" w:eastAsia="仿宋_GB2312" w:cs="仿宋_GB2312"/>
        </w:rPr>
      </w:pPr>
    </w:p>
    <w:p>
      <w:pPr>
        <w:adjustRightInd w:val="0"/>
        <w:snapToGrid w:val="0"/>
        <w:spacing w:line="360" w:lineRule="auto"/>
        <w:ind w:right="105" w:rightChars="50"/>
        <w:jc w:val="left"/>
        <w:rPr>
          <w:rFonts w:ascii="仿宋_GB2312" w:hAnsi="仿宋_GB2312" w:eastAsia="仿宋_GB2312" w:cs="仿宋_GB2312"/>
          <w:sz w:val="28"/>
          <w:szCs w:val="28"/>
        </w:rPr>
      </w:pPr>
    </w:p>
    <w:p>
      <w:pPr>
        <w:adjustRightInd w:val="0"/>
        <w:snapToGrid w:val="0"/>
        <w:spacing w:line="48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投标人名称（加盖单位公章）：</w:t>
      </w:r>
      <w:r>
        <w:rPr>
          <w:rFonts w:hint="eastAsia" w:ascii="仿宋_GB2312" w:hAnsi="仿宋_GB2312" w:eastAsia="仿宋_GB2312" w:cs="仿宋_GB2312"/>
          <w:sz w:val="28"/>
          <w:szCs w:val="28"/>
          <w:u w:val="single"/>
        </w:rPr>
        <w:t xml:space="preserve">           </w:t>
      </w:r>
    </w:p>
    <w:p>
      <w:pPr>
        <w:adjustRightInd w:val="0"/>
        <w:snapToGrid w:val="0"/>
        <w:spacing w:line="48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法定代表人（或非法人组织负责人）或其授权委托人(签字或盖章)：</w:t>
      </w:r>
      <w:r>
        <w:rPr>
          <w:rFonts w:hint="eastAsia" w:ascii="仿宋_GB2312" w:hAnsi="仿宋_GB2312" w:eastAsia="仿宋_GB2312" w:cs="仿宋_GB2312"/>
          <w:sz w:val="28"/>
          <w:szCs w:val="28"/>
          <w:u w:val="single"/>
        </w:rPr>
        <w:t xml:space="preserve">           </w:t>
      </w:r>
    </w:p>
    <w:p>
      <w:pPr>
        <w:adjustRightInd w:val="0"/>
        <w:snapToGrid w:val="0"/>
        <w:spacing w:line="480" w:lineRule="auto"/>
        <w:ind w:right="105" w:rightChars="5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日期：</w:t>
      </w:r>
      <w:r>
        <w:rPr>
          <w:rFonts w:hint="eastAsia" w:ascii="仿宋_GB2312" w:hAnsi="仿宋_GB2312" w:eastAsia="仿宋_GB2312" w:cs="仿宋_GB2312"/>
          <w:sz w:val="28"/>
          <w:szCs w:val="28"/>
          <w:u w:val="single"/>
        </w:rPr>
        <w:t xml:space="preserve">               </w:t>
      </w:r>
    </w:p>
    <w:p>
      <w:pPr>
        <w:spacing w:line="560" w:lineRule="exact"/>
        <w:outlineLvl w:val="1"/>
        <w:rPr>
          <w:rFonts w:ascii="仿宋" w:hAnsi="仿宋" w:eastAsia="仿宋" w:cs="微软雅黑"/>
          <w:b/>
          <w:sz w:val="28"/>
          <w:szCs w:val="28"/>
        </w:rPr>
      </w:pPr>
    </w:p>
    <w:p>
      <w:pPr>
        <w:spacing w:line="560" w:lineRule="exact"/>
        <w:outlineLvl w:val="1"/>
        <w:rPr>
          <w:rFonts w:ascii="仿宋" w:hAnsi="仿宋" w:eastAsia="仿宋" w:cs="微软雅黑"/>
          <w:b/>
          <w:sz w:val="28"/>
          <w:szCs w:val="28"/>
        </w:rPr>
      </w:pPr>
    </w:p>
    <w:p>
      <w:pPr>
        <w:spacing w:line="560" w:lineRule="exact"/>
        <w:outlineLvl w:val="1"/>
        <w:rPr>
          <w:rFonts w:ascii="仿宋" w:hAnsi="仿宋" w:eastAsia="仿宋" w:cs="微软雅黑"/>
          <w:b/>
          <w:sz w:val="28"/>
          <w:szCs w:val="28"/>
        </w:rPr>
      </w:pPr>
      <w:r>
        <w:rPr>
          <w:rFonts w:hint="eastAsia" w:ascii="仿宋" w:hAnsi="仿宋" w:eastAsia="仿宋" w:cs="微软雅黑"/>
          <w:b/>
          <w:sz w:val="28"/>
          <w:szCs w:val="28"/>
        </w:rPr>
        <w:t>格式6  资格证明文件</w:t>
      </w:r>
      <w:bookmarkEnd w:id="19"/>
    </w:p>
    <w:p>
      <w:pPr>
        <w:tabs>
          <w:tab w:val="left" w:pos="540"/>
        </w:tabs>
        <w:autoSpaceDE w:val="0"/>
        <w:autoSpaceDN w:val="0"/>
        <w:adjustRightInd w:val="0"/>
        <w:spacing w:line="560" w:lineRule="exact"/>
        <w:rPr>
          <w:rFonts w:ascii="仿宋" w:hAnsi="仿宋" w:eastAsia="仿宋" w:cs="微软雅黑"/>
          <w:sz w:val="28"/>
          <w:szCs w:val="28"/>
        </w:rPr>
      </w:pPr>
      <w:r>
        <w:rPr>
          <w:rFonts w:hint="eastAsia" w:ascii="仿宋" w:hAnsi="仿宋" w:eastAsia="仿宋" w:cs="微软雅黑"/>
          <w:sz w:val="28"/>
          <w:szCs w:val="28"/>
        </w:rPr>
        <w:t>格式自拟</w:t>
      </w:r>
    </w:p>
    <w:p>
      <w:pPr>
        <w:spacing w:line="560" w:lineRule="exact"/>
        <w:outlineLvl w:val="1"/>
        <w:rPr>
          <w:rFonts w:ascii="仿宋" w:hAnsi="仿宋" w:eastAsia="仿宋" w:cs="微软雅黑"/>
          <w:b/>
          <w:sz w:val="28"/>
          <w:szCs w:val="28"/>
        </w:rPr>
      </w:pPr>
      <w:bookmarkStart w:id="22" w:name="_Toc11910"/>
      <w:r>
        <w:rPr>
          <w:rFonts w:hint="eastAsia" w:ascii="仿宋" w:hAnsi="仿宋" w:eastAsia="仿宋" w:cs="微软雅黑"/>
          <w:b/>
          <w:sz w:val="28"/>
          <w:szCs w:val="28"/>
        </w:rPr>
        <w:t>格式7需求响应文件</w:t>
      </w:r>
      <w:bookmarkEnd w:id="22"/>
    </w:p>
    <w:p>
      <w:pPr>
        <w:tabs>
          <w:tab w:val="left" w:pos="540"/>
        </w:tabs>
        <w:autoSpaceDE w:val="0"/>
        <w:autoSpaceDN w:val="0"/>
        <w:adjustRightInd w:val="0"/>
        <w:spacing w:line="560" w:lineRule="exact"/>
        <w:rPr>
          <w:rFonts w:ascii="仿宋" w:hAnsi="仿宋" w:eastAsia="仿宋" w:cs="微软雅黑"/>
          <w:sz w:val="28"/>
          <w:szCs w:val="28"/>
        </w:rPr>
      </w:pPr>
      <w:r>
        <w:rPr>
          <w:rFonts w:hint="eastAsia" w:ascii="仿宋" w:hAnsi="仿宋" w:eastAsia="仿宋" w:cs="微软雅黑"/>
          <w:sz w:val="28"/>
          <w:szCs w:val="28"/>
        </w:rPr>
        <w:t>格式自拟</w:t>
      </w:r>
    </w:p>
    <w:p>
      <w:pPr>
        <w:spacing w:line="560" w:lineRule="exact"/>
        <w:outlineLvl w:val="1"/>
        <w:rPr>
          <w:rFonts w:ascii="仿宋" w:hAnsi="仿宋" w:eastAsia="仿宋" w:cs="微软雅黑"/>
          <w:b/>
          <w:sz w:val="28"/>
          <w:szCs w:val="28"/>
        </w:rPr>
      </w:pPr>
      <w:bookmarkStart w:id="23" w:name="_Toc11253"/>
      <w:r>
        <w:rPr>
          <w:rFonts w:hint="eastAsia" w:ascii="仿宋" w:hAnsi="仿宋" w:eastAsia="仿宋" w:cs="微软雅黑"/>
          <w:b/>
          <w:sz w:val="28"/>
          <w:szCs w:val="28"/>
        </w:rPr>
        <w:t>格式8评审办法响应文件</w:t>
      </w:r>
      <w:bookmarkEnd w:id="23"/>
    </w:p>
    <w:p>
      <w:pPr>
        <w:tabs>
          <w:tab w:val="left" w:pos="540"/>
        </w:tabs>
        <w:autoSpaceDE w:val="0"/>
        <w:autoSpaceDN w:val="0"/>
        <w:adjustRightInd w:val="0"/>
        <w:spacing w:line="560" w:lineRule="exact"/>
        <w:rPr>
          <w:rFonts w:ascii="仿宋" w:hAnsi="仿宋" w:eastAsia="仿宋" w:cs="微软雅黑"/>
          <w:sz w:val="28"/>
          <w:szCs w:val="28"/>
        </w:rPr>
      </w:pPr>
      <w:r>
        <w:rPr>
          <w:rFonts w:hint="eastAsia" w:ascii="仿宋" w:hAnsi="仿宋" w:eastAsia="仿宋"/>
          <w:sz w:val="28"/>
          <w:szCs w:val="28"/>
        </w:rPr>
        <w:t>格式自拟</w:t>
      </w:r>
    </w:p>
    <w:p>
      <w:pPr>
        <w:spacing w:line="560" w:lineRule="exact"/>
        <w:rPr>
          <w:rFonts w:ascii="仿宋" w:hAnsi="仿宋" w:eastAsia="仿宋" w:cs="微软雅黑"/>
          <w:b/>
          <w:sz w:val="28"/>
          <w:szCs w:val="28"/>
        </w:rPr>
      </w:pPr>
      <w:bookmarkStart w:id="24" w:name="_Toc4730"/>
      <w:bookmarkStart w:id="25" w:name="_Toc7229"/>
      <w:bookmarkStart w:id="26" w:name="_Toc476839034"/>
      <w:r>
        <w:rPr>
          <w:rFonts w:hint="eastAsia" w:ascii="仿宋" w:hAnsi="仿宋" w:eastAsia="仿宋" w:cs="微软雅黑"/>
          <w:b/>
          <w:sz w:val="28"/>
          <w:szCs w:val="28"/>
        </w:rPr>
        <w:br w:type="page"/>
      </w:r>
    </w:p>
    <w:p>
      <w:pPr>
        <w:spacing w:line="360" w:lineRule="exact"/>
        <w:outlineLvl w:val="1"/>
        <w:rPr>
          <w:rFonts w:ascii="仿宋" w:hAnsi="仿宋" w:eastAsia="仿宋" w:cs="微软雅黑"/>
          <w:b/>
          <w:sz w:val="28"/>
          <w:szCs w:val="28"/>
        </w:rPr>
      </w:pPr>
      <w:bookmarkStart w:id="27" w:name="_Toc25904"/>
      <w:r>
        <w:rPr>
          <w:rFonts w:hint="eastAsia" w:ascii="仿宋" w:hAnsi="仿宋" w:eastAsia="仿宋" w:cs="微软雅黑"/>
          <w:b/>
          <w:sz w:val="28"/>
          <w:szCs w:val="28"/>
        </w:rPr>
        <w:t>格式9</w:t>
      </w:r>
    </w:p>
    <w:p>
      <w:pPr>
        <w:spacing w:line="360" w:lineRule="exact"/>
        <w:jc w:val="center"/>
        <w:outlineLvl w:val="1"/>
        <w:rPr>
          <w:rFonts w:ascii="华文中宋" w:hAnsi="华文中宋" w:eastAsia="华文中宋" w:cs="微软雅黑"/>
          <w:b/>
          <w:sz w:val="28"/>
          <w:szCs w:val="28"/>
        </w:rPr>
      </w:pPr>
      <w:r>
        <w:rPr>
          <w:rFonts w:hint="eastAsia" w:ascii="华文中宋" w:hAnsi="华文中宋" w:eastAsia="华文中宋" w:cs="微软雅黑"/>
          <w:b/>
          <w:sz w:val="28"/>
          <w:szCs w:val="28"/>
        </w:rPr>
        <w:t>无重大违法记录声明</w:t>
      </w:r>
      <w:bookmarkEnd w:id="24"/>
      <w:bookmarkEnd w:id="25"/>
      <w:bookmarkEnd w:id="26"/>
      <w:bookmarkEnd w:id="27"/>
    </w:p>
    <w:p>
      <w:pPr>
        <w:spacing w:line="360" w:lineRule="exact"/>
        <w:rPr>
          <w:rFonts w:ascii="华文中宋" w:hAnsi="华文中宋" w:eastAsia="华文中宋" w:cs="微软雅黑"/>
          <w:kern w:val="0"/>
          <w:sz w:val="24"/>
        </w:rPr>
      </w:pPr>
    </w:p>
    <w:p>
      <w:pPr>
        <w:spacing w:line="560" w:lineRule="exact"/>
        <w:rPr>
          <w:rFonts w:ascii="仿宋" w:hAnsi="仿宋" w:eastAsia="仿宋" w:cs="微软雅黑"/>
          <w:sz w:val="28"/>
          <w:szCs w:val="28"/>
        </w:rPr>
      </w:pPr>
      <w:r>
        <w:rPr>
          <w:rFonts w:hint="eastAsia" w:ascii="仿宋" w:hAnsi="仿宋" w:eastAsia="仿宋" w:cs="微软雅黑"/>
          <w:kern w:val="0"/>
          <w:sz w:val="28"/>
          <w:szCs w:val="28"/>
        </w:rPr>
        <w:t>襄阳市</w:t>
      </w:r>
      <w:r>
        <w:rPr>
          <w:rFonts w:hint="eastAsia" w:ascii="仿宋" w:hAnsi="仿宋" w:eastAsia="仿宋" w:cs="微软雅黑"/>
          <w:kern w:val="0"/>
          <w:sz w:val="28"/>
          <w:szCs w:val="28"/>
          <w:lang w:val="en-US" w:eastAsia="zh-CN"/>
        </w:rPr>
        <w:t>中心</w:t>
      </w:r>
      <w:r>
        <w:rPr>
          <w:rFonts w:hint="eastAsia" w:ascii="仿宋" w:hAnsi="仿宋" w:eastAsia="仿宋" w:cs="微软雅黑"/>
          <w:kern w:val="0"/>
          <w:sz w:val="28"/>
          <w:szCs w:val="28"/>
        </w:rPr>
        <w:t>医院</w:t>
      </w:r>
      <w:r>
        <w:rPr>
          <w:rFonts w:hint="eastAsia" w:ascii="仿宋" w:hAnsi="仿宋" w:eastAsia="仿宋" w:cs="微软雅黑"/>
          <w:kern w:val="0"/>
          <w:sz w:val="28"/>
          <w:szCs w:val="28"/>
          <w:lang w:eastAsia="zh-CN"/>
        </w:rPr>
        <w:t>万山分院</w:t>
      </w:r>
      <w:r>
        <w:rPr>
          <w:rFonts w:hint="eastAsia" w:ascii="仿宋" w:hAnsi="仿宋" w:eastAsia="仿宋" w:cs="微软雅黑"/>
          <w:kern w:val="0"/>
          <w:sz w:val="28"/>
          <w:szCs w:val="28"/>
        </w:rPr>
        <w:t>：</w:t>
      </w:r>
    </w:p>
    <w:p>
      <w:pPr>
        <w:spacing w:line="560" w:lineRule="exact"/>
        <w:ind w:firstLine="560" w:firstLineChars="200"/>
        <w:rPr>
          <w:rFonts w:ascii="仿宋" w:hAnsi="仿宋" w:eastAsia="仿宋" w:cs="微软雅黑"/>
          <w:sz w:val="28"/>
          <w:szCs w:val="28"/>
        </w:rPr>
      </w:pPr>
      <w:r>
        <w:rPr>
          <w:rFonts w:hint="eastAsia" w:ascii="仿宋" w:hAnsi="仿宋" w:eastAsia="仿宋" w:cs="微软雅黑"/>
          <w:kern w:val="0"/>
          <w:sz w:val="28"/>
          <w:szCs w:val="28"/>
        </w:rPr>
        <w:t>我方在此声明，我方在参加本</w:t>
      </w:r>
      <w:r>
        <w:rPr>
          <w:rFonts w:hint="eastAsia" w:ascii="仿宋" w:hAnsi="仿宋" w:eastAsia="仿宋" w:cs="微软雅黑"/>
          <w:kern w:val="0"/>
          <w:sz w:val="28"/>
          <w:szCs w:val="28"/>
          <w:shd w:val="clear" w:color="auto" w:fill="FFFFFF"/>
        </w:rPr>
        <w:t>次政府采购活动前三年内，在经营活动中没有以下重大违法记录：</w:t>
      </w:r>
    </w:p>
    <w:p>
      <w:pPr>
        <w:spacing w:line="560" w:lineRule="exact"/>
        <w:rPr>
          <w:rFonts w:ascii="仿宋" w:hAnsi="仿宋" w:eastAsia="仿宋" w:cs="微软雅黑"/>
          <w:sz w:val="28"/>
          <w:szCs w:val="28"/>
        </w:rPr>
      </w:pPr>
      <w:r>
        <w:rPr>
          <w:rFonts w:hint="eastAsia" w:ascii="仿宋" w:hAnsi="仿宋" w:eastAsia="仿宋" w:cs="微软雅黑"/>
          <w:kern w:val="0"/>
          <w:sz w:val="28"/>
          <w:szCs w:val="28"/>
          <w:shd w:val="clear" w:color="auto" w:fill="FFFFFF"/>
        </w:rPr>
        <w:t>1.我方因违法经营被追究过刑事责任；</w:t>
      </w:r>
    </w:p>
    <w:p>
      <w:pPr>
        <w:spacing w:line="560" w:lineRule="exact"/>
        <w:rPr>
          <w:rFonts w:ascii="仿宋" w:hAnsi="仿宋" w:eastAsia="仿宋" w:cs="微软雅黑"/>
          <w:sz w:val="28"/>
          <w:szCs w:val="28"/>
        </w:rPr>
      </w:pPr>
      <w:r>
        <w:rPr>
          <w:rFonts w:hint="eastAsia" w:ascii="仿宋" w:hAnsi="仿宋" w:eastAsia="仿宋" w:cs="微软雅黑"/>
          <w:kern w:val="0"/>
          <w:sz w:val="28"/>
          <w:szCs w:val="28"/>
          <w:shd w:val="clear" w:color="auto" w:fill="FFFFFF"/>
        </w:rPr>
        <w:t>2.我方因违法经营被责令停产停业、吊销许可证或者执照；</w:t>
      </w:r>
    </w:p>
    <w:p>
      <w:pPr>
        <w:spacing w:line="560" w:lineRule="exact"/>
        <w:rPr>
          <w:rFonts w:ascii="仿宋" w:hAnsi="仿宋" w:eastAsia="仿宋" w:cs="微软雅黑"/>
          <w:sz w:val="28"/>
          <w:szCs w:val="28"/>
        </w:rPr>
      </w:pPr>
      <w:r>
        <w:rPr>
          <w:rFonts w:hint="eastAsia" w:ascii="仿宋" w:hAnsi="仿宋" w:eastAsia="仿宋" w:cs="微软雅黑"/>
          <w:kern w:val="0"/>
          <w:sz w:val="28"/>
          <w:szCs w:val="28"/>
          <w:shd w:val="clear" w:color="auto" w:fill="FFFFFF"/>
        </w:rPr>
        <w:t>3.我方因违法经营被处以较大数额罚款等行政处罚。</w:t>
      </w:r>
    </w:p>
    <w:p>
      <w:pPr>
        <w:spacing w:line="560" w:lineRule="exact"/>
        <w:ind w:firstLine="560" w:firstLineChars="200"/>
        <w:rPr>
          <w:rFonts w:ascii="仿宋" w:hAnsi="仿宋" w:eastAsia="仿宋" w:cs="微软雅黑"/>
          <w:sz w:val="28"/>
          <w:szCs w:val="28"/>
        </w:rPr>
      </w:pPr>
      <w:r>
        <w:rPr>
          <w:rFonts w:hint="eastAsia" w:ascii="仿宋" w:hAnsi="仿宋" w:eastAsia="仿宋" w:cs="微软雅黑"/>
          <w:kern w:val="0"/>
          <w:sz w:val="28"/>
          <w:szCs w:val="28"/>
          <w:shd w:val="clear" w:color="auto" w:fill="FFFFFF"/>
        </w:rPr>
        <w:t>随本声明附上我方参加本次政府采购活动前3年内发生的诉讼及仲裁情况表以及相关的法律证明文件供贵方核验。我方保证上述信息的完整、客观、真实、准确，并愿意承担我方因提供虚假材料谋骗取中标、成交所引起的一切法律后果。</w:t>
      </w:r>
    </w:p>
    <w:p>
      <w:pPr>
        <w:spacing w:line="560" w:lineRule="exact"/>
        <w:ind w:firstLine="560" w:firstLineChars="200"/>
        <w:rPr>
          <w:rFonts w:ascii="仿宋" w:hAnsi="仿宋" w:eastAsia="仿宋" w:cs="微软雅黑"/>
          <w:sz w:val="28"/>
          <w:szCs w:val="28"/>
        </w:rPr>
      </w:pPr>
      <w:r>
        <w:rPr>
          <w:rFonts w:hint="eastAsia" w:ascii="仿宋" w:hAnsi="仿宋" w:eastAsia="仿宋" w:cs="微软雅黑"/>
          <w:kern w:val="0"/>
          <w:sz w:val="28"/>
          <w:szCs w:val="28"/>
          <w:shd w:val="clear" w:color="auto" w:fill="FFFFFF"/>
        </w:rPr>
        <w:t>特此声明！</w:t>
      </w:r>
    </w:p>
    <w:p>
      <w:pPr>
        <w:spacing w:line="560" w:lineRule="exact"/>
        <w:rPr>
          <w:rFonts w:ascii="仿宋" w:hAnsi="仿宋" w:eastAsia="仿宋" w:cs="微软雅黑"/>
          <w:sz w:val="28"/>
          <w:szCs w:val="28"/>
        </w:rPr>
      </w:pPr>
      <w:r>
        <w:rPr>
          <w:rFonts w:hint="eastAsia" w:ascii="宋体" w:hAnsi="宋体" w:eastAsia="宋体" w:cs="宋体"/>
          <w:kern w:val="0"/>
          <w:sz w:val="28"/>
          <w:szCs w:val="28"/>
          <w:shd w:val="clear" w:color="auto" w:fill="FFFFFF"/>
        </w:rPr>
        <w:t> </w:t>
      </w:r>
    </w:p>
    <w:p>
      <w:pPr>
        <w:spacing w:line="560" w:lineRule="exact"/>
        <w:rPr>
          <w:rFonts w:ascii="仿宋" w:hAnsi="仿宋" w:eastAsia="仿宋" w:cs="微软雅黑"/>
          <w:sz w:val="28"/>
          <w:szCs w:val="28"/>
        </w:rPr>
      </w:pPr>
    </w:p>
    <w:p>
      <w:pPr>
        <w:spacing w:line="560" w:lineRule="exact"/>
        <w:rPr>
          <w:rFonts w:ascii="仿宋" w:hAnsi="仿宋" w:eastAsia="仿宋" w:cs="微软雅黑"/>
          <w:sz w:val="28"/>
          <w:szCs w:val="28"/>
        </w:rPr>
      </w:pPr>
      <w:r>
        <w:rPr>
          <w:rFonts w:hint="eastAsia" w:ascii="宋体" w:hAnsi="宋体" w:eastAsia="宋体" w:cs="宋体"/>
          <w:kern w:val="0"/>
          <w:sz w:val="28"/>
          <w:szCs w:val="28"/>
          <w:shd w:val="clear" w:color="auto" w:fill="FFFFFF"/>
        </w:rPr>
        <w:t> </w:t>
      </w:r>
    </w:p>
    <w:p>
      <w:pPr>
        <w:spacing w:line="560" w:lineRule="exact"/>
        <w:rPr>
          <w:rFonts w:ascii="仿宋" w:hAnsi="仿宋" w:eastAsia="仿宋" w:cs="微软雅黑"/>
          <w:sz w:val="28"/>
          <w:szCs w:val="28"/>
        </w:rPr>
      </w:pPr>
      <w:r>
        <w:rPr>
          <w:rFonts w:hint="eastAsia" w:ascii="仿宋" w:hAnsi="仿宋" w:eastAsia="仿宋" w:cs="微软雅黑"/>
          <w:kern w:val="0"/>
          <w:sz w:val="28"/>
          <w:szCs w:val="28"/>
          <w:shd w:val="clear" w:color="auto" w:fill="FFFFFF"/>
        </w:rPr>
        <w:t>供应商</w:t>
      </w:r>
      <w:r>
        <w:rPr>
          <w:rFonts w:hint="eastAsia" w:ascii="仿宋" w:hAnsi="仿宋" w:eastAsia="仿宋" w:cs="微软雅黑"/>
          <w:sz w:val="28"/>
          <w:szCs w:val="28"/>
        </w:rPr>
        <w:t>法定代表人或委托代理人签字：</w:t>
      </w:r>
    </w:p>
    <w:p>
      <w:pPr>
        <w:spacing w:line="560" w:lineRule="exact"/>
        <w:rPr>
          <w:rFonts w:ascii="仿宋" w:hAnsi="仿宋" w:eastAsia="仿宋" w:cs="微软雅黑"/>
          <w:bCs/>
          <w:sz w:val="28"/>
          <w:szCs w:val="28"/>
          <w:u w:val="single"/>
        </w:rPr>
      </w:pPr>
      <w:r>
        <w:rPr>
          <w:rFonts w:hint="eastAsia" w:ascii="仿宋" w:hAnsi="仿宋" w:eastAsia="仿宋" w:cs="微软雅黑"/>
          <w:sz w:val="28"/>
          <w:szCs w:val="28"/>
        </w:rPr>
        <w:t>供应商名称（盖章）：</w:t>
      </w:r>
    </w:p>
    <w:p>
      <w:pPr>
        <w:tabs>
          <w:tab w:val="left" w:pos="540"/>
        </w:tabs>
        <w:autoSpaceDE w:val="0"/>
        <w:autoSpaceDN w:val="0"/>
        <w:adjustRightInd w:val="0"/>
        <w:spacing w:line="560" w:lineRule="exact"/>
        <w:rPr>
          <w:rFonts w:ascii="仿宋" w:hAnsi="仿宋" w:eastAsia="仿宋" w:cs="微软雅黑"/>
          <w:b/>
          <w:sz w:val="28"/>
          <w:szCs w:val="28"/>
        </w:rPr>
      </w:pPr>
      <w:r>
        <w:rPr>
          <w:rFonts w:hint="eastAsia" w:ascii="仿宋" w:hAnsi="仿宋" w:eastAsia="仿宋" w:cs="微软雅黑"/>
          <w:sz w:val="28"/>
          <w:szCs w:val="28"/>
        </w:rPr>
        <w:t>时  间</w:t>
      </w:r>
      <w:r>
        <w:rPr>
          <w:rFonts w:hint="eastAsia" w:ascii="仿宋" w:hAnsi="仿宋" w:eastAsia="仿宋" w:cs="微软雅黑"/>
          <w:kern w:val="0"/>
          <w:sz w:val="28"/>
          <w:szCs w:val="28"/>
          <w:shd w:val="clear" w:color="auto" w:fill="FFFFFF"/>
        </w:rPr>
        <w:t>：</w:t>
      </w:r>
      <w:r>
        <w:rPr>
          <w:rFonts w:hint="eastAsia" w:ascii="仿宋" w:hAnsi="仿宋" w:eastAsia="仿宋" w:cs="微软雅黑"/>
          <w:sz w:val="28"/>
          <w:szCs w:val="28"/>
        </w:rPr>
        <w:t xml:space="preserve">年月日 </w:t>
      </w:r>
    </w:p>
    <w:p>
      <w:pPr>
        <w:spacing w:line="560" w:lineRule="exact"/>
        <w:rPr>
          <w:rFonts w:ascii="仿宋" w:hAnsi="仿宋" w:eastAsia="仿宋" w:cs="微软雅黑"/>
          <w:b/>
          <w:sz w:val="28"/>
          <w:szCs w:val="28"/>
        </w:rPr>
      </w:pPr>
      <w:r>
        <w:rPr>
          <w:rFonts w:hint="eastAsia" w:ascii="仿宋" w:hAnsi="仿宋" w:eastAsia="仿宋" w:cs="微软雅黑"/>
          <w:b/>
          <w:sz w:val="28"/>
          <w:szCs w:val="28"/>
        </w:rPr>
        <w:br w:type="page"/>
      </w:r>
    </w:p>
    <w:p>
      <w:pPr>
        <w:spacing w:line="360" w:lineRule="exact"/>
        <w:outlineLvl w:val="1"/>
        <w:rPr>
          <w:rFonts w:ascii="仿宋" w:hAnsi="仿宋" w:eastAsia="仿宋" w:cs="微软雅黑"/>
          <w:b/>
          <w:sz w:val="28"/>
          <w:szCs w:val="28"/>
        </w:rPr>
      </w:pPr>
      <w:bookmarkStart w:id="28" w:name="_Toc19613"/>
      <w:r>
        <w:rPr>
          <w:rFonts w:hint="eastAsia" w:ascii="仿宋" w:hAnsi="仿宋" w:eastAsia="仿宋" w:cs="微软雅黑"/>
          <w:b/>
          <w:sz w:val="28"/>
          <w:szCs w:val="28"/>
        </w:rPr>
        <w:t>格式10</w:t>
      </w:r>
    </w:p>
    <w:p>
      <w:pPr>
        <w:spacing w:line="360" w:lineRule="exact"/>
        <w:jc w:val="center"/>
        <w:outlineLvl w:val="1"/>
        <w:rPr>
          <w:rFonts w:ascii="华文中宋" w:hAnsi="华文中宋" w:eastAsia="华文中宋" w:cs="微软雅黑"/>
          <w:b/>
          <w:sz w:val="28"/>
          <w:szCs w:val="28"/>
        </w:rPr>
      </w:pPr>
      <w:r>
        <w:rPr>
          <w:rFonts w:hint="eastAsia" w:ascii="华文中宋" w:hAnsi="华文中宋" w:eastAsia="华文中宋" w:cs="微软雅黑"/>
          <w:b/>
          <w:sz w:val="28"/>
          <w:szCs w:val="28"/>
        </w:rPr>
        <w:t>投标人关联单位及禁止参加情况的承诺函</w:t>
      </w:r>
      <w:bookmarkEnd w:id="28"/>
    </w:p>
    <w:p>
      <w:pPr>
        <w:jc w:val="center"/>
        <w:rPr>
          <w:rFonts w:ascii="宋体" w:hAnsi="宋体"/>
          <w:b/>
          <w:sz w:val="28"/>
          <w:szCs w:val="28"/>
        </w:rPr>
      </w:pPr>
    </w:p>
    <w:p>
      <w:pPr>
        <w:pStyle w:val="11"/>
        <w:spacing w:before="0" w:after="0" w:line="240" w:lineRule="auto"/>
        <w:ind w:left="0" w:firstLine="562" w:firstLineChars="200"/>
        <w:jc w:val="left"/>
        <w:rPr>
          <w:rFonts w:ascii="仿宋" w:hAnsi="仿宋" w:eastAsia="仿宋" w:cs="微软雅黑"/>
          <w:b/>
          <w:color w:val="000000"/>
          <w:szCs w:val="28"/>
        </w:rPr>
      </w:pPr>
      <w:r>
        <w:rPr>
          <w:rFonts w:hint="eastAsia" w:ascii="仿宋" w:hAnsi="仿宋" w:eastAsia="仿宋" w:cs="微软雅黑"/>
          <w:b/>
          <w:color w:val="000000"/>
          <w:szCs w:val="28"/>
        </w:rPr>
        <w:t>致</w:t>
      </w:r>
      <w:r>
        <w:rPr>
          <w:rFonts w:hint="eastAsia" w:ascii="仿宋" w:hAnsi="仿宋" w:eastAsia="仿宋" w:cs="微软雅黑"/>
          <w:b/>
          <w:color w:val="000000"/>
          <w:szCs w:val="28"/>
          <w:u w:val="single"/>
        </w:rPr>
        <w:t xml:space="preserve">：                          </w:t>
      </w:r>
      <w:r>
        <w:rPr>
          <w:rFonts w:hint="eastAsia" w:ascii="仿宋" w:hAnsi="仿宋" w:eastAsia="仿宋" w:cs="微软雅黑"/>
          <w:b/>
          <w:color w:val="000000"/>
          <w:szCs w:val="28"/>
        </w:rPr>
        <w:t xml:space="preserve"> </w:t>
      </w:r>
    </w:p>
    <w:p>
      <w:pPr>
        <w:pStyle w:val="11"/>
        <w:spacing w:before="0" w:after="0" w:line="240" w:lineRule="auto"/>
        <w:ind w:left="0" w:firstLine="560" w:firstLineChars="200"/>
        <w:jc w:val="left"/>
        <w:rPr>
          <w:rFonts w:ascii="仿宋" w:hAnsi="仿宋" w:eastAsia="仿宋"/>
          <w:bCs/>
          <w:szCs w:val="28"/>
        </w:rPr>
      </w:pPr>
      <w:r>
        <w:rPr>
          <w:rFonts w:hint="eastAsia" w:ascii="仿宋" w:hAnsi="仿宋" w:eastAsia="仿宋"/>
          <w:bCs/>
          <w:szCs w:val="28"/>
          <w:u w:val="single"/>
        </w:rPr>
        <w:t xml:space="preserve">   (供应商名称)  </w:t>
      </w:r>
      <w:r>
        <w:rPr>
          <w:rFonts w:hint="eastAsia" w:ascii="仿宋" w:hAnsi="仿宋" w:eastAsia="仿宋"/>
          <w:bCs/>
          <w:szCs w:val="28"/>
        </w:rPr>
        <w:t>参加贵院组织的</w:t>
      </w:r>
      <w:r>
        <w:rPr>
          <w:rFonts w:hint="eastAsia" w:ascii="仿宋" w:hAnsi="仿宋" w:eastAsia="仿宋"/>
          <w:bCs/>
          <w:szCs w:val="28"/>
          <w:u w:val="single"/>
        </w:rPr>
        <w:t xml:space="preserve"> </w:t>
      </w:r>
      <w:r>
        <w:rPr>
          <w:rFonts w:hint="eastAsia" w:ascii="仿宋" w:hAnsi="仿宋" w:eastAsia="仿宋"/>
          <w:szCs w:val="28"/>
          <w:u w:val="single"/>
        </w:rPr>
        <w:t>（项目名称）</w:t>
      </w:r>
      <w:r>
        <w:rPr>
          <w:rFonts w:hint="eastAsia" w:ascii="仿宋" w:hAnsi="仿宋" w:eastAsia="仿宋"/>
          <w:bCs/>
          <w:szCs w:val="28"/>
          <w:u w:val="single"/>
        </w:rPr>
        <w:t xml:space="preserve"> </w:t>
      </w:r>
      <w:r>
        <w:rPr>
          <w:rFonts w:hint="eastAsia" w:ascii="仿宋" w:hAnsi="仿宋" w:eastAsia="仿宋"/>
          <w:bCs/>
          <w:szCs w:val="28"/>
        </w:rPr>
        <w:t>项目(项目编号：</w:t>
      </w:r>
      <w:r>
        <w:rPr>
          <w:rFonts w:hint="eastAsia" w:ascii="仿宋" w:hAnsi="仿宋" w:eastAsia="仿宋"/>
          <w:bCs/>
          <w:szCs w:val="28"/>
          <w:u w:val="single"/>
        </w:rPr>
        <w:t xml:space="preserve">          </w:t>
      </w:r>
      <w:r>
        <w:rPr>
          <w:rFonts w:hint="eastAsia" w:ascii="仿宋" w:hAnsi="仿宋" w:eastAsia="仿宋"/>
          <w:bCs/>
          <w:szCs w:val="28"/>
        </w:rPr>
        <w:t>)的采购活动，本单位郑重声明如下：</w:t>
      </w:r>
    </w:p>
    <w:p>
      <w:pPr>
        <w:pStyle w:val="11"/>
        <w:spacing w:before="0" w:after="0" w:line="240" w:lineRule="auto"/>
        <w:ind w:left="0" w:firstLine="560" w:firstLineChars="200"/>
        <w:jc w:val="left"/>
        <w:rPr>
          <w:rFonts w:ascii="仿宋" w:hAnsi="仿宋" w:eastAsia="仿宋"/>
          <w:bCs/>
          <w:szCs w:val="28"/>
        </w:rPr>
      </w:pPr>
      <w:r>
        <w:rPr>
          <w:rFonts w:hint="eastAsia" w:ascii="仿宋" w:hAnsi="仿宋" w:eastAsia="仿宋"/>
          <w:bCs/>
          <w:szCs w:val="28"/>
        </w:rPr>
        <w:t>本单位未与单位</w:t>
      </w:r>
      <w:r>
        <w:rPr>
          <w:rFonts w:hint="eastAsia" w:ascii="仿宋" w:hAnsi="仿宋" w:eastAsia="仿宋"/>
          <w:szCs w:val="28"/>
        </w:rPr>
        <w:t>负责人</w:t>
      </w:r>
      <w:r>
        <w:rPr>
          <w:rFonts w:hint="eastAsia" w:ascii="仿宋" w:hAnsi="仿宋" w:eastAsia="仿宋"/>
          <w:bCs/>
          <w:szCs w:val="28"/>
        </w:rPr>
        <w:t>为同一人或者存在直接控股、管理关系的其它供应商，参加本项目同一合同项下的采购活动。</w:t>
      </w:r>
    </w:p>
    <w:p>
      <w:pPr>
        <w:pStyle w:val="11"/>
        <w:spacing w:before="0" w:after="0" w:line="240" w:lineRule="auto"/>
        <w:ind w:left="0" w:firstLine="560" w:firstLineChars="200"/>
        <w:jc w:val="left"/>
        <w:rPr>
          <w:rFonts w:ascii="仿宋" w:hAnsi="仿宋" w:eastAsia="仿宋"/>
          <w:bCs/>
          <w:szCs w:val="28"/>
        </w:rPr>
      </w:pPr>
      <w:r>
        <w:rPr>
          <w:rFonts w:hint="eastAsia" w:ascii="仿宋" w:hAnsi="仿宋" w:eastAsia="仿宋"/>
          <w:bCs/>
          <w:szCs w:val="28"/>
        </w:rPr>
        <w:t>本单位未对本采购项目提供整体设计、规范编制或者项目管理、监理、检测等服务等情形。</w:t>
      </w:r>
    </w:p>
    <w:p>
      <w:pPr>
        <w:pStyle w:val="11"/>
        <w:spacing w:before="0" w:after="0" w:line="240" w:lineRule="auto"/>
        <w:ind w:left="0" w:firstLine="560" w:firstLineChars="200"/>
        <w:jc w:val="left"/>
        <w:rPr>
          <w:rFonts w:ascii="仿宋" w:hAnsi="仿宋" w:eastAsia="仿宋"/>
          <w:bCs/>
          <w:szCs w:val="28"/>
        </w:rPr>
      </w:pPr>
      <w:r>
        <w:rPr>
          <w:rFonts w:hint="eastAsia" w:ascii="仿宋" w:hAnsi="仿宋" w:eastAsia="仿宋"/>
          <w:bCs/>
          <w:szCs w:val="28"/>
        </w:rPr>
        <w:t>我单位对上述</w:t>
      </w:r>
      <w:r>
        <w:rPr>
          <w:rFonts w:hint="eastAsia" w:ascii="仿宋" w:hAnsi="仿宋" w:eastAsia="仿宋"/>
          <w:szCs w:val="28"/>
        </w:rPr>
        <w:t>声明</w:t>
      </w:r>
      <w:r>
        <w:rPr>
          <w:rFonts w:hint="eastAsia" w:ascii="仿宋" w:hAnsi="仿宋" w:eastAsia="仿宋"/>
          <w:bCs/>
          <w:szCs w:val="28"/>
        </w:rPr>
        <w:t>承诺内容的真实性负责。如有虚假，将依法承担相应责任。</w:t>
      </w:r>
    </w:p>
    <w:p>
      <w:pPr>
        <w:tabs>
          <w:tab w:val="left" w:pos="854"/>
        </w:tabs>
        <w:spacing w:line="360" w:lineRule="auto"/>
        <w:rPr>
          <w:rFonts w:ascii="仿宋" w:hAnsi="仿宋" w:eastAsia="仿宋"/>
          <w:bCs/>
          <w:sz w:val="28"/>
          <w:szCs w:val="28"/>
        </w:rPr>
      </w:pPr>
    </w:p>
    <w:p>
      <w:pPr>
        <w:tabs>
          <w:tab w:val="left" w:pos="854"/>
        </w:tabs>
        <w:spacing w:line="360" w:lineRule="auto"/>
        <w:rPr>
          <w:rFonts w:ascii="仿宋" w:hAnsi="仿宋" w:eastAsia="仿宋"/>
          <w:bCs/>
          <w:sz w:val="28"/>
          <w:szCs w:val="28"/>
        </w:rPr>
      </w:pPr>
    </w:p>
    <w:p>
      <w:pPr>
        <w:pStyle w:val="10"/>
      </w:pPr>
    </w:p>
    <w:p>
      <w:pPr>
        <w:pStyle w:val="10"/>
      </w:pPr>
    </w:p>
    <w:p>
      <w:pPr>
        <w:pStyle w:val="11"/>
        <w:spacing w:before="0" w:after="0" w:line="240" w:lineRule="auto"/>
        <w:ind w:left="1070" w:hanging="1069" w:hangingChars="382"/>
        <w:jc w:val="left"/>
        <w:rPr>
          <w:rFonts w:ascii="仿宋" w:hAnsi="仿宋" w:eastAsia="仿宋"/>
          <w:kern w:val="0"/>
          <w:szCs w:val="28"/>
          <w:u w:val="single"/>
        </w:rPr>
      </w:pPr>
      <w:r>
        <w:rPr>
          <w:rFonts w:hint="eastAsia" w:ascii="仿宋" w:hAnsi="仿宋" w:eastAsia="仿宋"/>
          <w:kern w:val="0"/>
          <w:szCs w:val="28"/>
        </w:rPr>
        <w:t>供应商</w:t>
      </w:r>
      <w:r>
        <w:rPr>
          <w:rFonts w:hint="eastAsia" w:ascii="仿宋" w:hAnsi="仿宋" w:eastAsia="仿宋"/>
          <w:szCs w:val="28"/>
        </w:rPr>
        <w:t>名称</w:t>
      </w:r>
      <w:r>
        <w:rPr>
          <w:rFonts w:hint="eastAsia" w:ascii="仿宋" w:hAnsi="仿宋" w:eastAsia="仿宋"/>
          <w:kern w:val="0"/>
          <w:szCs w:val="28"/>
        </w:rPr>
        <w:t>（盖章）：</w:t>
      </w:r>
      <w:r>
        <w:rPr>
          <w:rFonts w:hint="eastAsia" w:ascii="仿宋" w:hAnsi="仿宋" w:eastAsia="仿宋"/>
          <w:kern w:val="0"/>
          <w:szCs w:val="28"/>
          <w:u w:val="single"/>
        </w:rPr>
        <w:t xml:space="preserve">         </w:t>
      </w:r>
      <w:r>
        <w:rPr>
          <w:rFonts w:ascii="仿宋" w:hAnsi="仿宋" w:eastAsia="仿宋"/>
          <w:kern w:val="0"/>
          <w:szCs w:val="28"/>
          <w:u w:val="single"/>
        </w:rPr>
        <w:t xml:space="preserve">     </w:t>
      </w:r>
      <w:r>
        <w:rPr>
          <w:rFonts w:hint="eastAsia" w:ascii="仿宋" w:hAnsi="仿宋" w:eastAsia="仿宋"/>
          <w:kern w:val="0"/>
          <w:szCs w:val="28"/>
          <w:u w:val="single"/>
        </w:rPr>
        <w:t xml:space="preserve">     </w:t>
      </w:r>
    </w:p>
    <w:p>
      <w:pPr>
        <w:spacing w:line="500" w:lineRule="exact"/>
        <w:ind w:firstLine="720"/>
        <w:rPr>
          <w:rFonts w:ascii="仿宋" w:hAnsi="仿宋" w:eastAsia="仿宋"/>
          <w:kern w:val="0"/>
          <w:sz w:val="28"/>
          <w:szCs w:val="28"/>
        </w:rPr>
      </w:pPr>
    </w:p>
    <w:p>
      <w:pPr>
        <w:pStyle w:val="11"/>
        <w:spacing w:before="0" w:after="0" w:line="240" w:lineRule="auto"/>
        <w:ind w:left="1070" w:hanging="1069" w:hangingChars="382"/>
        <w:jc w:val="left"/>
        <w:rPr>
          <w:rFonts w:ascii="仿宋" w:hAnsi="仿宋" w:eastAsia="仿宋"/>
          <w:kern w:val="0"/>
          <w:szCs w:val="28"/>
          <w:u w:val="single"/>
        </w:rPr>
      </w:pPr>
      <w:r>
        <w:rPr>
          <w:rFonts w:hint="eastAsia" w:ascii="仿宋" w:hAnsi="仿宋" w:eastAsia="仿宋"/>
          <w:szCs w:val="28"/>
        </w:rPr>
        <w:t>法定代表人/单位</w:t>
      </w:r>
      <w:r>
        <w:rPr>
          <w:rFonts w:ascii="仿宋" w:hAnsi="仿宋" w:eastAsia="仿宋"/>
          <w:szCs w:val="28"/>
        </w:rPr>
        <w:t>负责人</w:t>
      </w:r>
      <w:r>
        <w:rPr>
          <w:rFonts w:hint="eastAsia" w:ascii="仿宋" w:hAnsi="仿宋" w:eastAsia="仿宋"/>
          <w:szCs w:val="28"/>
        </w:rPr>
        <w:t>/自然人/授权</w:t>
      </w:r>
      <w:r>
        <w:rPr>
          <w:rFonts w:ascii="仿宋" w:hAnsi="仿宋" w:eastAsia="仿宋"/>
          <w:szCs w:val="28"/>
        </w:rPr>
        <w:t>代表</w:t>
      </w:r>
      <w:r>
        <w:rPr>
          <w:rFonts w:hint="eastAsia" w:ascii="仿宋" w:hAnsi="仿宋" w:eastAsia="仿宋"/>
          <w:szCs w:val="28"/>
        </w:rPr>
        <w:t>（签字或印章）</w:t>
      </w:r>
      <w:r>
        <w:rPr>
          <w:rFonts w:hint="eastAsia" w:ascii="仿宋" w:hAnsi="仿宋" w:eastAsia="仿宋"/>
          <w:kern w:val="0"/>
          <w:szCs w:val="28"/>
        </w:rPr>
        <w:t>:</w:t>
      </w:r>
      <w:r>
        <w:rPr>
          <w:rFonts w:hint="eastAsia" w:ascii="仿宋" w:hAnsi="仿宋" w:eastAsia="仿宋"/>
          <w:kern w:val="0"/>
          <w:szCs w:val="28"/>
          <w:u w:val="single"/>
        </w:rPr>
        <w:t xml:space="preserve">     </w:t>
      </w:r>
      <w:r>
        <w:rPr>
          <w:rFonts w:ascii="仿宋" w:hAnsi="仿宋" w:eastAsia="仿宋"/>
          <w:kern w:val="0"/>
          <w:szCs w:val="28"/>
          <w:u w:val="single"/>
        </w:rPr>
        <w:t xml:space="preserve">     </w:t>
      </w:r>
    </w:p>
    <w:p>
      <w:pPr>
        <w:pStyle w:val="11"/>
        <w:spacing w:before="0" w:after="0" w:line="240" w:lineRule="auto"/>
        <w:ind w:left="1070" w:hanging="1069" w:hangingChars="382"/>
        <w:jc w:val="left"/>
        <w:rPr>
          <w:rFonts w:ascii="仿宋" w:hAnsi="仿宋" w:eastAsia="仿宋"/>
          <w:kern w:val="0"/>
          <w:szCs w:val="28"/>
        </w:rPr>
      </w:pPr>
    </w:p>
    <w:p>
      <w:pPr>
        <w:tabs>
          <w:tab w:val="left" w:pos="540"/>
        </w:tabs>
        <w:autoSpaceDE w:val="0"/>
        <w:autoSpaceDN w:val="0"/>
        <w:adjustRightInd w:val="0"/>
        <w:spacing w:line="360" w:lineRule="exact"/>
        <w:rPr>
          <w:b/>
          <w:sz w:val="28"/>
          <w:szCs w:val="28"/>
        </w:rPr>
      </w:pPr>
      <w:r>
        <w:rPr>
          <w:rFonts w:hint="eastAsia" w:ascii="仿宋" w:hAnsi="仿宋" w:eastAsia="仿宋"/>
          <w:kern w:val="0"/>
          <w:sz w:val="28"/>
          <w:szCs w:val="28"/>
        </w:rPr>
        <w:t>日期：</w:t>
      </w:r>
      <w:r>
        <w:rPr>
          <w:rFonts w:hint="eastAsia" w:ascii="仿宋" w:hAnsi="仿宋" w:eastAsia="仿宋"/>
          <w:kern w:val="0"/>
          <w:sz w:val="28"/>
          <w:szCs w:val="28"/>
          <w:u w:val="single"/>
        </w:rPr>
        <w:t xml:space="preserve">      </w:t>
      </w:r>
      <w:r>
        <w:rPr>
          <w:rFonts w:hint="eastAsia" w:ascii="仿宋" w:hAnsi="仿宋" w:eastAsia="仿宋"/>
          <w:kern w:val="0"/>
          <w:sz w:val="28"/>
          <w:szCs w:val="28"/>
        </w:rPr>
        <w:t>年</w:t>
      </w:r>
      <w:r>
        <w:rPr>
          <w:rFonts w:hint="eastAsia" w:ascii="仿宋" w:hAnsi="仿宋" w:eastAsia="仿宋"/>
          <w:kern w:val="0"/>
          <w:sz w:val="28"/>
          <w:szCs w:val="28"/>
          <w:u w:val="single"/>
        </w:rPr>
        <w:t xml:space="preserve">     </w:t>
      </w:r>
      <w:r>
        <w:rPr>
          <w:rFonts w:hint="eastAsia" w:ascii="仿宋" w:hAnsi="仿宋" w:eastAsia="仿宋"/>
          <w:kern w:val="0"/>
          <w:sz w:val="28"/>
          <w:szCs w:val="28"/>
        </w:rPr>
        <w:t>月</w:t>
      </w:r>
      <w:r>
        <w:rPr>
          <w:rFonts w:hint="eastAsia" w:ascii="仿宋" w:hAnsi="仿宋" w:eastAsia="仿宋"/>
          <w:kern w:val="0"/>
          <w:sz w:val="28"/>
          <w:szCs w:val="28"/>
          <w:u w:val="single"/>
        </w:rPr>
        <w:t xml:space="preserve">    </w:t>
      </w:r>
      <w:r>
        <w:rPr>
          <w:rFonts w:hint="eastAsia" w:ascii="仿宋" w:hAnsi="仿宋" w:eastAsia="仿宋"/>
          <w:kern w:val="0"/>
          <w:sz w:val="28"/>
          <w:szCs w:val="28"/>
        </w:rPr>
        <w:t xml:space="preserve">日 </w:t>
      </w:r>
    </w:p>
    <w:p>
      <w:pPr>
        <w:tabs>
          <w:tab w:val="left" w:pos="540"/>
        </w:tabs>
        <w:autoSpaceDE w:val="0"/>
        <w:autoSpaceDN w:val="0"/>
        <w:adjustRightInd w:val="0"/>
        <w:spacing w:line="360" w:lineRule="exact"/>
        <w:rPr>
          <w:b/>
          <w:sz w:val="28"/>
          <w:szCs w:val="28"/>
        </w:rPr>
      </w:pPr>
    </w:p>
    <w:p>
      <w:pPr>
        <w:rPr>
          <w:rFonts w:hint="default" w:ascii="仿宋" w:hAnsi="仿宋" w:eastAsia="仿宋" w:cs="微软雅黑"/>
          <w:b/>
          <w:sz w:val="30"/>
          <w:szCs w:val="30"/>
          <w:lang w:val="en-US" w:eastAsia="zh-CN"/>
        </w:rPr>
      </w:pPr>
      <w:r>
        <w:rPr>
          <w:rFonts w:hint="default" w:ascii="仿宋" w:hAnsi="仿宋" w:eastAsia="仿宋" w:cs="微软雅黑"/>
          <w:b/>
          <w:sz w:val="30"/>
          <w:szCs w:val="30"/>
          <w:lang w:val="en-US" w:eastAsia="zh-CN"/>
        </w:rPr>
        <w:br w:type="page"/>
      </w:r>
    </w:p>
    <w:p>
      <w:pPr>
        <w:spacing w:line="240" w:lineRule="auto"/>
        <w:jc w:val="center"/>
        <w:outlineLvl w:val="1"/>
        <w:rPr>
          <w:rFonts w:hint="eastAsia" w:ascii="华文中宋" w:hAnsi="华文中宋" w:eastAsia="华文中宋" w:cs="微软雅黑"/>
          <w:b/>
          <w:sz w:val="28"/>
          <w:szCs w:val="28"/>
        </w:rPr>
      </w:pPr>
      <w:r>
        <w:rPr>
          <w:rFonts w:hint="eastAsia" w:ascii="华文中宋" w:hAnsi="华文中宋" w:eastAsia="华文中宋" w:cs="微软雅黑"/>
          <w:b/>
          <w:sz w:val="28"/>
          <w:szCs w:val="28"/>
          <w:lang w:eastAsia="zh-CN"/>
        </w:rPr>
        <w:t>关于放弃参与襄阳市中心医院万山分院</w:t>
      </w:r>
      <w:r>
        <w:rPr>
          <w:rFonts w:hint="eastAsia" w:ascii="华文中宋" w:hAnsi="华文中宋" w:eastAsia="华文中宋" w:cs="微软雅黑"/>
          <w:b/>
          <w:sz w:val="28"/>
          <w:szCs w:val="28"/>
          <w:u w:val="single"/>
          <w:lang w:val="en-US" w:eastAsia="zh-CN"/>
        </w:rPr>
        <w:t xml:space="preserve">         </w:t>
      </w:r>
      <w:r>
        <w:rPr>
          <w:rFonts w:hint="eastAsia" w:ascii="华文中宋" w:hAnsi="华文中宋" w:eastAsia="华文中宋" w:cs="微软雅黑"/>
          <w:b/>
          <w:sz w:val="28"/>
          <w:szCs w:val="28"/>
          <w:lang w:val="en-US" w:eastAsia="zh-CN"/>
        </w:rPr>
        <w:t>项目采购的声明函</w:t>
      </w:r>
    </w:p>
    <w:p>
      <w:pPr>
        <w:topLinePunct/>
        <w:snapToGrid w:val="0"/>
        <w:spacing w:line="240" w:lineRule="auto"/>
        <w:rPr>
          <w:rFonts w:hint="eastAsia" w:ascii="仿宋" w:hAnsi="仿宋" w:eastAsia="仿宋" w:cs="仿宋"/>
          <w:b w:val="0"/>
          <w:bCs/>
          <w:color w:val="000000"/>
          <w:sz w:val="28"/>
          <w:szCs w:val="28"/>
        </w:rPr>
      </w:pPr>
    </w:p>
    <w:p>
      <w:pPr>
        <w:topLinePunct/>
        <w:snapToGrid w:val="0"/>
        <w:spacing w:line="240" w:lineRule="auto"/>
        <w:rPr>
          <w:rFonts w:hint="eastAsia" w:ascii="仿宋" w:hAnsi="仿宋" w:eastAsia="仿宋" w:cs="仿宋"/>
          <w:b w:val="0"/>
          <w:bCs/>
          <w:color w:val="000000"/>
          <w:sz w:val="28"/>
          <w:szCs w:val="28"/>
          <w:u w:val="single"/>
        </w:rPr>
      </w:pPr>
      <w:r>
        <w:rPr>
          <w:rFonts w:hint="eastAsia" w:ascii="仿宋" w:hAnsi="仿宋" w:eastAsia="仿宋" w:cs="仿宋"/>
          <w:b w:val="0"/>
          <w:bCs/>
          <w:color w:val="000000"/>
          <w:sz w:val="28"/>
          <w:szCs w:val="28"/>
        </w:rPr>
        <w:t>委托单位</w:t>
      </w:r>
      <w:r>
        <w:rPr>
          <w:rFonts w:hint="eastAsia" w:ascii="仿宋" w:hAnsi="仿宋" w:eastAsia="仿宋" w:cs="仿宋"/>
          <w:b w:val="0"/>
          <w:bCs/>
          <w:sz w:val="28"/>
          <w:szCs w:val="28"/>
        </w:rPr>
        <w:t>（供应商）</w:t>
      </w:r>
      <w:r>
        <w:rPr>
          <w:rFonts w:hint="eastAsia" w:ascii="仿宋" w:hAnsi="仿宋" w:eastAsia="仿宋" w:cs="仿宋"/>
          <w:b w:val="0"/>
          <w:bCs/>
          <w:color w:val="000000"/>
          <w:sz w:val="28"/>
          <w:szCs w:val="28"/>
        </w:rPr>
        <w:t>：</w:t>
      </w:r>
      <w:r>
        <w:rPr>
          <w:rFonts w:hint="eastAsia" w:ascii="仿宋" w:hAnsi="仿宋" w:eastAsia="仿宋" w:cs="仿宋"/>
          <w:b w:val="0"/>
          <w:bCs/>
          <w:color w:val="000000"/>
          <w:sz w:val="28"/>
          <w:szCs w:val="28"/>
          <w:u w:val="single"/>
        </w:rPr>
        <w:t xml:space="preserve">                                             </w:t>
      </w:r>
    </w:p>
    <w:p>
      <w:pPr>
        <w:topLinePunct/>
        <w:snapToGrid w:val="0"/>
        <w:spacing w:line="240" w:lineRule="auto"/>
        <w:rPr>
          <w:rFonts w:hint="eastAsia" w:ascii="仿宋" w:hAnsi="仿宋" w:eastAsia="仿宋" w:cs="仿宋"/>
          <w:b w:val="0"/>
          <w:bCs/>
          <w:color w:val="000000"/>
          <w:sz w:val="28"/>
          <w:szCs w:val="28"/>
        </w:rPr>
      </w:pPr>
      <w:r>
        <w:rPr>
          <w:rFonts w:hint="eastAsia" w:ascii="仿宋" w:hAnsi="仿宋" w:eastAsia="仿宋" w:cs="仿宋"/>
          <w:b w:val="0"/>
          <w:bCs/>
          <w:color w:val="000000"/>
          <w:sz w:val="28"/>
          <w:szCs w:val="28"/>
        </w:rPr>
        <w:t>地    址：</w:t>
      </w:r>
      <w:r>
        <w:rPr>
          <w:rFonts w:hint="eastAsia" w:ascii="仿宋" w:hAnsi="仿宋" w:eastAsia="仿宋" w:cs="仿宋"/>
          <w:b w:val="0"/>
          <w:bCs/>
          <w:color w:val="000000"/>
          <w:sz w:val="28"/>
          <w:szCs w:val="28"/>
          <w:u w:val="single"/>
        </w:rPr>
        <w:t xml:space="preserve">                                             </w:t>
      </w:r>
      <w:r>
        <w:rPr>
          <w:rFonts w:hint="eastAsia" w:ascii="仿宋" w:hAnsi="仿宋" w:eastAsia="仿宋" w:cs="仿宋"/>
          <w:b w:val="0"/>
          <w:bCs/>
          <w:color w:val="000000"/>
          <w:sz w:val="28"/>
          <w:szCs w:val="28"/>
          <w:u w:val="single"/>
          <w:lang w:val="en-US" w:eastAsia="zh-CN"/>
        </w:rPr>
        <w:t xml:space="preserve">         </w:t>
      </w:r>
      <w:r>
        <w:rPr>
          <w:rFonts w:hint="eastAsia" w:ascii="仿宋" w:hAnsi="仿宋" w:eastAsia="仿宋" w:cs="仿宋"/>
          <w:b w:val="0"/>
          <w:bCs/>
          <w:color w:val="000000"/>
          <w:sz w:val="28"/>
          <w:szCs w:val="28"/>
        </w:rPr>
        <w:t xml:space="preserve"> </w:t>
      </w:r>
    </w:p>
    <w:p>
      <w:pPr>
        <w:topLinePunct/>
        <w:snapToGrid w:val="0"/>
        <w:spacing w:line="240" w:lineRule="auto"/>
        <w:rPr>
          <w:rFonts w:hint="eastAsia" w:ascii="仿宋" w:hAnsi="仿宋" w:eastAsia="仿宋" w:cs="仿宋"/>
          <w:b w:val="0"/>
          <w:bCs/>
          <w:color w:val="000000"/>
          <w:sz w:val="28"/>
          <w:szCs w:val="28"/>
        </w:rPr>
      </w:pPr>
      <w:r>
        <w:rPr>
          <w:rFonts w:hint="eastAsia" w:ascii="仿宋" w:hAnsi="仿宋" w:eastAsia="仿宋" w:cs="仿宋"/>
          <w:b w:val="0"/>
          <w:bCs/>
          <w:color w:val="000000"/>
          <w:sz w:val="28"/>
          <w:szCs w:val="28"/>
        </w:rPr>
        <w:t>法定代表人</w:t>
      </w:r>
      <w:r>
        <w:rPr>
          <w:rFonts w:hint="eastAsia" w:ascii="仿宋" w:hAnsi="仿宋" w:eastAsia="仿宋" w:cs="仿宋"/>
          <w:b w:val="0"/>
          <w:bCs/>
          <w:color w:val="000000"/>
          <w:sz w:val="28"/>
          <w:szCs w:val="28"/>
          <w:lang w:eastAsia="zh-CN"/>
        </w:rPr>
        <w:t>姓名</w:t>
      </w:r>
      <w:r>
        <w:rPr>
          <w:rFonts w:hint="eastAsia" w:ascii="仿宋" w:hAnsi="仿宋" w:eastAsia="仿宋" w:cs="仿宋"/>
          <w:b w:val="0"/>
          <w:bCs/>
          <w:color w:val="000000"/>
          <w:sz w:val="28"/>
          <w:szCs w:val="28"/>
        </w:rPr>
        <w:t>：</w:t>
      </w:r>
      <w:r>
        <w:rPr>
          <w:rFonts w:hint="eastAsia" w:ascii="仿宋" w:hAnsi="仿宋" w:eastAsia="仿宋" w:cs="仿宋"/>
          <w:b w:val="0"/>
          <w:bCs/>
          <w:color w:val="000000"/>
          <w:sz w:val="28"/>
          <w:szCs w:val="28"/>
          <w:u w:val="single"/>
        </w:rPr>
        <w:t xml:space="preserve">              </w:t>
      </w:r>
      <w:r>
        <w:rPr>
          <w:rFonts w:hint="eastAsia" w:ascii="仿宋" w:hAnsi="仿宋" w:eastAsia="仿宋" w:cs="仿宋"/>
          <w:b w:val="0"/>
          <w:bCs/>
          <w:color w:val="000000"/>
          <w:sz w:val="28"/>
          <w:szCs w:val="28"/>
        </w:rPr>
        <w:t>法定代表人</w:t>
      </w:r>
      <w:r>
        <w:rPr>
          <w:rFonts w:hint="eastAsia" w:ascii="仿宋" w:hAnsi="仿宋" w:eastAsia="仿宋" w:cs="仿宋"/>
          <w:b w:val="0"/>
          <w:bCs/>
          <w:color w:val="000000"/>
          <w:sz w:val="28"/>
          <w:szCs w:val="28"/>
          <w:lang w:eastAsia="zh-CN"/>
        </w:rPr>
        <w:t>身份证号</w:t>
      </w:r>
      <w:r>
        <w:rPr>
          <w:rFonts w:hint="eastAsia" w:ascii="仿宋" w:hAnsi="仿宋" w:eastAsia="仿宋" w:cs="仿宋"/>
          <w:b w:val="0"/>
          <w:bCs/>
          <w:color w:val="000000"/>
          <w:sz w:val="28"/>
          <w:szCs w:val="28"/>
        </w:rPr>
        <w:t>：</w:t>
      </w:r>
      <w:r>
        <w:rPr>
          <w:rFonts w:hint="eastAsia" w:ascii="仿宋" w:hAnsi="仿宋" w:eastAsia="仿宋" w:cs="仿宋"/>
          <w:b w:val="0"/>
          <w:bCs/>
          <w:color w:val="000000"/>
          <w:sz w:val="28"/>
          <w:szCs w:val="28"/>
          <w:u w:val="single"/>
        </w:rPr>
        <w:t xml:space="preserve">    </w:t>
      </w:r>
      <w:r>
        <w:rPr>
          <w:rFonts w:hint="eastAsia" w:ascii="仿宋" w:hAnsi="仿宋" w:eastAsia="仿宋" w:cs="仿宋"/>
          <w:b w:val="0"/>
          <w:bCs/>
          <w:color w:val="000000"/>
          <w:sz w:val="28"/>
          <w:szCs w:val="28"/>
          <w:u w:val="single"/>
          <w:lang w:val="en-US" w:eastAsia="zh-CN"/>
        </w:rPr>
        <w:t xml:space="preserve">             </w:t>
      </w:r>
      <w:r>
        <w:rPr>
          <w:rFonts w:hint="eastAsia" w:ascii="仿宋" w:hAnsi="仿宋" w:eastAsia="仿宋" w:cs="仿宋"/>
          <w:b w:val="0"/>
          <w:bCs/>
          <w:color w:val="000000"/>
          <w:sz w:val="28"/>
          <w:szCs w:val="28"/>
          <w:u w:val="single"/>
        </w:rPr>
        <w:t xml:space="preserve">            </w:t>
      </w:r>
    </w:p>
    <w:p>
      <w:pPr>
        <w:topLinePunct/>
        <w:snapToGrid w:val="0"/>
        <w:spacing w:line="240" w:lineRule="auto"/>
        <w:rPr>
          <w:rFonts w:hint="eastAsia" w:ascii="仿宋" w:hAnsi="仿宋" w:eastAsia="仿宋" w:cs="仿宋"/>
          <w:b w:val="0"/>
          <w:bCs/>
          <w:color w:val="000000"/>
          <w:sz w:val="28"/>
          <w:szCs w:val="28"/>
          <w:u w:val="single"/>
        </w:rPr>
      </w:pPr>
      <w:r>
        <w:rPr>
          <w:rFonts w:hint="eastAsia" w:ascii="仿宋" w:hAnsi="仿宋" w:eastAsia="仿宋" w:cs="仿宋"/>
          <w:b w:val="0"/>
          <w:bCs/>
          <w:color w:val="000000"/>
          <w:sz w:val="28"/>
          <w:szCs w:val="28"/>
          <w:lang w:eastAsia="zh-CN"/>
        </w:rPr>
        <w:t>受</w:t>
      </w:r>
      <w:r>
        <w:rPr>
          <w:rFonts w:hint="eastAsia" w:ascii="仿宋" w:hAnsi="仿宋" w:eastAsia="仿宋" w:cs="仿宋"/>
          <w:b w:val="0"/>
          <w:bCs/>
          <w:color w:val="000000"/>
          <w:sz w:val="28"/>
          <w:szCs w:val="28"/>
        </w:rPr>
        <w:t>托人姓名：</w:t>
      </w:r>
      <w:r>
        <w:rPr>
          <w:rFonts w:hint="eastAsia" w:ascii="仿宋" w:hAnsi="仿宋" w:eastAsia="仿宋" w:cs="仿宋"/>
          <w:b w:val="0"/>
          <w:bCs/>
          <w:color w:val="000000"/>
          <w:sz w:val="28"/>
          <w:szCs w:val="28"/>
          <w:u w:val="single"/>
        </w:rPr>
        <w:t xml:space="preserve">     </w:t>
      </w:r>
      <w:r>
        <w:rPr>
          <w:rFonts w:hint="eastAsia" w:ascii="仿宋" w:hAnsi="仿宋" w:eastAsia="仿宋" w:cs="仿宋"/>
          <w:b w:val="0"/>
          <w:bCs/>
          <w:color w:val="000000"/>
          <w:sz w:val="28"/>
          <w:szCs w:val="28"/>
          <w:u w:val="single"/>
          <w:lang w:val="en-US" w:eastAsia="zh-CN"/>
        </w:rPr>
        <w:t xml:space="preserve">    </w:t>
      </w:r>
      <w:r>
        <w:rPr>
          <w:rFonts w:hint="eastAsia" w:ascii="仿宋" w:hAnsi="仿宋" w:eastAsia="仿宋" w:cs="仿宋"/>
          <w:b w:val="0"/>
          <w:bCs/>
          <w:color w:val="000000"/>
          <w:sz w:val="28"/>
          <w:szCs w:val="28"/>
          <w:u w:val="single"/>
        </w:rPr>
        <w:t xml:space="preserve">    </w:t>
      </w:r>
      <w:r>
        <w:rPr>
          <w:rFonts w:hint="eastAsia" w:ascii="仿宋" w:hAnsi="仿宋" w:eastAsia="仿宋" w:cs="仿宋"/>
          <w:b w:val="0"/>
          <w:bCs/>
          <w:color w:val="000000"/>
          <w:sz w:val="28"/>
          <w:szCs w:val="28"/>
        </w:rPr>
        <w:t xml:space="preserve">   </w:t>
      </w:r>
      <w:r>
        <w:rPr>
          <w:rFonts w:hint="eastAsia" w:ascii="仿宋" w:hAnsi="仿宋" w:eastAsia="仿宋" w:cs="仿宋"/>
          <w:b w:val="0"/>
          <w:bCs/>
          <w:color w:val="000000"/>
          <w:sz w:val="28"/>
          <w:szCs w:val="28"/>
          <w:lang w:eastAsia="zh-CN"/>
        </w:rPr>
        <w:t>受</w:t>
      </w:r>
      <w:r>
        <w:rPr>
          <w:rFonts w:hint="eastAsia" w:ascii="仿宋" w:hAnsi="仿宋" w:eastAsia="仿宋" w:cs="仿宋"/>
          <w:b w:val="0"/>
          <w:bCs/>
          <w:color w:val="000000"/>
          <w:sz w:val="28"/>
          <w:szCs w:val="28"/>
        </w:rPr>
        <w:t>托人身份证号：</w:t>
      </w:r>
      <w:r>
        <w:rPr>
          <w:rFonts w:hint="eastAsia" w:ascii="仿宋" w:hAnsi="仿宋" w:eastAsia="仿宋" w:cs="仿宋"/>
          <w:b w:val="0"/>
          <w:bCs/>
          <w:color w:val="000000"/>
          <w:sz w:val="28"/>
          <w:szCs w:val="28"/>
          <w:u w:val="single"/>
        </w:rPr>
        <w:t xml:space="preserve">                        </w:t>
      </w:r>
      <w:r>
        <w:rPr>
          <w:rFonts w:hint="eastAsia" w:ascii="仿宋" w:hAnsi="仿宋" w:eastAsia="仿宋" w:cs="仿宋"/>
          <w:b w:val="0"/>
          <w:bCs/>
          <w:color w:val="000000"/>
          <w:sz w:val="28"/>
          <w:szCs w:val="28"/>
          <w:u w:val="single"/>
          <w:lang w:val="en-US" w:eastAsia="zh-CN"/>
        </w:rPr>
        <w:t xml:space="preserve">          </w:t>
      </w:r>
    </w:p>
    <w:p>
      <w:pPr>
        <w:topLinePunct/>
        <w:snapToGrid w:val="0"/>
        <w:spacing w:line="240" w:lineRule="auto"/>
        <w:rPr>
          <w:rFonts w:hint="eastAsia" w:ascii="仿宋" w:hAnsi="仿宋" w:eastAsia="仿宋" w:cs="仿宋"/>
          <w:b w:val="0"/>
          <w:bCs/>
          <w:color w:val="000000"/>
          <w:sz w:val="28"/>
          <w:szCs w:val="28"/>
          <w:u w:val="single"/>
        </w:rPr>
      </w:pPr>
      <w:r>
        <w:rPr>
          <w:rFonts w:hint="eastAsia" w:ascii="仿宋" w:hAnsi="仿宋" w:eastAsia="仿宋" w:cs="仿宋"/>
          <w:b w:val="0"/>
          <w:bCs/>
          <w:color w:val="000000"/>
          <w:sz w:val="28"/>
          <w:szCs w:val="28"/>
          <w:lang w:eastAsia="zh-CN"/>
        </w:rPr>
        <w:t>受</w:t>
      </w:r>
      <w:r>
        <w:rPr>
          <w:rFonts w:hint="eastAsia" w:ascii="仿宋" w:hAnsi="仿宋" w:eastAsia="仿宋" w:cs="仿宋"/>
          <w:b w:val="0"/>
          <w:bCs/>
          <w:color w:val="000000"/>
          <w:sz w:val="28"/>
          <w:szCs w:val="28"/>
        </w:rPr>
        <w:t>托人的联系方式（手机）</w:t>
      </w:r>
      <w:r>
        <w:rPr>
          <w:rFonts w:hint="eastAsia" w:ascii="仿宋" w:hAnsi="仿宋" w:eastAsia="仿宋" w:cs="仿宋"/>
          <w:b w:val="0"/>
          <w:bCs/>
          <w:color w:val="000000"/>
          <w:sz w:val="28"/>
          <w:szCs w:val="28"/>
          <w:u w:val="single"/>
        </w:rPr>
        <w:t xml:space="preserve">：         </w:t>
      </w:r>
      <w:r>
        <w:rPr>
          <w:rFonts w:hint="eastAsia" w:ascii="仿宋" w:hAnsi="仿宋" w:eastAsia="仿宋" w:cs="仿宋"/>
          <w:b w:val="0"/>
          <w:bCs/>
          <w:color w:val="000000"/>
          <w:sz w:val="28"/>
          <w:szCs w:val="28"/>
          <w:u w:val="single"/>
          <w:lang w:val="en-US" w:eastAsia="zh-CN"/>
        </w:rPr>
        <w:t xml:space="preserve">       </w:t>
      </w:r>
      <w:r>
        <w:rPr>
          <w:rFonts w:hint="eastAsia" w:ascii="仿宋" w:hAnsi="仿宋" w:eastAsia="仿宋" w:cs="仿宋"/>
          <w:b w:val="0"/>
          <w:bCs/>
          <w:color w:val="000000"/>
          <w:sz w:val="28"/>
          <w:szCs w:val="28"/>
          <w:u w:val="single"/>
        </w:rPr>
        <w:t xml:space="preserve"> </w:t>
      </w:r>
      <w:r>
        <w:rPr>
          <w:rFonts w:hint="eastAsia" w:ascii="仿宋" w:hAnsi="仿宋" w:eastAsia="仿宋" w:cs="仿宋"/>
          <w:b w:val="0"/>
          <w:bCs/>
          <w:color w:val="000000"/>
          <w:sz w:val="28"/>
          <w:szCs w:val="28"/>
          <w:u w:val="single"/>
          <w:lang w:val="en-US" w:eastAsia="zh-CN"/>
        </w:rPr>
        <w:t xml:space="preserve">             </w:t>
      </w:r>
      <w:r>
        <w:rPr>
          <w:rFonts w:hint="eastAsia" w:ascii="仿宋" w:hAnsi="仿宋" w:eastAsia="仿宋" w:cs="仿宋"/>
          <w:b w:val="0"/>
          <w:bCs/>
          <w:color w:val="000000"/>
          <w:sz w:val="28"/>
          <w:szCs w:val="28"/>
          <w:u w:val="single"/>
        </w:rPr>
        <w:t xml:space="preserve"> </w:t>
      </w:r>
    </w:p>
    <w:p>
      <w:pPr>
        <w:snapToGrid w:val="0"/>
        <w:spacing w:line="240" w:lineRule="auto"/>
        <w:ind w:firstLine="560" w:firstLineChars="200"/>
        <w:rPr>
          <w:rFonts w:hint="eastAsia" w:ascii="仿宋" w:hAnsi="仿宋" w:eastAsia="仿宋" w:cs="仿宋"/>
          <w:b w:val="0"/>
          <w:bCs/>
          <w:sz w:val="28"/>
          <w:szCs w:val="28"/>
          <w:lang w:eastAsia="zh-CN"/>
        </w:rPr>
      </w:pPr>
      <w:r>
        <w:rPr>
          <w:rFonts w:hint="eastAsia" w:ascii="仿宋" w:hAnsi="仿宋" w:eastAsia="仿宋" w:cs="仿宋"/>
          <w:b w:val="0"/>
          <w:bCs/>
          <w:sz w:val="28"/>
          <w:szCs w:val="28"/>
          <w:lang w:eastAsia="zh-CN"/>
        </w:rPr>
        <w:t>因</w:t>
      </w:r>
      <w:r>
        <w:rPr>
          <w:rFonts w:hint="eastAsia" w:ascii="仿宋" w:hAnsi="仿宋" w:eastAsia="仿宋" w:cs="仿宋"/>
          <w:b w:val="0"/>
          <w:bCs/>
          <w:sz w:val="28"/>
          <w:szCs w:val="28"/>
          <w:u w:val="single"/>
          <w:lang w:val="en-US" w:eastAsia="zh-CN"/>
        </w:rPr>
        <w:t xml:space="preserve">                                                                 </w:t>
      </w:r>
      <w:r>
        <w:rPr>
          <w:rFonts w:hint="eastAsia" w:ascii="仿宋" w:hAnsi="仿宋" w:eastAsia="仿宋" w:cs="仿宋"/>
          <w:b w:val="0"/>
          <w:bCs/>
          <w:sz w:val="28"/>
          <w:szCs w:val="28"/>
          <w:u w:val="none"/>
          <w:lang w:val="en-US" w:eastAsia="zh-CN"/>
        </w:rPr>
        <w:t>原因， 我公司决定不再参与贵院</w:t>
      </w:r>
      <w:r>
        <w:rPr>
          <w:rFonts w:hint="eastAsia" w:ascii="仿宋" w:hAnsi="仿宋" w:eastAsia="仿宋" w:cs="仿宋"/>
          <w:b w:val="0"/>
          <w:bCs/>
          <w:sz w:val="28"/>
          <w:szCs w:val="28"/>
        </w:rPr>
        <w:t>组织的</w:t>
      </w:r>
      <w:r>
        <w:rPr>
          <w:rFonts w:hint="eastAsia" w:ascii="仿宋" w:hAnsi="仿宋" w:eastAsia="仿宋" w:cs="仿宋"/>
          <w:b w:val="0"/>
          <w:bCs/>
          <w:sz w:val="28"/>
          <w:szCs w:val="28"/>
          <w:u w:val="single"/>
        </w:rPr>
        <w:t xml:space="preserve">                           </w:t>
      </w:r>
      <w:r>
        <w:rPr>
          <w:rFonts w:hint="eastAsia" w:ascii="仿宋" w:hAnsi="仿宋" w:eastAsia="仿宋" w:cs="仿宋"/>
          <w:b w:val="0"/>
          <w:bCs/>
          <w:sz w:val="28"/>
          <w:szCs w:val="28"/>
        </w:rPr>
        <w:t>项目（项目编号为：</w:t>
      </w:r>
      <w:r>
        <w:rPr>
          <w:rFonts w:hint="eastAsia" w:ascii="仿宋" w:hAnsi="仿宋" w:eastAsia="仿宋" w:cs="仿宋"/>
          <w:b w:val="0"/>
          <w:bCs/>
          <w:color w:val="800080"/>
          <w:sz w:val="28"/>
          <w:szCs w:val="28"/>
          <w:u w:val="single"/>
        </w:rPr>
        <w:t xml:space="preserve">         </w:t>
      </w:r>
      <w:r>
        <w:rPr>
          <w:rFonts w:hint="eastAsia" w:ascii="仿宋" w:hAnsi="仿宋" w:eastAsia="仿宋" w:cs="仿宋"/>
          <w:b w:val="0"/>
          <w:bCs/>
          <w:color w:val="800080"/>
          <w:sz w:val="28"/>
          <w:szCs w:val="28"/>
          <w:u w:val="single"/>
          <w:lang w:val="en-US" w:eastAsia="zh-CN"/>
        </w:rPr>
        <w:t xml:space="preserve">   </w:t>
      </w:r>
      <w:r>
        <w:rPr>
          <w:rFonts w:hint="eastAsia" w:ascii="仿宋" w:hAnsi="仿宋" w:eastAsia="仿宋" w:cs="仿宋"/>
          <w:b w:val="0"/>
          <w:bCs/>
          <w:color w:val="800080"/>
          <w:sz w:val="28"/>
          <w:szCs w:val="28"/>
          <w:u w:val="single"/>
        </w:rPr>
        <w:t xml:space="preserve">       </w:t>
      </w:r>
      <w:r>
        <w:rPr>
          <w:rFonts w:hint="eastAsia" w:ascii="仿宋" w:hAnsi="仿宋" w:eastAsia="仿宋" w:cs="仿宋"/>
          <w:b w:val="0"/>
          <w:bCs/>
          <w:sz w:val="28"/>
          <w:szCs w:val="28"/>
        </w:rPr>
        <w:t>）</w:t>
      </w:r>
      <w:r>
        <w:rPr>
          <w:rFonts w:hint="eastAsia" w:ascii="仿宋" w:hAnsi="仿宋" w:eastAsia="仿宋" w:cs="仿宋"/>
          <w:b w:val="0"/>
          <w:bCs/>
          <w:sz w:val="28"/>
          <w:szCs w:val="28"/>
          <w:lang w:eastAsia="zh-CN"/>
        </w:rPr>
        <w:t>采购，</w:t>
      </w:r>
      <w:r>
        <w:rPr>
          <w:rFonts w:hint="eastAsia" w:ascii="仿宋" w:hAnsi="仿宋" w:eastAsia="仿宋" w:cs="仿宋"/>
          <w:b w:val="0"/>
          <w:bCs/>
          <w:sz w:val="28"/>
          <w:szCs w:val="28"/>
        </w:rPr>
        <w:t>兹委托</w:t>
      </w:r>
      <w:r>
        <w:rPr>
          <w:rFonts w:hint="eastAsia" w:ascii="仿宋" w:hAnsi="仿宋" w:eastAsia="仿宋" w:cs="仿宋"/>
          <w:b w:val="0"/>
          <w:bCs/>
          <w:sz w:val="28"/>
          <w:szCs w:val="28"/>
          <w:u w:val="single"/>
        </w:rPr>
        <w:t xml:space="preserve"> </w:t>
      </w:r>
      <w:r>
        <w:rPr>
          <w:rFonts w:hint="eastAsia" w:ascii="仿宋" w:hAnsi="仿宋" w:eastAsia="仿宋" w:cs="仿宋"/>
          <w:b w:val="0"/>
          <w:bCs/>
          <w:sz w:val="28"/>
          <w:szCs w:val="28"/>
          <w:u w:val="single"/>
          <w:lang w:val="en-US" w:eastAsia="zh-CN"/>
        </w:rPr>
        <w:t xml:space="preserve">       </w:t>
      </w:r>
      <w:r>
        <w:rPr>
          <w:rFonts w:hint="eastAsia" w:ascii="仿宋" w:hAnsi="仿宋" w:eastAsia="仿宋" w:cs="仿宋"/>
          <w:b w:val="0"/>
          <w:bCs/>
          <w:sz w:val="28"/>
          <w:szCs w:val="28"/>
          <w:u w:val="single"/>
        </w:rPr>
        <w:t xml:space="preserve">  </w:t>
      </w:r>
      <w:r>
        <w:rPr>
          <w:rFonts w:hint="eastAsia" w:ascii="仿宋" w:hAnsi="仿宋" w:eastAsia="仿宋" w:cs="仿宋"/>
          <w:b w:val="0"/>
          <w:bCs/>
          <w:sz w:val="28"/>
          <w:szCs w:val="28"/>
        </w:rPr>
        <w:t>代表我</w:t>
      </w:r>
      <w:r>
        <w:rPr>
          <w:rFonts w:hint="eastAsia" w:ascii="仿宋" w:hAnsi="仿宋" w:eastAsia="仿宋" w:cs="仿宋"/>
          <w:b w:val="0"/>
          <w:bCs/>
          <w:sz w:val="28"/>
          <w:szCs w:val="28"/>
          <w:lang w:eastAsia="zh-CN"/>
        </w:rPr>
        <w:t>公司递交声明函，请予以受理。</w:t>
      </w:r>
    </w:p>
    <w:p>
      <w:pPr>
        <w:snapToGrid w:val="0"/>
        <w:spacing w:line="240" w:lineRule="auto"/>
        <w:ind w:firstLine="1120" w:firstLineChars="400"/>
        <w:rPr>
          <w:rFonts w:hint="eastAsia" w:ascii="仿宋" w:hAnsi="仿宋" w:eastAsia="仿宋" w:cs="仿宋"/>
          <w:b w:val="0"/>
          <w:bCs/>
          <w:color w:val="0000FF"/>
          <w:sz w:val="28"/>
          <w:szCs w:val="28"/>
        </w:rPr>
      </w:pPr>
      <w:r>
        <w:rPr>
          <w:rFonts w:hint="eastAsia" w:ascii="仿宋" w:hAnsi="仿宋" w:eastAsia="仿宋" w:cs="仿宋"/>
          <w:b w:val="0"/>
          <w:bCs/>
          <w:sz w:val="28"/>
          <w:szCs w:val="28"/>
        </w:rPr>
        <w:t>附：1、单位法定代表人身份证复印件</w:t>
      </w:r>
      <w:r>
        <w:rPr>
          <w:rFonts w:hint="eastAsia" w:ascii="仿宋" w:hAnsi="仿宋" w:eastAsia="仿宋" w:cs="仿宋"/>
          <w:b w:val="0"/>
          <w:bCs/>
          <w:color w:val="0000FF"/>
          <w:sz w:val="28"/>
          <w:szCs w:val="28"/>
        </w:rPr>
        <w:t>（复印正、反两面）</w:t>
      </w:r>
    </w:p>
    <w:p>
      <w:pPr>
        <w:snapToGrid w:val="0"/>
        <w:spacing w:line="240" w:lineRule="auto"/>
        <w:ind w:firstLine="1120" w:firstLineChars="400"/>
        <w:rPr>
          <w:rFonts w:hint="eastAsia" w:ascii="仿宋" w:hAnsi="仿宋" w:eastAsia="仿宋" w:cs="仿宋"/>
          <w:b w:val="0"/>
          <w:bCs/>
          <w:color w:val="0000FF"/>
          <w:sz w:val="28"/>
          <w:szCs w:val="28"/>
        </w:rPr>
      </w:pPr>
    </w:p>
    <w:p>
      <w:pPr>
        <w:pStyle w:val="9"/>
        <w:spacing w:line="240" w:lineRule="auto"/>
        <w:rPr>
          <w:rFonts w:hint="eastAsia" w:ascii="仿宋" w:hAnsi="仿宋" w:eastAsia="仿宋" w:cs="仿宋"/>
          <w:b w:val="0"/>
          <w:bCs/>
          <w:sz w:val="28"/>
          <w:szCs w:val="28"/>
        </w:rPr>
      </w:pPr>
    </w:p>
    <w:p>
      <w:pPr>
        <w:snapToGrid w:val="0"/>
        <w:spacing w:line="240" w:lineRule="auto"/>
        <w:ind w:firstLine="1120" w:firstLineChars="400"/>
        <w:rPr>
          <w:rFonts w:hint="eastAsia" w:ascii="仿宋" w:hAnsi="仿宋" w:eastAsia="仿宋" w:cs="仿宋"/>
          <w:b w:val="0"/>
          <w:bCs/>
          <w:color w:val="0000FF"/>
          <w:sz w:val="28"/>
          <w:szCs w:val="28"/>
        </w:rPr>
      </w:pPr>
    </w:p>
    <w:p>
      <w:pPr>
        <w:snapToGrid w:val="0"/>
        <w:spacing w:line="240" w:lineRule="auto"/>
        <w:ind w:firstLine="1120" w:firstLineChars="400"/>
        <w:rPr>
          <w:rFonts w:hint="eastAsia" w:ascii="仿宋" w:hAnsi="仿宋" w:eastAsia="仿宋" w:cs="仿宋"/>
          <w:b w:val="0"/>
          <w:bCs/>
          <w:sz w:val="28"/>
          <w:szCs w:val="28"/>
        </w:rPr>
      </w:pPr>
    </w:p>
    <w:p>
      <w:pPr>
        <w:snapToGrid w:val="0"/>
        <w:spacing w:line="240" w:lineRule="auto"/>
        <w:ind w:firstLine="1668" w:firstLineChars="596"/>
        <w:rPr>
          <w:rFonts w:hint="eastAsia" w:ascii="仿宋" w:hAnsi="仿宋" w:eastAsia="仿宋" w:cs="仿宋"/>
          <w:b w:val="0"/>
          <w:bCs/>
          <w:color w:val="0000FF"/>
          <w:sz w:val="28"/>
          <w:szCs w:val="28"/>
        </w:rPr>
      </w:pPr>
      <w:r>
        <w:rPr>
          <w:rFonts w:hint="eastAsia" w:ascii="仿宋" w:hAnsi="仿宋" w:eastAsia="仿宋" w:cs="仿宋"/>
          <w:b w:val="0"/>
          <w:bCs/>
          <w:sz w:val="28"/>
          <w:szCs w:val="28"/>
        </w:rPr>
        <w:t>2、授权委托人身份证复印件</w:t>
      </w:r>
      <w:r>
        <w:rPr>
          <w:rFonts w:hint="eastAsia" w:ascii="仿宋" w:hAnsi="仿宋" w:eastAsia="仿宋" w:cs="仿宋"/>
          <w:b w:val="0"/>
          <w:bCs/>
          <w:color w:val="0000FF"/>
          <w:sz w:val="28"/>
          <w:szCs w:val="28"/>
        </w:rPr>
        <w:t>（复印正、反两面）</w:t>
      </w:r>
    </w:p>
    <w:p>
      <w:pPr>
        <w:snapToGrid w:val="0"/>
        <w:spacing w:line="240" w:lineRule="auto"/>
        <w:ind w:firstLine="1668" w:firstLineChars="596"/>
        <w:rPr>
          <w:rFonts w:hint="eastAsia" w:ascii="仿宋" w:hAnsi="仿宋" w:eastAsia="仿宋" w:cs="仿宋"/>
          <w:b w:val="0"/>
          <w:bCs/>
          <w:color w:val="0000FF"/>
          <w:sz w:val="28"/>
          <w:szCs w:val="28"/>
        </w:rPr>
      </w:pPr>
    </w:p>
    <w:p>
      <w:pPr>
        <w:snapToGrid w:val="0"/>
        <w:spacing w:line="240" w:lineRule="auto"/>
        <w:ind w:firstLine="1668" w:firstLineChars="596"/>
        <w:rPr>
          <w:rFonts w:hint="eastAsia" w:ascii="仿宋" w:hAnsi="仿宋" w:eastAsia="仿宋" w:cs="仿宋"/>
          <w:b w:val="0"/>
          <w:bCs/>
          <w:color w:val="0000FF"/>
          <w:sz w:val="28"/>
          <w:szCs w:val="28"/>
        </w:rPr>
      </w:pPr>
    </w:p>
    <w:p>
      <w:pPr>
        <w:snapToGrid w:val="0"/>
        <w:spacing w:line="240" w:lineRule="auto"/>
        <w:ind w:firstLine="1668" w:firstLineChars="596"/>
        <w:rPr>
          <w:rFonts w:hint="eastAsia" w:ascii="仿宋" w:hAnsi="仿宋" w:eastAsia="仿宋" w:cs="仿宋"/>
          <w:b w:val="0"/>
          <w:bCs/>
          <w:color w:val="0000FF"/>
          <w:sz w:val="28"/>
          <w:szCs w:val="28"/>
        </w:rPr>
      </w:pPr>
    </w:p>
    <w:p>
      <w:pPr>
        <w:snapToGrid w:val="0"/>
        <w:spacing w:line="240" w:lineRule="auto"/>
        <w:ind w:firstLine="1668" w:firstLineChars="596"/>
        <w:rPr>
          <w:rFonts w:hint="eastAsia" w:ascii="仿宋" w:hAnsi="仿宋" w:eastAsia="仿宋" w:cs="仿宋"/>
          <w:b w:val="0"/>
          <w:bCs/>
          <w:color w:val="0000FF"/>
          <w:sz w:val="28"/>
          <w:szCs w:val="28"/>
        </w:rPr>
      </w:pPr>
    </w:p>
    <w:p>
      <w:pPr>
        <w:pStyle w:val="9"/>
        <w:spacing w:line="240" w:lineRule="auto"/>
        <w:rPr>
          <w:rFonts w:hint="eastAsia" w:ascii="仿宋" w:hAnsi="仿宋" w:eastAsia="仿宋" w:cs="仿宋"/>
          <w:b w:val="0"/>
          <w:bCs/>
          <w:sz w:val="28"/>
          <w:szCs w:val="28"/>
        </w:rPr>
      </w:pPr>
    </w:p>
    <w:p>
      <w:pPr>
        <w:spacing w:line="240" w:lineRule="auto"/>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 xml:space="preserve">   </w:t>
      </w:r>
    </w:p>
    <w:p>
      <w:pPr>
        <w:snapToGrid w:val="0"/>
        <w:spacing w:line="240" w:lineRule="auto"/>
        <w:rPr>
          <w:rFonts w:hint="eastAsia" w:ascii="仿宋" w:hAnsi="仿宋" w:eastAsia="仿宋" w:cs="仿宋"/>
          <w:b w:val="0"/>
          <w:bCs/>
          <w:sz w:val="28"/>
          <w:szCs w:val="28"/>
        </w:rPr>
      </w:pPr>
    </w:p>
    <w:p>
      <w:pPr>
        <w:snapToGrid w:val="0"/>
        <w:spacing w:line="240" w:lineRule="auto"/>
        <w:rPr>
          <w:rFonts w:hint="eastAsia" w:ascii="仿宋" w:hAnsi="仿宋" w:eastAsia="仿宋" w:cs="仿宋"/>
          <w:b w:val="0"/>
          <w:bCs/>
          <w:sz w:val="28"/>
          <w:szCs w:val="28"/>
          <w:u w:val="single"/>
        </w:rPr>
      </w:pPr>
      <w:r>
        <w:rPr>
          <w:rFonts w:hint="eastAsia" w:ascii="仿宋" w:hAnsi="仿宋" w:eastAsia="仿宋" w:cs="仿宋"/>
          <w:b w:val="0"/>
          <w:bCs/>
          <w:sz w:val="28"/>
          <w:szCs w:val="28"/>
        </w:rPr>
        <w:t>委托单位（供应商）： （公章）</w:t>
      </w:r>
    </w:p>
    <w:p>
      <w:pPr>
        <w:snapToGrid w:val="0"/>
        <w:spacing w:line="240" w:lineRule="auto"/>
        <w:rPr>
          <w:rFonts w:hint="eastAsia" w:ascii="仿宋" w:hAnsi="仿宋" w:eastAsia="仿宋" w:cs="仿宋"/>
          <w:b w:val="0"/>
          <w:bCs/>
          <w:sz w:val="28"/>
          <w:szCs w:val="28"/>
        </w:rPr>
      </w:pPr>
      <w:r>
        <w:rPr>
          <w:rFonts w:hint="eastAsia" w:ascii="仿宋" w:hAnsi="仿宋" w:eastAsia="仿宋" w:cs="仿宋"/>
          <w:b w:val="0"/>
          <w:bCs/>
          <w:sz w:val="28"/>
          <w:szCs w:val="28"/>
        </w:rPr>
        <w:t>法定代表人（签字或个人印章）：</w:t>
      </w:r>
    </w:p>
    <w:p>
      <w:pPr>
        <w:snapToGrid w:val="0"/>
        <w:spacing w:line="240" w:lineRule="auto"/>
        <w:rPr>
          <w:rFonts w:hint="eastAsia" w:ascii="仿宋" w:hAnsi="仿宋" w:eastAsia="仿宋" w:cs="仿宋"/>
          <w:b w:val="0"/>
          <w:bCs/>
          <w:sz w:val="28"/>
          <w:szCs w:val="28"/>
          <w:u w:val="single"/>
        </w:rPr>
      </w:pPr>
      <w:r>
        <w:rPr>
          <w:rFonts w:hint="eastAsia" w:ascii="仿宋" w:hAnsi="仿宋" w:eastAsia="仿宋" w:cs="仿宋"/>
          <w:b w:val="0"/>
          <w:bCs/>
          <w:color w:val="000000"/>
          <w:sz w:val="28"/>
          <w:szCs w:val="28"/>
          <w:lang w:eastAsia="zh-CN"/>
        </w:rPr>
        <w:t>受</w:t>
      </w:r>
      <w:r>
        <w:rPr>
          <w:rFonts w:hint="eastAsia" w:ascii="仿宋" w:hAnsi="仿宋" w:eastAsia="仿宋" w:cs="仿宋"/>
          <w:b w:val="0"/>
          <w:bCs/>
          <w:color w:val="000000"/>
          <w:sz w:val="28"/>
          <w:szCs w:val="28"/>
        </w:rPr>
        <w:t>托人（</w:t>
      </w:r>
      <w:r>
        <w:rPr>
          <w:rFonts w:hint="eastAsia" w:ascii="仿宋" w:hAnsi="仿宋" w:eastAsia="仿宋" w:cs="仿宋"/>
          <w:b w:val="0"/>
          <w:bCs/>
          <w:sz w:val="28"/>
          <w:szCs w:val="28"/>
        </w:rPr>
        <w:t>签字）：</w:t>
      </w:r>
    </w:p>
    <w:p>
      <w:pPr>
        <w:spacing w:line="240" w:lineRule="auto"/>
        <w:rPr>
          <w:rFonts w:hint="eastAsia" w:ascii="仿宋" w:hAnsi="仿宋" w:eastAsia="仿宋" w:cs="仿宋"/>
          <w:b w:val="0"/>
          <w:bCs/>
          <w:sz w:val="28"/>
          <w:szCs w:val="28"/>
        </w:rPr>
      </w:pPr>
      <w:r>
        <w:rPr>
          <w:rFonts w:hint="eastAsia" w:ascii="仿宋" w:hAnsi="仿宋" w:eastAsia="仿宋" w:cs="仿宋"/>
          <w:b w:val="0"/>
          <w:bCs/>
          <w:sz w:val="28"/>
          <w:szCs w:val="28"/>
        </w:rPr>
        <w:t>日期：</w:t>
      </w:r>
      <w:r>
        <w:rPr>
          <w:rFonts w:hint="eastAsia" w:ascii="仿宋" w:hAnsi="仿宋" w:eastAsia="仿宋" w:cs="仿宋"/>
          <w:b w:val="0"/>
          <w:bCs/>
          <w:color w:val="000000"/>
          <w:spacing w:val="20"/>
          <w:sz w:val="28"/>
          <w:szCs w:val="28"/>
          <w:u w:val="single"/>
        </w:rPr>
        <w:t xml:space="preserve">      </w:t>
      </w:r>
      <w:r>
        <w:rPr>
          <w:rFonts w:hint="eastAsia" w:ascii="仿宋" w:hAnsi="仿宋" w:eastAsia="仿宋" w:cs="仿宋"/>
          <w:b w:val="0"/>
          <w:bCs/>
          <w:color w:val="000000"/>
          <w:spacing w:val="20"/>
          <w:sz w:val="28"/>
          <w:szCs w:val="28"/>
        </w:rPr>
        <w:t>年</w:t>
      </w:r>
      <w:r>
        <w:rPr>
          <w:rFonts w:hint="eastAsia" w:ascii="仿宋" w:hAnsi="仿宋" w:eastAsia="仿宋" w:cs="仿宋"/>
          <w:b w:val="0"/>
          <w:bCs/>
          <w:color w:val="000000"/>
          <w:spacing w:val="20"/>
          <w:sz w:val="28"/>
          <w:szCs w:val="28"/>
          <w:u w:val="single"/>
        </w:rPr>
        <w:t xml:space="preserve">    </w:t>
      </w:r>
      <w:r>
        <w:rPr>
          <w:rFonts w:hint="eastAsia" w:ascii="仿宋" w:hAnsi="仿宋" w:eastAsia="仿宋" w:cs="仿宋"/>
          <w:b w:val="0"/>
          <w:bCs/>
          <w:color w:val="000000"/>
          <w:spacing w:val="20"/>
          <w:sz w:val="28"/>
          <w:szCs w:val="28"/>
        </w:rPr>
        <w:t>月</w:t>
      </w:r>
      <w:r>
        <w:rPr>
          <w:rFonts w:hint="eastAsia" w:ascii="仿宋" w:hAnsi="仿宋" w:eastAsia="仿宋" w:cs="仿宋"/>
          <w:b w:val="0"/>
          <w:bCs/>
          <w:color w:val="000000"/>
          <w:spacing w:val="20"/>
          <w:sz w:val="28"/>
          <w:szCs w:val="28"/>
          <w:u w:val="single"/>
        </w:rPr>
        <w:t xml:space="preserve">    </w:t>
      </w:r>
      <w:r>
        <w:rPr>
          <w:rFonts w:hint="eastAsia" w:ascii="仿宋" w:hAnsi="仿宋" w:eastAsia="仿宋" w:cs="仿宋"/>
          <w:b w:val="0"/>
          <w:bCs/>
          <w:color w:val="000000"/>
          <w:spacing w:val="20"/>
          <w:sz w:val="28"/>
          <w:szCs w:val="28"/>
        </w:rPr>
        <w:t>日</w:t>
      </w:r>
    </w:p>
    <w:p>
      <w:pPr>
        <w:pStyle w:val="10"/>
        <w:rPr>
          <w:rFonts w:hint="default" w:ascii="仿宋" w:hAnsi="仿宋" w:eastAsia="仿宋" w:cs="微软雅黑"/>
          <w:b w:val="0"/>
          <w:bCs/>
          <w:sz w:val="28"/>
          <w:szCs w:val="28"/>
          <w:lang w:val="en-US" w:eastAsia="zh-CN"/>
        </w:rPr>
      </w:pPr>
    </w:p>
    <w:p>
      <w:pPr>
        <w:pStyle w:val="10"/>
        <w:rPr>
          <w:rFonts w:hint="default" w:ascii="仿宋" w:hAnsi="仿宋" w:eastAsia="仿宋" w:cs="微软雅黑"/>
          <w:b w:val="0"/>
          <w:bCs/>
          <w:sz w:val="28"/>
          <w:szCs w:val="28"/>
          <w:lang w:val="en-US" w:eastAsia="zh-CN"/>
        </w:rPr>
      </w:pPr>
    </w:p>
    <w:p>
      <w:pPr>
        <w:pStyle w:val="10"/>
        <w:rPr>
          <w:rFonts w:hint="default" w:ascii="仿宋" w:hAnsi="仿宋" w:eastAsia="仿宋" w:cs="微软雅黑"/>
          <w:b w:val="0"/>
          <w:bCs/>
          <w:sz w:val="28"/>
          <w:szCs w:val="28"/>
          <w:lang w:val="en-US" w:eastAsia="zh-CN"/>
        </w:rPr>
      </w:pPr>
    </w:p>
    <w:p>
      <w:pPr>
        <w:pStyle w:val="10"/>
        <w:rPr>
          <w:rFonts w:hint="default" w:ascii="仿宋" w:hAnsi="仿宋" w:eastAsia="仿宋" w:cs="微软雅黑"/>
          <w:b w:val="0"/>
          <w:bCs/>
          <w:sz w:val="28"/>
          <w:szCs w:val="28"/>
          <w:lang w:val="en-US" w:eastAsia="zh-CN"/>
        </w:rPr>
      </w:pPr>
    </w:p>
    <w:p/>
    <w:sectPr>
      <w:headerReference r:id="rId3" w:type="default"/>
      <w:pgSz w:w="11906" w:h="16838"/>
      <w:pgMar w:top="1440" w:right="128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689A5A6"/>
    <w:multiLevelType w:val="singleLevel"/>
    <w:tmpl w:val="F689A5A6"/>
    <w:lvl w:ilvl="0" w:tentative="0">
      <w:start w:val="1"/>
      <w:numFmt w:val="decimal"/>
      <w:lvlText w:val="%1)"/>
      <w:lvlJc w:val="left"/>
      <w:pPr>
        <w:ind w:left="425" w:hanging="425"/>
      </w:pPr>
      <w:rPr>
        <w:rFonts w:hint="default"/>
      </w:rPr>
    </w:lvl>
  </w:abstractNum>
  <w:abstractNum w:abstractNumId="1">
    <w:nsid w:val="00000001"/>
    <w:multiLevelType w:val="multilevel"/>
    <w:tmpl w:val="00000001"/>
    <w:lvl w:ilvl="0" w:tentative="0">
      <w:start w:val="1"/>
      <w:numFmt w:val="decimal"/>
      <w:lvlText w:val="%1）"/>
      <w:lvlJc w:val="left"/>
      <w:pPr>
        <w:tabs>
          <w:tab w:val="left" w:pos="2040"/>
        </w:tabs>
        <w:ind w:left="2040" w:hanging="360"/>
      </w:pPr>
      <w:rPr>
        <w:rFonts w:hint="default"/>
      </w:rPr>
    </w:lvl>
    <w:lvl w:ilvl="1" w:tentative="0">
      <w:start w:val="1"/>
      <w:numFmt w:val="decimal"/>
      <w:lvlText w:val="%2、"/>
      <w:lvlJc w:val="left"/>
      <w:pPr>
        <w:tabs>
          <w:tab w:val="left" w:pos="780"/>
        </w:tabs>
        <w:ind w:left="780" w:hanging="360"/>
      </w:pPr>
      <w:rPr>
        <w:rFonts w:ascii="宋体" w:hAnsi="宋体" w:eastAsia="宋体" w:cs="宋体"/>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A"/>
    <w:multiLevelType w:val="singleLevel"/>
    <w:tmpl w:val="0000000A"/>
    <w:lvl w:ilvl="0" w:tentative="0">
      <w:start w:val="1"/>
      <w:numFmt w:val="decimal"/>
      <w:suff w:val="nothing"/>
      <w:lvlText w:val="%1."/>
      <w:lvlJc w:val="left"/>
    </w:lvl>
  </w:abstractNum>
  <w:abstractNum w:abstractNumId="3">
    <w:nsid w:val="0000001B"/>
    <w:multiLevelType w:val="singleLevel"/>
    <w:tmpl w:val="0000001B"/>
    <w:lvl w:ilvl="0" w:tentative="0">
      <w:start w:val="1"/>
      <w:numFmt w:val="decimal"/>
      <w:suff w:val="nothing"/>
      <w:lvlText w:val="%1．"/>
      <w:lvlJc w:val="left"/>
      <w:pPr>
        <w:ind w:left="0" w:firstLine="400"/>
      </w:pPr>
      <w:rPr>
        <w:rFonts w:hint="default"/>
      </w:rPr>
    </w:lvl>
  </w:abstractNum>
  <w:abstractNum w:abstractNumId="4">
    <w:nsid w:val="1D0CA0C5"/>
    <w:multiLevelType w:val="singleLevel"/>
    <w:tmpl w:val="1D0CA0C5"/>
    <w:lvl w:ilvl="0" w:tentative="0">
      <w:start w:val="1"/>
      <w:numFmt w:val="decimal"/>
      <w:lvlText w:val="%1."/>
      <w:lvlJc w:val="left"/>
      <w:pPr>
        <w:ind w:left="425" w:hanging="425"/>
      </w:pPr>
      <w:rPr>
        <w:rFonts w:hint="default"/>
      </w:rPr>
    </w:lvl>
  </w:abstractNum>
  <w:abstractNum w:abstractNumId="5">
    <w:nsid w:val="250E6728"/>
    <w:multiLevelType w:val="singleLevel"/>
    <w:tmpl w:val="250E6728"/>
    <w:lvl w:ilvl="0" w:tentative="0">
      <w:start w:val="1"/>
      <w:numFmt w:val="decimal"/>
      <w:suff w:val="space"/>
      <w:lvlText w:val="%1."/>
      <w:lvlJc w:val="left"/>
    </w:lvl>
  </w:abstractNum>
  <w:abstractNum w:abstractNumId="6">
    <w:nsid w:val="38F40DF3"/>
    <w:multiLevelType w:val="multilevel"/>
    <w:tmpl w:val="38F40DF3"/>
    <w:lvl w:ilvl="0" w:tentative="0">
      <w:start w:val="1"/>
      <w:numFmt w:val="chineseCounting"/>
      <w:suff w:val="nothing"/>
      <w:lvlText w:val="第%1章 "/>
      <w:lvlJc w:val="left"/>
      <w:pPr>
        <w:ind w:left="0" w:firstLine="402"/>
      </w:pPr>
      <w:rPr>
        <w:rFonts w:hint="eastAsia"/>
      </w:rPr>
    </w:lvl>
    <w:lvl w:ilvl="1" w:tentative="0">
      <w:start w:val="1"/>
      <w:numFmt w:val="chineseCounting"/>
      <w:suff w:val="nothing"/>
      <w:lvlText w:val="%2、"/>
      <w:lvlJc w:val="left"/>
      <w:pPr>
        <w:ind w:left="-402" w:firstLine="402"/>
      </w:pPr>
      <w:rPr>
        <w:rFonts w:hint="eastAsia"/>
      </w:rPr>
    </w:lvl>
    <w:lvl w:ilvl="2" w:tentative="0">
      <w:start w:val="1"/>
      <w:numFmt w:val="decimal"/>
      <w:suff w:val="nothing"/>
      <w:lvlText w:val="%3．"/>
      <w:lvlJc w:val="left"/>
      <w:pPr>
        <w:ind w:left="0" w:firstLine="402"/>
      </w:pPr>
      <w:rPr>
        <w:rFonts w:hint="default" w:ascii="微软雅黑" w:hAnsi="微软雅黑" w:eastAsia="微软雅黑" w:cs="微软雅黑"/>
        <w:sz w:val="21"/>
        <w:szCs w:val="21"/>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7">
    <w:nsid w:val="39119E3D"/>
    <w:multiLevelType w:val="singleLevel"/>
    <w:tmpl w:val="39119E3D"/>
    <w:lvl w:ilvl="0" w:tentative="0">
      <w:start w:val="2"/>
      <w:numFmt w:val="decimal"/>
      <w:suff w:val="space"/>
      <w:lvlText w:val="%1."/>
      <w:lvlJc w:val="left"/>
    </w:lvl>
  </w:abstractNum>
  <w:abstractNum w:abstractNumId="8">
    <w:nsid w:val="74D435E6"/>
    <w:multiLevelType w:val="multilevel"/>
    <w:tmpl w:val="74D435E6"/>
    <w:lvl w:ilvl="0" w:tentative="0">
      <w:start w:val="1"/>
      <w:numFmt w:val="japaneseCounting"/>
      <w:lvlText w:val="第%1章"/>
      <w:lvlJc w:val="left"/>
      <w:pPr>
        <w:tabs>
          <w:tab w:val="left" w:pos="1605"/>
        </w:tabs>
        <w:ind w:left="1605" w:hanging="960"/>
      </w:pPr>
      <w:rPr>
        <w:rFonts w:hint="eastAsia"/>
      </w:rPr>
    </w:lvl>
    <w:lvl w:ilvl="1" w:tentative="0">
      <w:start w:val="1"/>
      <w:numFmt w:val="japaneseCounting"/>
      <w:lvlText w:val="%2、"/>
      <w:lvlJc w:val="left"/>
      <w:pPr>
        <w:tabs>
          <w:tab w:val="left" w:pos="1365"/>
        </w:tabs>
        <w:ind w:left="1365" w:hanging="525"/>
      </w:pPr>
      <w:rPr>
        <w:rFonts w:hint="default"/>
      </w:rPr>
    </w:lvl>
    <w:lvl w:ilvl="2" w:tentative="0">
      <w:start w:val="1"/>
      <w:numFmt w:val="lowerRoman"/>
      <w:lvlText w:val="%3."/>
      <w:lvlJc w:val="right"/>
      <w:pPr>
        <w:tabs>
          <w:tab w:val="left" w:pos="1905"/>
        </w:tabs>
        <w:ind w:left="1905" w:hanging="420"/>
      </w:pPr>
    </w:lvl>
    <w:lvl w:ilvl="3" w:tentative="0">
      <w:start w:val="1"/>
      <w:numFmt w:val="decimal"/>
      <w:lvlText w:val="%4."/>
      <w:lvlJc w:val="left"/>
      <w:pPr>
        <w:tabs>
          <w:tab w:val="left" w:pos="2325"/>
        </w:tabs>
        <w:ind w:left="2325" w:hanging="420"/>
      </w:pPr>
    </w:lvl>
    <w:lvl w:ilvl="4" w:tentative="0">
      <w:start w:val="1"/>
      <w:numFmt w:val="lowerLetter"/>
      <w:lvlText w:val="%5)"/>
      <w:lvlJc w:val="left"/>
      <w:pPr>
        <w:tabs>
          <w:tab w:val="left" w:pos="2745"/>
        </w:tabs>
        <w:ind w:left="2745" w:hanging="420"/>
      </w:pPr>
    </w:lvl>
    <w:lvl w:ilvl="5" w:tentative="0">
      <w:start w:val="1"/>
      <w:numFmt w:val="lowerRoman"/>
      <w:lvlText w:val="%6."/>
      <w:lvlJc w:val="right"/>
      <w:pPr>
        <w:tabs>
          <w:tab w:val="left" w:pos="3165"/>
        </w:tabs>
        <w:ind w:left="3165" w:hanging="420"/>
      </w:pPr>
    </w:lvl>
    <w:lvl w:ilvl="6" w:tentative="0">
      <w:start w:val="1"/>
      <w:numFmt w:val="decimal"/>
      <w:lvlText w:val="%7."/>
      <w:lvlJc w:val="left"/>
      <w:pPr>
        <w:tabs>
          <w:tab w:val="left" w:pos="420"/>
        </w:tabs>
        <w:ind w:left="420" w:hanging="420"/>
      </w:pPr>
    </w:lvl>
    <w:lvl w:ilvl="7" w:tentative="0">
      <w:start w:val="1"/>
      <w:numFmt w:val="lowerLetter"/>
      <w:lvlText w:val="%8)"/>
      <w:lvlJc w:val="left"/>
      <w:pPr>
        <w:tabs>
          <w:tab w:val="left" w:pos="4005"/>
        </w:tabs>
        <w:ind w:left="4005" w:hanging="420"/>
      </w:pPr>
    </w:lvl>
    <w:lvl w:ilvl="8" w:tentative="0">
      <w:start w:val="1"/>
      <w:numFmt w:val="lowerRoman"/>
      <w:lvlText w:val="%9."/>
      <w:lvlJc w:val="right"/>
      <w:pPr>
        <w:tabs>
          <w:tab w:val="left" w:pos="4425"/>
        </w:tabs>
        <w:ind w:left="4425" w:hanging="420"/>
      </w:pPr>
    </w:lvl>
  </w:abstractNum>
  <w:num w:numId="1">
    <w:abstractNumId w:val="6"/>
  </w:num>
  <w:num w:numId="2">
    <w:abstractNumId w:val="4"/>
  </w:num>
  <w:num w:numId="3">
    <w:abstractNumId w:val="5"/>
  </w:num>
  <w:num w:numId="4">
    <w:abstractNumId w:val="7"/>
  </w:num>
  <w:num w:numId="5">
    <w:abstractNumId w:val="2"/>
  </w:num>
  <w:num w:numId="6">
    <w:abstractNumId w:val="0"/>
  </w:num>
  <w:num w:numId="7">
    <w:abstractNumId w:val="3"/>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F35CAF"/>
    <w:rsid w:val="09722EE0"/>
    <w:rsid w:val="0E07735F"/>
    <w:rsid w:val="116100F8"/>
    <w:rsid w:val="20F35CAF"/>
    <w:rsid w:val="25C0020D"/>
    <w:rsid w:val="2CE45600"/>
    <w:rsid w:val="2DA658EE"/>
    <w:rsid w:val="418261F5"/>
    <w:rsid w:val="444C73CC"/>
    <w:rsid w:val="56C24CFE"/>
    <w:rsid w:val="58507168"/>
    <w:rsid w:val="5881157D"/>
    <w:rsid w:val="606F4191"/>
    <w:rsid w:val="6D6C5E1F"/>
    <w:rsid w:val="6FCC3D09"/>
    <w:rsid w:val="6FD57666"/>
    <w:rsid w:val="706B5041"/>
    <w:rsid w:val="74001E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Arial" w:hAnsi="Arial" w:eastAsia="Arial" w:cs="Arial"/>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Body Text"/>
    <w:basedOn w:val="1"/>
    <w:semiHidden/>
    <w:qFormat/>
    <w:uiPriority w:val="0"/>
    <w:rPr>
      <w:rFonts w:ascii="宋体" w:hAnsi="宋体" w:eastAsia="宋体" w:cs="宋体"/>
      <w:sz w:val="24"/>
      <w:szCs w:val="24"/>
      <w:lang w:val="en-US" w:eastAsia="en-US" w:bidi="ar-SA"/>
    </w:rPr>
  </w:style>
  <w:style w:type="paragraph" w:styleId="4">
    <w:name w:val="header"/>
    <w:basedOn w:val="1"/>
    <w:qFormat/>
    <w:uiPriority w:val="0"/>
    <w:pPr>
      <w:pBdr>
        <w:bottom w:val="single" w:color="auto" w:sz="6" w:space="1"/>
      </w:pBdr>
      <w:tabs>
        <w:tab w:val="center" w:pos="4153"/>
        <w:tab w:val="right" w:pos="8306"/>
      </w:tabs>
      <w:snapToGrid w:val="0"/>
      <w:jc w:val="center"/>
    </w:pPr>
    <w:rPr>
      <w:rFonts w:ascii="Tahoma" w:hAnsi="Tahoma"/>
      <w:sz w:val="18"/>
      <w:szCs w:val="18"/>
    </w:rPr>
  </w:style>
  <w:style w:type="paragraph" w:styleId="5">
    <w:name w:val="toc 1"/>
    <w:basedOn w:val="1"/>
    <w:next w:val="1"/>
    <w:qFormat/>
    <w:uiPriority w:val="39"/>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段"/>
    <w:next w:val="1"/>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paragraph" w:customStyle="1" w:styleId="10">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1">
    <w:name w:val="正文_0_0_0"/>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 w:type="character" w:customStyle="1" w:styleId="12">
    <w:name w:val="apple-style-span"/>
    <w:basedOn w:val="8"/>
    <w:qFormat/>
    <w:uiPriority w:val="0"/>
    <w:rPr>
      <w:rFonts w:hint="default" w:ascii="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38</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2025-03-10T01:00:00Z</dcterms:created>
  <dc:creator>Administrator</dc:creator>
  <cp:lastModifiedBy>Administrator</cp:lastModifiedBy>
  <dcterms:modified xsi:type="dcterms:W3CDTF">2025-12-04T08:49:51Z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