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79DF97">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0500" cy="1330325"/>
            <wp:effectExtent l="0" t="0" r="6350" b="3175"/>
            <wp:docPr id="2" name="图片 2"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LOGO（透明）"/>
                    <pic:cNvPicPr>
                      <a:picLocks noChangeAspect="1"/>
                    </pic:cNvPicPr>
                  </pic:nvPicPr>
                  <pic:blipFill>
                    <a:blip r:embed="rId7"/>
                    <a:stretch>
                      <a:fillRect/>
                    </a:stretch>
                  </pic:blipFill>
                  <pic:spPr>
                    <a:xfrm>
                      <a:off x="0" y="0"/>
                      <a:ext cx="5270500" cy="1330325"/>
                    </a:xfrm>
                    <a:prstGeom prst="rect">
                      <a:avLst/>
                    </a:prstGeom>
                  </pic:spPr>
                </pic:pic>
              </a:graphicData>
            </a:graphic>
          </wp:inline>
        </w:drawing>
      </w:r>
    </w:p>
    <w:p w14:paraId="133594FF">
      <w:pPr>
        <w:rPr>
          <w:rFonts w:ascii="微软雅黑" w:hAnsi="微软雅黑" w:eastAsia="微软雅黑" w:cs="微软雅黑"/>
        </w:rPr>
      </w:pPr>
    </w:p>
    <w:p w14:paraId="430419CF">
      <w:pPr>
        <w:rPr>
          <w:rFonts w:ascii="微软雅黑" w:hAnsi="微软雅黑" w:eastAsia="微软雅黑" w:cs="微软雅黑"/>
          <w:b/>
          <w:bCs/>
        </w:rPr>
      </w:pPr>
    </w:p>
    <w:p w14:paraId="16D02D7E">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54CDCAAA">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1078B5B2">
      <w:pPr>
        <w:jc w:val="center"/>
        <w:rPr>
          <w:rFonts w:ascii="微软雅黑" w:hAnsi="微软雅黑" w:eastAsia="微软雅黑" w:cs="微软雅黑"/>
          <w:b/>
          <w:bCs/>
          <w:sz w:val="44"/>
          <w:szCs w:val="52"/>
          <w:u w:val="single"/>
        </w:rPr>
      </w:pPr>
    </w:p>
    <w:p w14:paraId="7B6E5410">
      <w:pPr>
        <w:jc w:val="center"/>
        <w:rPr>
          <w:rFonts w:ascii="微软雅黑" w:hAnsi="微软雅黑" w:eastAsia="微软雅黑" w:cs="微软雅黑"/>
          <w:b/>
          <w:bCs/>
          <w:sz w:val="44"/>
          <w:szCs w:val="52"/>
          <w:u w:val="single"/>
        </w:rPr>
      </w:pPr>
    </w:p>
    <w:p w14:paraId="7FEFB75F">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7E214D0D">
      <w:pPr>
        <w:jc w:val="center"/>
        <w:rPr>
          <w:rFonts w:ascii="微软雅黑" w:hAnsi="微软雅黑" w:eastAsia="微软雅黑" w:cs="微软雅黑"/>
          <w:b/>
          <w:bCs/>
          <w:sz w:val="72"/>
          <w:szCs w:val="144"/>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331C6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7C2C1B1">
            <w:pPr>
              <w:jc w:val="center"/>
              <w:rPr>
                <w:rFonts w:ascii="微软雅黑" w:hAnsi="微软雅黑" w:eastAsia="微软雅黑" w:cs="微软雅黑"/>
                <w:b/>
                <w:bCs/>
                <w:color w:val="000000" w:themeColor="text1"/>
                <w:sz w:val="32"/>
                <w:szCs w:val="40"/>
                <w14:textFill>
                  <w14:solidFill>
                    <w14:schemeClr w14:val="tx1"/>
                  </w14:solidFill>
                </w14:textFill>
              </w:rPr>
            </w:pPr>
            <w:r>
              <w:rPr>
                <w:rFonts w:hint="eastAsia" w:ascii="微软雅黑" w:hAnsi="微软雅黑" w:eastAsia="微软雅黑" w:cs="微软雅黑"/>
                <w:b/>
                <w:bCs/>
                <w:color w:val="000000" w:themeColor="text1"/>
                <w:sz w:val="32"/>
                <w:szCs w:val="40"/>
                <w14:textFill>
                  <w14:solidFill>
                    <w14:schemeClr w14:val="tx1"/>
                  </w14:solidFill>
                </w14:textFill>
              </w:rPr>
              <w:t>采购方式：</w:t>
            </w:r>
          </w:p>
        </w:tc>
        <w:tc>
          <w:tcPr>
            <w:tcW w:w="5866" w:type="dxa"/>
          </w:tcPr>
          <w:p w14:paraId="0ECD6585">
            <w:pPr>
              <w:jc w:val="left"/>
              <w:rPr>
                <w:rFonts w:ascii="微软雅黑" w:hAnsi="微软雅黑" w:eastAsia="微软雅黑" w:cs="微软雅黑"/>
                <w:b/>
                <w:bCs/>
                <w:color w:val="000000" w:themeColor="text1"/>
                <w:sz w:val="32"/>
                <w:szCs w:val="40"/>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t>竞争性谈判</w:t>
            </w:r>
          </w:p>
        </w:tc>
      </w:tr>
      <w:tr w14:paraId="0C95D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56" w:type="dxa"/>
          </w:tcPr>
          <w:p w14:paraId="589FFFFB">
            <w:pPr>
              <w:jc w:val="center"/>
              <w:rPr>
                <w:rFonts w:ascii="微软雅黑" w:hAnsi="微软雅黑" w:eastAsia="微软雅黑" w:cs="微软雅黑"/>
                <w:b/>
                <w:bCs/>
                <w:color w:val="000000" w:themeColor="text1"/>
                <w:sz w:val="32"/>
                <w:szCs w:val="40"/>
                <w14:textFill>
                  <w14:solidFill>
                    <w14:schemeClr w14:val="tx1"/>
                  </w14:solidFill>
                </w14:textFill>
              </w:rPr>
            </w:pPr>
            <w:r>
              <w:rPr>
                <w:rFonts w:hint="eastAsia" w:ascii="微软雅黑" w:hAnsi="微软雅黑" w:eastAsia="微软雅黑" w:cs="微软雅黑"/>
                <w:b/>
                <w:bCs/>
                <w:color w:val="000000" w:themeColor="text1"/>
                <w:sz w:val="32"/>
                <w:szCs w:val="40"/>
                <w14:textFill>
                  <w14:solidFill>
                    <w14:schemeClr w14:val="tx1"/>
                  </w14:solidFill>
                </w14:textFill>
              </w:rPr>
              <w:t>项目类型：</w:t>
            </w:r>
          </w:p>
        </w:tc>
        <w:tc>
          <w:tcPr>
            <w:tcW w:w="5866" w:type="dxa"/>
          </w:tcPr>
          <w:p w14:paraId="5AB359BF">
            <w:pPr>
              <w:jc w:val="left"/>
              <w:rPr>
                <w:rFonts w:ascii="微软雅黑" w:hAnsi="微软雅黑" w:eastAsia="微软雅黑" w:cs="微软雅黑"/>
                <w:b/>
                <w:bCs/>
                <w:color w:val="000000" w:themeColor="text1"/>
                <w:sz w:val="28"/>
                <w:szCs w:val="28"/>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t>服务类</w:t>
            </w:r>
          </w:p>
        </w:tc>
      </w:tr>
      <w:tr w14:paraId="25568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562A9A03">
            <w:pPr>
              <w:jc w:val="center"/>
              <w:rPr>
                <w:rFonts w:ascii="微软雅黑" w:hAnsi="微软雅黑" w:eastAsia="微软雅黑" w:cs="微软雅黑"/>
                <w:b/>
                <w:bCs/>
                <w:color w:val="000000" w:themeColor="text1"/>
                <w:sz w:val="32"/>
                <w:szCs w:val="40"/>
                <w14:textFill>
                  <w14:solidFill>
                    <w14:schemeClr w14:val="tx1"/>
                  </w14:solidFill>
                </w14:textFill>
              </w:rPr>
            </w:pPr>
            <w:r>
              <w:rPr>
                <w:rFonts w:hint="eastAsia" w:ascii="微软雅黑" w:hAnsi="微软雅黑" w:eastAsia="微软雅黑" w:cs="微软雅黑"/>
                <w:b/>
                <w:bCs/>
                <w:color w:val="000000" w:themeColor="text1"/>
                <w:sz w:val="32"/>
                <w:szCs w:val="40"/>
                <w14:textFill>
                  <w14:solidFill>
                    <w14:schemeClr w14:val="tx1"/>
                  </w14:solidFill>
                </w14:textFill>
              </w:rPr>
              <w:t>项目名称：</w:t>
            </w:r>
          </w:p>
        </w:tc>
        <w:tc>
          <w:tcPr>
            <w:tcW w:w="5866" w:type="dxa"/>
          </w:tcPr>
          <w:p w14:paraId="0C89314E">
            <w:pPr>
              <w:numPr>
                <w:ilvl w:val="255"/>
                <w:numId w:val="0"/>
              </w:numPr>
              <w:spacing w:line="400" w:lineRule="exact"/>
              <w:jc w:val="left"/>
              <w:rPr>
                <w:rFonts w:ascii="微软雅黑" w:hAnsi="微软雅黑" w:eastAsia="微软雅黑" w:cs="微软雅黑"/>
                <w:b/>
                <w:bCs/>
                <w:color w:val="000000" w:themeColor="text1"/>
                <w:sz w:val="28"/>
                <w:szCs w:val="36"/>
                <w14:textFill>
                  <w14:solidFill>
                    <w14:schemeClr w14:val="tx1"/>
                  </w14:solidFill>
                </w14:textFill>
              </w:rPr>
            </w:pPr>
            <w:bookmarkStart w:id="0" w:name="PO_projectName"/>
            <w:r>
              <w:rPr>
                <w:rFonts w:hint="eastAsia" w:ascii="微软雅黑" w:hAnsi="微软雅黑" w:eastAsia="微软雅黑" w:cs="微软雅黑"/>
                <w:b/>
                <w:bCs/>
                <w:sz w:val="32"/>
                <w:szCs w:val="40"/>
              </w:rPr>
              <w:t>三院区排污许可自行监测和证后管理服务</w:t>
            </w:r>
            <w:bookmarkEnd w:id="0"/>
          </w:p>
        </w:tc>
      </w:tr>
      <w:tr w14:paraId="35C05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73001ADD">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69F42421">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ZBB-2025-006</w:t>
            </w:r>
          </w:p>
        </w:tc>
      </w:tr>
      <w:tr w14:paraId="160A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D4020BE">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78F7C1DC">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14:paraId="11D81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D32B23F">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4E2B75A1">
            <w:pPr>
              <w:ind w:firstLine="0" w:firstLineChars="0"/>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2025</w:t>
            </w:r>
            <w:r>
              <w:rPr>
                <w:rFonts w:hint="eastAsia" w:ascii="微软雅黑" w:hAnsi="微软雅黑" w:eastAsia="微软雅黑" w:cs="微软雅黑"/>
                <w:b/>
                <w:bCs/>
                <w:sz w:val="32"/>
                <w:szCs w:val="40"/>
              </w:rPr>
              <w:t>年</w:t>
            </w:r>
            <w:r>
              <w:rPr>
                <w:rFonts w:hint="eastAsia" w:ascii="微软雅黑" w:hAnsi="微软雅黑" w:eastAsia="微软雅黑" w:cs="微软雅黑"/>
                <w:b/>
                <w:bCs/>
                <w:sz w:val="32"/>
                <w:szCs w:val="40"/>
                <w:lang w:val="en-US" w:eastAsia="zh-CN"/>
              </w:rPr>
              <w:t>12</w:t>
            </w:r>
            <w:r>
              <w:rPr>
                <w:rFonts w:hint="eastAsia" w:ascii="微软雅黑" w:hAnsi="微软雅黑" w:eastAsia="微软雅黑" w:cs="微软雅黑"/>
                <w:b/>
                <w:bCs/>
                <w:sz w:val="32"/>
                <w:szCs w:val="40"/>
              </w:rPr>
              <w:t>月</w:t>
            </w:r>
            <w:r>
              <w:rPr>
                <w:rFonts w:hint="eastAsia" w:ascii="微软雅黑" w:hAnsi="微软雅黑" w:eastAsia="微软雅黑" w:cs="微软雅黑"/>
                <w:b/>
                <w:bCs/>
                <w:sz w:val="32"/>
                <w:szCs w:val="40"/>
                <w:lang w:val="en-US" w:eastAsia="zh-CN"/>
              </w:rPr>
              <w:t>4</w:t>
            </w:r>
            <w:r>
              <w:rPr>
                <w:rFonts w:hint="eastAsia" w:ascii="微软雅黑" w:hAnsi="微软雅黑" w:eastAsia="微软雅黑" w:cs="微软雅黑"/>
                <w:b/>
                <w:bCs/>
                <w:sz w:val="32"/>
                <w:szCs w:val="40"/>
              </w:rPr>
              <w:t>日</w:t>
            </w:r>
          </w:p>
        </w:tc>
      </w:tr>
    </w:tbl>
    <w:p w14:paraId="4D595B88">
      <w:pPr>
        <w:jc w:val="center"/>
        <w:rPr>
          <w:rFonts w:ascii="微软雅黑" w:hAnsi="微软雅黑" w:eastAsia="微软雅黑" w:cs="微软雅黑"/>
          <w:b/>
          <w:bCs/>
          <w:sz w:val="72"/>
          <w:szCs w:val="144"/>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40FF9187">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635B629B">
      <w:pPr>
        <w:pStyle w:val="3"/>
        <w:jc w:val="center"/>
        <w:rPr>
          <w:rFonts w:ascii="微软雅黑" w:hAnsi="微软雅黑" w:eastAsia="微软雅黑" w:cs="微软雅黑"/>
        </w:rPr>
      </w:pPr>
      <w:r>
        <w:rPr>
          <w:rFonts w:hint="eastAsia" w:ascii="微软雅黑" w:hAnsi="微软雅黑" w:eastAsia="微软雅黑" w:cs="微软雅黑"/>
        </w:rPr>
        <w:t>第一章 采购公告（代采购邀请函）</w:t>
      </w:r>
    </w:p>
    <w:p w14:paraId="62874AB8">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襄阳市中心医院拟对如下项目进行采购，现发布本采购公告（代采购邀请函），欢迎符合条件且诚意合作的供应商报名参与。</w:t>
      </w:r>
    </w:p>
    <w:p w14:paraId="507CEA33">
      <w:pPr>
        <w:numPr>
          <w:ilvl w:val="1"/>
          <w:numId w:val="0"/>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一、项目概述</w:t>
      </w:r>
    </w:p>
    <w:p w14:paraId="54A260EA">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项目编号：ZBB-2025-006</w:t>
      </w:r>
    </w:p>
    <w:p w14:paraId="4C4EFA23">
      <w:pPr>
        <w:numPr>
          <w:ilvl w:val="255"/>
          <w:numId w:val="0"/>
        </w:numPr>
        <w:spacing w:line="400" w:lineRule="exact"/>
        <w:jc w:val="left"/>
        <w:rPr>
          <w:rFonts w:ascii="微软雅黑" w:hAnsi="微软雅黑" w:eastAsia="微软雅黑" w:cs="微软雅黑"/>
        </w:rPr>
      </w:pPr>
      <w:bookmarkStart w:id="169" w:name="_GoBack"/>
      <w:r>
        <w:rPr>
          <w:rFonts w:hint="eastAsia" w:ascii="微软雅黑" w:hAnsi="微软雅黑" w:eastAsia="微软雅黑" w:cs="微软雅黑"/>
        </w:rPr>
        <w:t>2. 项目名称：三院区排污许可自行监测和证后管理服务</w:t>
      </w:r>
    </w:p>
    <w:p w14:paraId="6BC6A9F5">
      <w:pPr>
        <w:numPr>
          <w:ilvl w:val="2"/>
          <w:numId w:val="0"/>
        </w:numPr>
        <w:spacing w:line="400" w:lineRule="exact"/>
        <w:jc w:val="left"/>
        <w:rPr>
          <w:rFonts w:ascii="微软雅黑" w:hAnsi="微软雅黑" w:eastAsia="微软雅黑" w:cs="微软雅黑"/>
        </w:rPr>
      </w:pPr>
      <w:r>
        <w:rPr>
          <w:rFonts w:hint="eastAsia" w:ascii="微软雅黑" w:hAnsi="微软雅黑" w:eastAsia="微软雅黑" w:cs="微软雅黑"/>
          <w:szCs w:val="21"/>
        </w:rPr>
        <w:t>3</w:t>
      </w:r>
      <w:r>
        <w:rPr>
          <w:rFonts w:ascii="微软雅黑" w:hAnsi="微软雅黑" w:eastAsia="微软雅黑" w:cs="微软雅黑"/>
          <w:szCs w:val="21"/>
        </w:rPr>
        <w:t>．</w:t>
      </w:r>
      <w:r>
        <w:rPr>
          <w:rFonts w:hint="eastAsia" w:ascii="微软雅黑" w:hAnsi="微软雅黑" w:eastAsia="微软雅黑" w:cs="微软雅黑"/>
        </w:rPr>
        <w:t>采购方式：竞争性谈判</w:t>
      </w:r>
    </w:p>
    <w:p w14:paraId="2F862E76">
      <w:pPr>
        <w:numPr>
          <w:ilvl w:val="2"/>
          <w:numId w:val="0"/>
        </w:numPr>
        <w:spacing w:line="400" w:lineRule="exact"/>
        <w:jc w:val="left"/>
        <w:rPr>
          <w:rFonts w:ascii="微软雅黑" w:hAnsi="微软雅黑" w:eastAsia="微软雅黑" w:cs="微软雅黑"/>
        </w:rPr>
      </w:pPr>
      <w:r>
        <w:rPr>
          <w:rFonts w:hint="eastAsia" w:ascii="微软雅黑" w:hAnsi="微软雅黑" w:eastAsia="微软雅黑" w:cs="微软雅黑"/>
          <w:szCs w:val="21"/>
        </w:rPr>
        <w:t>4</w:t>
      </w:r>
      <w:r>
        <w:rPr>
          <w:rFonts w:ascii="微软雅黑" w:hAnsi="微软雅黑" w:eastAsia="微软雅黑" w:cs="微软雅黑"/>
          <w:szCs w:val="21"/>
        </w:rPr>
        <w:t>．</w:t>
      </w:r>
      <w:r>
        <w:rPr>
          <w:rFonts w:hint="eastAsia" w:ascii="微软雅黑" w:hAnsi="微软雅黑" w:eastAsia="微软雅黑" w:cs="微软雅黑"/>
        </w:rPr>
        <w:t>预算金额：</w:t>
      </w:r>
      <w:r>
        <w:rPr>
          <w:rFonts w:ascii="微软雅黑" w:hAnsi="微软雅黑" w:eastAsia="微软雅黑" w:cs="微软雅黑"/>
        </w:rPr>
        <w:t>116</w:t>
      </w:r>
      <w:r>
        <w:rPr>
          <w:rFonts w:hint="eastAsia" w:ascii="微软雅黑" w:hAnsi="微软雅黑" w:eastAsia="微软雅黑" w:cs="微软雅黑"/>
          <w:lang w:val="en-US" w:eastAsia="zh-CN"/>
        </w:rPr>
        <w:t>,</w:t>
      </w:r>
      <w:r>
        <w:rPr>
          <w:rFonts w:ascii="微软雅黑" w:hAnsi="微软雅黑" w:eastAsia="微软雅黑" w:cs="微软雅黑"/>
        </w:rPr>
        <w:t>467</w:t>
      </w:r>
      <w:r>
        <w:rPr>
          <w:rFonts w:hint="eastAsia" w:ascii="微软雅黑" w:hAnsi="微软雅黑" w:eastAsia="微软雅黑" w:cs="微软雅黑"/>
          <w:lang w:val="en-US" w:eastAsia="zh-CN"/>
        </w:rPr>
        <w:t>.00</w:t>
      </w:r>
      <w:r>
        <w:rPr>
          <w:rFonts w:hint="eastAsia" w:ascii="微软雅黑" w:hAnsi="微软雅黑" w:eastAsia="微软雅黑" w:cs="微软雅黑"/>
        </w:rPr>
        <w:t>元；</w:t>
      </w:r>
    </w:p>
    <w:p w14:paraId="2E5786CC">
      <w:pPr>
        <w:numPr>
          <w:ilvl w:val="2"/>
          <w:numId w:val="0"/>
        </w:numPr>
        <w:spacing w:line="400" w:lineRule="exact"/>
        <w:jc w:val="left"/>
        <w:rPr>
          <w:rFonts w:ascii="微软雅黑" w:hAnsi="微软雅黑" w:eastAsia="微软雅黑" w:cs="微软雅黑"/>
        </w:rPr>
      </w:pPr>
      <w:r>
        <w:rPr>
          <w:rFonts w:hint="eastAsia" w:ascii="微软雅黑" w:hAnsi="微软雅黑" w:eastAsia="微软雅黑" w:cs="微软雅黑"/>
          <w:szCs w:val="21"/>
        </w:rPr>
        <w:t>5</w:t>
      </w:r>
      <w:r>
        <w:rPr>
          <w:rFonts w:ascii="微软雅黑" w:hAnsi="微软雅黑" w:eastAsia="微软雅黑" w:cs="微软雅黑"/>
          <w:szCs w:val="21"/>
        </w:rPr>
        <w:t>．</w:t>
      </w:r>
      <w:r>
        <w:rPr>
          <w:rFonts w:hint="eastAsia" w:ascii="微软雅黑" w:hAnsi="微软雅黑" w:eastAsia="微软雅黑" w:cs="微软雅黑"/>
        </w:rPr>
        <w:t>最高限价：1</w:t>
      </w:r>
      <w:r>
        <w:rPr>
          <w:rFonts w:ascii="微软雅黑" w:hAnsi="微软雅黑" w:eastAsia="微软雅黑" w:cs="微软雅黑"/>
        </w:rPr>
        <w:t>16</w:t>
      </w:r>
      <w:r>
        <w:rPr>
          <w:rFonts w:hint="eastAsia" w:ascii="微软雅黑" w:hAnsi="微软雅黑" w:eastAsia="微软雅黑" w:cs="微软雅黑"/>
          <w:lang w:val="en-US" w:eastAsia="zh-CN"/>
        </w:rPr>
        <w:t>,</w:t>
      </w:r>
      <w:r>
        <w:rPr>
          <w:rFonts w:ascii="微软雅黑" w:hAnsi="微软雅黑" w:eastAsia="微软雅黑" w:cs="微软雅黑"/>
        </w:rPr>
        <w:t>467</w:t>
      </w:r>
      <w:r>
        <w:rPr>
          <w:rFonts w:hint="eastAsia" w:ascii="微软雅黑" w:hAnsi="微软雅黑" w:eastAsia="微软雅黑" w:cs="微软雅黑"/>
          <w:lang w:val="en-US" w:eastAsia="zh-CN"/>
        </w:rPr>
        <w:t>.00</w:t>
      </w:r>
      <w:r>
        <w:rPr>
          <w:rFonts w:hint="eastAsia" w:ascii="微软雅黑" w:hAnsi="微软雅黑" w:eastAsia="微软雅黑" w:cs="微软雅黑"/>
        </w:rPr>
        <w:t>元；</w:t>
      </w:r>
    </w:p>
    <w:p w14:paraId="6D35050D">
      <w:pPr>
        <w:numPr>
          <w:ilvl w:val="2"/>
          <w:numId w:val="0"/>
        </w:numPr>
        <w:spacing w:line="400" w:lineRule="exact"/>
        <w:jc w:val="left"/>
        <w:rPr>
          <w:rFonts w:ascii="微软雅黑" w:hAnsi="微软雅黑" w:eastAsia="微软雅黑" w:cs="微软雅黑"/>
        </w:rPr>
      </w:pPr>
      <w:r>
        <w:rPr>
          <w:rFonts w:hint="eastAsia" w:ascii="微软雅黑" w:hAnsi="微软雅黑" w:eastAsia="微软雅黑" w:cs="微软雅黑"/>
          <w:szCs w:val="21"/>
        </w:rPr>
        <w:t>6</w:t>
      </w:r>
      <w:r>
        <w:rPr>
          <w:rFonts w:ascii="微软雅黑" w:hAnsi="微软雅黑" w:eastAsia="微软雅黑" w:cs="微软雅黑"/>
          <w:szCs w:val="21"/>
        </w:rPr>
        <w:t>．</w:t>
      </w:r>
      <w:r>
        <w:rPr>
          <w:rFonts w:hint="eastAsia" w:ascii="微软雅黑" w:hAnsi="微软雅黑" w:eastAsia="微软雅黑" w:cs="微软雅黑"/>
        </w:rPr>
        <w:t>采购需求：依据法律法规，规范的三院区排污许可自行监测和证后管理服务</w:t>
      </w:r>
    </w:p>
    <w:bookmarkEnd w:id="169"/>
    <w:p w14:paraId="167429DC">
      <w:pPr>
        <w:numPr>
          <w:ilvl w:val="2"/>
          <w:numId w:val="0"/>
        </w:numPr>
        <w:spacing w:line="400" w:lineRule="exact"/>
        <w:jc w:val="left"/>
        <w:rPr>
          <w:rFonts w:ascii="微软雅黑" w:hAnsi="微软雅黑" w:eastAsia="微软雅黑" w:cs="微软雅黑"/>
        </w:rPr>
      </w:pPr>
      <w:r>
        <w:rPr>
          <w:rFonts w:hint="eastAsia" w:ascii="微软雅黑" w:hAnsi="微软雅黑" w:eastAsia="微软雅黑" w:cs="微软雅黑"/>
          <w:szCs w:val="21"/>
        </w:rPr>
        <w:t>7</w:t>
      </w:r>
      <w:r>
        <w:rPr>
          <w:rFonts w:ascii="微软雅黑" w:hAnsi="微软雅黑" w:eastAsia="微软雅黑" w:cs="微软雅黑"/>
          <w:szCs w:val="21"/>
        </w:rPr>
        <w:t>．</w:t>
      </w:r>
      <w:r>
        <w:rPr>
          <w:rFonts w:hint="eastAsia" w:ascii="微软雅黑" w:hAnsi="微软雅黑" w:eastAsia="微软雅黑" w:cs="微软雅黑"/>
        </w:rPr>
        <w:t>合同履行期限：</w:t>
      </w:r>
      <w:r>
        <w:rPr>
          <w:rFonts w:hint="eastAsia" w:ascii="微软雅黑" w:hAnsi="微软雅黑" w:eastAsia="微软雅黑" w:cs="微软雅黑"/>
          <w:color w:val="000000" w:themeColor="text1"/>
          <w14:textFill>
            <w14:solidFill>
              <w14:schemeClr w14:val="tx1"/>
            </w14:solidFill>
          </w14:textFill>
        </w:rPr>
        <w:t>1年</w:t>
      </w:r>
    </w:p>
    <w:p w14:paraId="47EC9760">
      <w:pPr>
        <w:numPr>
          <w:ilvl w:val="2"/>
          <w:numId w:val="0"/>
        </w:numPr>
        <w:spacing w:line="400" w:lineRule="exact"/>
        <w:jc w:val="left"/>
        <w:rPr>
          <w:rFonts w:ascii="微软雅黑" w:hAnsi="微软雅黑" w:eastAsia="微软雅黑" w:cs="微软雅黑"/>
        </w:rPr>
      </w:pPr>
      <w:r>
        <w:rPr>
          <w:rFonts w:hint="eastAsia" w:ascii="微软雅黑" w:hAnsi="微软雅黑" w:eastAsia="微软雅黑" w:cs="微软雅黑"/>
          <w:szCs w:val="21"/>
        </w:rPr>
        <w:t>8</w:t>
      </w:r>
      <w:r>
        <w:rPr>
          <w:rFonts w:ascii="微软雅黑" w:hAnsi="微软雅黑" w:eastAsia="微软雅黑" w:cs="微软雅黑"/>
          <w:szCs w:val="21"/>
        </w:rPr>
        <w:t>．</w:t>
      </w:r>
      <w:r>
        <w:rPr>
          <w:rFonts w:hint="eastAsia" w:ascii="微软雅黑" w:hAnsi="微软雅黑" w:eastAsia="微软雅黑" w:cs="微软雅黑"/>
        </w:rPr>
        <w:t>本项目（是/否）接受联合体投标：否</w:t>
      </w:r>
    </w:p>
    <w:p w14:paraId="60C0157F">
      <w:pPr>
        <w:numPr>
          <w:ilvl w:val="2"/>
          <w:numId w:val="0"/>
        </w:numPr>
        <w:spacing w:line="400" w:lineRule="exact"/>
        <w:jc w:val="left"/>
        <w:rPr>
          <w:rFonts w:ascii="微软雅黑" w:hAnsi="微软雅黑" w:eastAsia="微软雅黑" w:cs="微软雅黑"/>
        </w:rPr>
      </w:pPr>
      <w:r>
        <w:rPr>
          <w:rFonts w:hint="eastAsia" w:ascii="微软雅黑" w:hAnsi="微软雅黑" w:eastAsia="微软雅黑" w:cs="微软雅黑"/>
          <w:szCs w:val="21"/>
        </w:rPr>
        <w:t>9</w:t>
      </w:r>
      <w:r>
        <w:rPr>
          <w:rFonts w:ascii="微软雅黑" w:hAnsi="微软雅黑" w:eastAsia="微软雅黑" w:cs="微软雅黑"/>
          <w:szCs w:val="21"/>
        </w:rPr>
        <w:t>．</w:t>
      </w:r>
      <w:r>
        <w:rPr>
          <w:rFonts w:hint="eastAsia" w:ascii="微软雅黑" w:hAnsi="微软雅黑" w:eastAsia="微软雅黑" w:cs="微软雅黑"/>
        </w:rPr>
        <w:t>本项目是否可采购进口产品：否</w:t>
      </w:r>
    </w:p>
    <w:p w14:paraId="169F4E38">
      <w:pPr>
        <w:numPr>
          <w:ilvl w:val="2"/>
          <w:numId w:val="0"/>
        </w:numPr>
        <w:spacing w:line="400" w:lineRule="exact"/>
        <w:jc w:val="left"/>
        <w:rPr>
          <w:rFonts w:ascii="微软雅黑" w:hAnsi="微软雅黑" w:eastAsia="微软雅黑" w:cs="微软雅黑"/>
        </w:rPr>
      </w:pPr>
      <w:r>
        <w:rPr>
          <w:rFonts w:hint="eastAsia" w:ascii="微软雅黑" w:hAnsi="微软雅黑" w:eastAsia="微软雅黑" w:cs="微软雅黑"/>
          <w:szCs w:val="21"/>
        </w:rPr>
        <w:t>10</w:t>
      </w:r>
      <w:r>
        <w:rPr>
          <w:rFonts w:ascii="微软雅黑" w:hAnsi="微软雅黑" w:eastAsia="微软雅黑" w:cs="微软雅黑"/>
          <w:szCs w:val="21"/>
        </w:rPr>
        <w:t>．</w:t>
      </w:r>
      <w:r>
        <w:rPr>
          <w:rFonts w:hint="eastAsia" w:ascii="微软雅黑" w:hAnsi="微软雅黑" w:eastAsia="微软雅黑" w:cs="微软雅黑"/>
        </w:rPr>
        <w:t>本项目（是/否）接受合同分包：否</w:t>
      </w:r>
    </w:p>
    <w:p w14:paraId="55BC9CE4">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szCs w:val="21"/>
        </w:rPr>
        <w:t>1</w:t>
      </w:r>
      <w:r>
        <w:rPr>
          <w:rFonts w:ascii="微软雅黑" w:hAnsi="微软雅黑" w:eastAsia="微软雅黑" w:cs="微软雅黑"/>
          <w:szCs w:val="21"/>
        </w:rPr>
        <w:t>．</w:t>
      </w:r>
      <w:r>
        <w:rPr>
          <w:rFonts w:hint="eastAsia" w:ascii="微软雅黑" w:hAnsi="微软雅黑" w:eastAsia="微软雅黑" w:cs="微软雅黑"/>
        </w:rPr>
        <w:t>本项目（是/否）专门面向中小微企业：是</w:t>
      </w:r>
    </w:p>
    <w:p w14:paraId="2BA4E62D">
      <w:pPr>
        <w:numPr>
          <w:ilvl w:val="1"/>
          <w:numId w:val="0"/>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二、供应商资格要求</w:t>
      </w:r>
    </w:p>
    <w:p w14:paraId="5CE82DA3">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szCs w:val="21"/>
        </w:rPr>
        <w:t>满足《中华人民共和国政府采购法》第二十二条规定，即：</w:t>
      </w:r>
    </w:p>
    <w:p w14:paraId="05D49F31">
      <w:pPr>
        <w:numPr>
          <w:ilvl w:val="0"/>
          <w:numId w:val="1"/>
        </w:numPr>
        <w:spacing w:line="400" w:lineRule="exact"/>
        <w:ind w:left="402"/>
        <w:jc w:val="lef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p w14:paraId="2F3E6483">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具有良好的商业信誉和健全的财务会计制度；</w:t>
      </w:r>
    </w:p>
    <w:p w14:paraId="001A7CA5">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具有履行合同所必需的设备和专业技术能力；</w:t>
      </w:r>
    </w:p>
    <w:p w14:paraId="4AF65DC6">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有依法缴纳税收和社会保障资金的良好记录；</w:t>
      </w:r>
    </w:p>
    <w:p w14:paraId="7F532EEA">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参加政府采购活动前三年内，在经营活动中没有重大违法记录；</w:t>
      </w:r>
    </w:p>
    <w:p w14:paraId="639BE89B">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法律、行政法规规定的其他条件。</w:t>
      </w:r>
    </w:p>
    <w:p w14:paraId="6F6E2124">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2．</w:t>
      </w:r>
      <w:r>
        <w:rPr>
          <w:rFonts w:hint="eastAsia" w:ascii="微软雅黑" w:hAnsi="微软雅黑" w:eastAsia="微软雅黑" w:cs="微软雅黑"/>
        </w:rPr>
        <w:t>单位负责人为同一人或者存在直接控股、管理关系的不同投标人，不得参加本项目同一合同项下的采购活动。</w:t>
      </w:r>
    </w:p>
    <w:p w14:paraId="5CBC1C0B">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3．</w:t>
      </w:r>
      <w:r>
        <w:rPr>
          <w:rFonts w:hint="eastAsia" w:ascii="微软雅黑" w:hAnsi="微软雅黑" w:eastAsia="微软雅黑" w:cs="微软雅黑"/>
        </w:rPr>
        <w:t>为本采购项目提供整体设计、规范编制或者项目管理、监理、检测等服务的，不得再参加本项目的其他招标采购活动。</w:t>
      </w:r>
    </w:p>
    <w:p w14:paraId="25F968E0">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4．</w:t>
      </w:r>
      <w:r>
        <w:rPr>
          <w:rFonts w:hint="eastAsia" w:ascii="微软雅黑" w:hAnsi="微软雅黑" w:eastAsia="微软雅黑" w:cs="微软雅黑"/>
        </w:rPr>
        <w:t>未被列入失信被执行人、重大税收违法失信主体，未被列入政府采购严重违法失信行为记录名单。</w:t>
      </w:r>
    </w:p>
    <w:p w14:paraId="3D9ACB69">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5．</w:t>
      </w:r>
      <w:r>
        <w:rPr>
          <w:rFonts w:hint="eastAsia" w:ascii="微软雅黑" w:hAnsi="微软雅黑" w:eastAsia="微软雅黑" w:cs="微软雅黑"/>
        </w:rPr>
        <w:t>本项目特定资格要求：</w:t>
      </w:r>
    </w:p>
    <w:p w14:paraId="5B6FAB1F">
      <w:pPr>
        <w:pStyle w:val="11"/>
        <w:ind w:firstLine="440" w:firstLineChars="200"/>
      </w:pPr>
      <w:r>
        <w:rPr>
          <w:rFonts w:hint="eastAsia" w:ascii="微软雅黑" w:hAnsi="微软雅黑" w:eastAsia="微软雅黑" w:cs="微软雅黑"/>
          <w:color w:val="333333"/>
          <w:kern w:val="0"/>
          <w:sz w:val="22"/>
          <w:szCs w:val="22"/>
        </w:rPr>
        <w:t>供应商本身须提供国家有关部门颁发的《检验检测机构资质认定证书》</w:t>
      </w:r>
    </w:p>
    <w:p w14:paraId="7868180A">
      <w:pPr>
        <w:pStyle w:val="11"/>
      </w:pPr>
    </w:p>
    <w:p w14:paraId="7C63C362">
      <w:pPr>
        <w:numPr>
          <w:ilvl w:val="1"/>
          <w:numId w:val="0"/>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三、供应商报名须知</w:t>
      </w:r>
    </w:p>
    <w:p w14:paraId="7125EA9F">
      <w:pPr>
        <w:numPr>
          <w:ilvl w:val="2"/>
          <w:numId w:val="0"/>
        </w:numPr>
        <w:spacing w:line="400" w:lineRule="exact"/>
        <w:ind w:firstLine="402"/>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报名时间：2025年</w:t>
      </w:r>
      <w:r>
        <w:rPr>
          <w:rFonts w:hint="eastAsia" w:ascii="微软雅黑" w:hAnsi="微软雅黑" w:eastAsia="微软雅黑" w:cs="微软雅黑"/>
          <w:lang w:val="en-US" w:eastAsia="zh-CN"/>
        </w:rPr>
        <w:t>12</w:t>
      </w:r>
      <w:r>
        <w:rPr>
          <w:rFonts w:hint="eastAsia" w:ascii="微软雅黑" w:hAnsi="微软雅黑" w:eastAsia="微软雅黑" w:cs="微软雅黑"/>
        </w:rPr>
        <w:t>月</w:t>
      </w:r>
      <w:r>
        <w:rPr>
          <w:rFonts w:hint="eastAsia" w:ascii="微软雅黑" w:hAnsi="微软雅黑" w:eastAsia="微软雅黑" w:cs="微软雅黑"/>
          <w:lang w:val="en-US" w:eastAsia="zh-CN"/>
        </w:rPr>
        <w:t>5</w:t>
      </w:r>
      <w:r>
        <w:rPr>
          <w:rFonts w:hint="eastAsia" w:ascii="微软雅黑" w:hAnsi="微软雅黑" w:eastAsia="微软雅黑" w:cs="微软雅黑"/>
        </w:rPr>
        <w:t>日0时0分起至2025年</w:t>
      </w:r>
      <w:r>
        <w:rPr>
          <w:rFonts w:hint="eastAsia" w:ascii="微软雅黑" w:hAnsi="微软雅黑" w:eastAsia="微软雅黑" w:cs="微软雅黑"/>
          <w:lang w:val="en-US" w:eastAsia="zh-CN"/>
        </w:rPr>
        <w:t>12</w:t>
      </w:r>
      <w:r>
        <w:rPr>
          <w:rFonts w:hint="eastAsia" w:ascii="微软雅黑" w:hAnsi="微软雅黑" w:eastAsia="微软雅黑" w:cs="微软雅黑"/>
        </w:rPr>
        <w:t>月</w:t>
      </w:r>
      <w:r>
        <w:rPr>
          <w:rFonts w:hint="eastAsia" w:ascii="微软雅黑" w:hAnsi="微软雅黑" w:eastAsia="微软雅黑" w:cs="微软雅黑"/>
          <w:lang w:val="en-US" w:eastAsia="zh-CN"/>
        </w:rPr>
        <w:t>11</w:t>
      </w:r>
      <w:r>
        <w:rPr>
          <w:rFonts w:hint="eastAsia" w:ascii="微软雅黑" w:hAnsi="微软雅黑" w:eastAsia="微软雅黑" w:cs="微软雅黑"/>
        </w:rPr>
        <w:t>日23时59分止。（逾期不予接收）</w:t>
      </w:r>
    </w:p>
    <w:p w14:paraId="2362569B">
      <w:pPr>
        <w:numPr>
          <w:ilvl w:val="2"/>
          <w:numId w:val="0"/>
        </w:numPr>
        <w:spacing w:line="400" w:lineRule="exact"/>
        <w:ind w:firstLine="420" w:firstLineChars="200"/>
        <w:jc w:val="left"/>
        <w:rPr>
          <w:rFonts w:ascii="微软雅黑" w:hAnsi="微软雅黑" w:eastAsia="微软雅黑" w:cs="微软雅黑"/>
        </w:rPr>
      </w:pPr>
      <w:r>
        <w:rPr>
          <w:rFonts w:ascii="微软雅黑" w:hAnsi="微软雅黑" w:eastAsia="微软雅黑" w:cs="微软雅黑"/>
          <w:szCs w:val="21"/>
        </w:rPr>
        <w:t>2．</w:t>
      </w:r>
      <w:r>
        <w:rPr>
          <w:rFonts w:hint="eastAsia" w:ascii="微软雅黑" w:hAnsi="微软雅黑" w:eastAsia="微软雅黑" w:cs="微软雅黑"/>
        </w:rPr>
        <w:t>报名方式及注意事项：</w:t>
      </w:r>
    </w:p>
    <w:p w14:paraId="676FC6F6">
      <w:pPr>
        <w:numPr>
          <w:ilvl w:val="3"/>
          <w:numId w:val="0"/>
        </w:numPr>
        <w:spacing w:line="400" w:lineRule="exact"/>
        <w:ind w:firstLine="402"/>
        <w:jc w:val="left"/>
        <w:rPr>
          <w:rFonts w:ascii="微软雅黑" w:hAnsi="微软雅黑" w:eastAsia="微软雅黑" w:cs="微软雅黑"/>
        </w:rPr>
      </w:pPr>
      <w:r>
        <w:rPr>
          <w:rFonts w:hint="eastAsia" w:ascii="微软雅黑" w:hAnsi="微软雅黑" w:eastAsia="微软雅黑" w:cs="微软雅黑"/>
        </w:rPr>
        <w:t>（1）邮件报名。请供应商将报名资料盖章扫描后发送至招标办邮箱（3597509855@qq.com），报名时间以发送至招标办邮箱时间为准。如有疑问，可电话咨询招标办工作人员，工作人员对其进行指导。</w:t>
      </w:r>
    </w:p>
    <w:p w14:paraId="7B32E173">
      <w:pPr>
        <w:numPr>
          <w:ilvl w:val="3"/>
          <w:numId w:val="0"/>
        </w:numPr>
        <w:spacing w:line="400" w:lineRule="exact"/>
        <w:ind w:firstLine="402"/>
        <w:jc w:val="left"/>
        <w:rPr>
          <w:rFonts w:ascii="微软雅黑" w:hAnsi="微软雅黑" w:eastAsia="微软雅黑" w:cs="微软雅黑"/>
        </w:rPr>
      </w:pPr>
      <w:r>
        <w:rPr>
          <w:rFonts w:hint="eastAsia" w:ascii="微软雅黑" w:hAnsi="微软雅黑" w:eastAsia="微软雅黑" w:cs="微软雅黑"/>
        </w:rPr>
        <w:t>（2）注意事项：</w:t>
      </w:r>
    </w:p>
    <w:p w14:paraId="1781490F">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①供应商下载并填写附件“供应商报名资料模板”，资料加盖公章，并上传彩色扫描件，报名文件为PDF格式，文件名以（项目编号+项目名称）+单位全称形式命名投标人；</w:t>
      </w:r>
    </w:p>
    <w:p w14:paraId="01CDC56A">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②供应商下载并填写附件“供应商报名登记表”，以表格形式提交。</w:t>
      </w:r>
    </w:p>
    <w:p w14:paraId="2F718D45">
      <w:pPr>
        <w:numPr>
          <w:ilvl w:val="1"/>
          <w:numId w:val="0"/>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四、供应商投标须知</w:t>
      </w:r>
    </w:p>
    <w:p w14:paraId="46B105B4">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开标及递交文件截止时间：开标当日上午9:00或下午14:30，具体以采购人电话通知时间为准（0710-3520178）</w:t>
      </w:r>
    </w:p>
    <w:p w14:paraId="7D69ABD4">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2．</w:t>
      </w:r>
      <w:r>
        <w:rPr>
          <w:rFonts w:hint="eastAsia" w:ascii="微软雅黑" w:hAnsi="微软雅黑" w:eastAsia="微软雅黑" w:cs="微软雅黑"/>
        </w:rPr>
        <w:t>递交响应文件注意事项：</w:t>
      </w:r>
    </w:p>
    <w:p w14:paraId="38AFADE9">
      <w:pPr>
        <w:numPr>
          <w:ilvl w:val="3"/>
          <w:numId w:val="0"/>
        </w:numPr>
        <w:spacing w:line="400" w:lineRule="exact"/>
        <w:jc w:val="left"/>
        <w:rPr>
          <w:rFonts w:ascii="微软雅黑" w:hAnsi="微软雅黑" w:eastAsia="微软雅黑" w:cs="微软雅黑"/>
        </w:rPr>
      </w:pPr>
      <w:r>
        <w:rPr>
          <w:rFonts w:hint="eastAsia" w:ascii="微软雅黑" w:hAnsi="微软雅黑" w:eastAsia="微软雅黑" w:cs="微软雅黑"/>
        </w:rPr>
        <w:t>（1）现场递交：供应商接到会议通知后，在通知的截止时间前将响应文件（含样品，如需）递交至会议通知的指定地点。供应商参会代表应同时携带身份证原件、法定代表人身份证明书或法定代表人授权委托书。</w:t>
      </w:r>
    </w:p>
    <w:p w14:paraId="4F31C065">
      <w:pPr>
        <w:numPr>
          <w:ilvl w:val="3"/>
          <w:numId w:val="0"/>
        </w:numPr>
        <w:spacing w:line="400" w:lineRule="exact"/>
        <w:jc w:val="left"/>
        <w:rPr>
          <w:rFonts w:ascii="微软雅黑" w:hAnsi="微软雅黑" w:eastAsia="微软雅黑" w:cs="微软雅黑"/>
        </w:rPr>
      </w:pPr>
      <w:r>
        <w:rPr>
          <w:rFonts w:hint="eastAsia" w:ascii="微软雅黑" w:hAnsi="微软雅黑" w:eastAsia="微软雅黑" w:cs="微软雅黑"/>
        </w:rPr>
        <w:t>（2）开标地点：襄阳市中心医院东津院区门诊医技楼D2区四楼4号会议室（如有更改，采购人会以电话0710-3520178通知）</w:t>
      </w:r>
    </w:p>
    <w:p w14:paraId="30461286">
      <w:pPr>
        <w:numPr>
          <w:ilvl w:val="1"/>
          <w:numId w:val="0"/>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五、供应商其他注意事项</w:t>
      </w:r>
    </w:p>
    <w:p w14:paraId="53842972">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112ED822">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2．</w:t>
      </w:r>
      <w:r>
        <w:rPr>
          <w:rFonts w:hint="eastAsia" w:ascii="微软雅黑" w:hAnsi="微软雅黑" w:eastAsia="微软雅黑" w:cs="微软雅黑"/>
        </w:rPr>
        <w:t>要求提供样品的项目，供应商必须与响应文件一同提交样品，否则视为弃权。</w:t>
      </w:r>
    </w:p>
    <w:p w14:paraId="06C1CAB6">
      <w:pPr>
        <w:numPr>
          <w:ilvl w:val="2"/>
          <w:numId w:val="0"/>
        </w:numPr>
        <w:spacing w:line="400" w:lineRule="exact"/>
        <w:jc w:val="left"/>
        <w:rPr>
          <w:rFonts w:ascii="微软雅黑" w:hAnsi="微软雅黑" w:eastAsia="微软雅黑" w:cs="微软雅黑"/>
          <w:kern w:val="10"/>
          <w:sz w:val="24"/>
        </w:rPr>
      </w:pPr>
      <w:r>
        <w:rPr>
          <w:rFonts w:ascii="微软雅黑" w:hAnsi="微软雅黑" w:eastAsia="微软雅黑" w:cs="微软雅黑"/>
          <w:kern w:val="10"/>
          <w:szCs w:val="21"/>
        </w:rPr>
        <w:t>3．</w:t>
      </w:r>
      <w:r>
        <w:rPr>
          <w:rFonts w:hint="eastAsia" w:ascii="微软雅黑" w:hAnsi="微软雅黑" w:eastAsia="微软雅黑" w:cs="微软雅黑"/>
        </w:rPr>
        <w:t>供应商应在截止时间前送达并递交响应文件，逾期不予接收。</w:t>
      </w:r>
    </w:p>
    <w:p w14:paraId="6F1D1E82">
      <w:pPr>
        <w:numPr>
          <w:ilvl w:val="2"/>
          <w:numId w:val="0"/>
        </w:numPr>
        <w:spacing w:line="400" w:lineRule="exact"/>
        <w:jc w:val="left"/>
        <w:rPr>
          <w:rFonts w:ascii="微软雅黑" w:hAnsi="微软雅黑" w:eastAsia="微软雅黑" w:cs="微软雅黑"/>
          <w:kern w:val="10"/>
          <w:szCs w:val="21"/>
        </w:rPr>
      </w:pPr>
      <w:r>
        <w:rPr>
          <w:rFonts w:ascii="微软雅黑" w:hAnsi="微软雅黑" w:eastAsia="微软雅黑" w:cs="微软雅黑"/>
          <w:kern w:val="10"/>
          <w:szCs w:val="21"/>
        </w:rPr>
        <w:t>4．</w:t>
      </w: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29E9F80F">
      <w:pPr>
        <w:numPr>
          <w:ilvl w:val="1"/>
          <w:numId w:val="0"/>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六、联系方式</w:t>
      </w:r>
    </w:p>
    <w:p w14:paraId="3CC0FAFC">
      <w:pPr>
        <w:numPr>
          <w:ilvl w:val="2"/>
          <w:numId w:val="0"/>
        </w:numPr>
        <w:spacing w:line="400" w:lineRule="exact"/>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招标办</w:t>
      </w:r>
    </w:p>
    <w:p w14:paraId="474F7F81">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地址：襄阳市中心医院东津院区门诊医技楼D2区四楼</w:t>
      </w:r>
    </w:p>
    <w:p w14:paraId="1C5E68B6">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联系电话：0710-3520178</w:t>
      </w:r>
    </w:p>
    <w:p w14:paraId="6DB521B0">
      <w:pPr>
        <w:numPr>
          <w:ilvl w:val="255"/>
          <w:numId w:val="0"/>
        </w:numPr>
        <w:spacing w:line="400" w:lineRule="exact"/>
        <w:ind w:left="402"/>
        <w:jc w:val="left"/>
        <w:rPr>
          <w:rFonts w:ascii="微软雅黑" w:hAnsi="微软雅黑" w:eastAsia="微软雅黑" w:cs="微软雅黑"/>
        </w:rPr>
      </w:pPr>
      <w:r>
        <w:rPr>
          <w:rFonts w:hint="eastAsia" w:ascii="微软雅黑" w:hAnsi="微软雅黑" w:eastAsia="微软雅黑" w:cs="微软雅黑"/>
        </w:rPr>
        <w:t>2. 项目联系方式：</w:t>
      </w:r>
    </w:p>
    <w:p w14:paraId="2EA4E0D2">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联系人：庞老师</w:t>
      </w:r>
    </w:p>
    <w:p w14:paraId="75923F9C">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w:t>
      </w:r>
      <w:bookmarkStart w:id="1" w:name="PO_contact_address"/>
      <w:r>
        <w:rPr>
          <w:rFonts w:hint="eastAsia" w:ascii="微软雅黑" w:hAnsi="微软雅黑" w:eastAsia="微软雅黑" w:cs="微软雅黑"/>
        </w:rPr>
        <w:t>襄阳市中心医院东津院区综合楼三楼总务处</w:t>
      </w:r>
      <w:bookmarkEnd w:id="1"/>
    </w:p>
    <w:p w14:paraId="5FA27A8D">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w:t>
      </w:r>
      <w:r>
        <w:rPr>
          <w:rFonts w:ascii="微软雅黑" w:hAnsi="微软雅黑" w:eastAsia="微软雅黑" w:cs="微软雅黑"/>
        </w:rPr>
        <w:t>0710-</w:t>
      </w:r>
      <w:bookmarkStart w:id="2" w:name="PO_contact_phone"/>
      <w:r>
        <w:rPr>
          <w:rFonts w:ascii="微软雅黑" w:hAnsi="微软雅黑" w:eastAsia="微软雅黑" w:cs="微软雅黑"/>
        </w:rPr>
        <w:t>3512090</w:t>
      </w:r>
      <w:bookmarkEnd w:id="2"/>
    </w:p>
    <w:p w14:paraId="6FB5039C">
      <w:pPr>
        <w:spacing w:line="400" w:lineRule="exact"/>
        <w:ind w:left="402"/>
        <w:jc w:val="left"/>
        <w:rPr>
          <w:rFonts w:ascii="微软雅黑" w:hAnsi="微软雅黑" w:eastAsia="微软雅黑" w:cs="微软雅黑"/>
          <w:color w:val="0070C0"/>
        </w:rPr>
      </w:pPr>
    </w:p>
    <w:p w14:paraId="25BB3503">
      <w:pPr>
        <w:rPr>
          <w:rFonts w:ascii="微软雅黑" w:hAnsi="微软雅黑" w:eastAsia="微软雅黑" w:cs="微软雅黑"/>
        </w:rPr>
      </w:pPr>
      <w:r>
        <w:rPr>
          <w:rFonts w:hint="eastAsia" w:ascii="微软雅黑" w:hAnsi="微软雅黑" w:eastAsia="微软雅黑" w:cs="微软雅黑"/>
        </w:rPr>
        <w:br w:type="page"/>
      </w:r>
    </w:p>
    <w:p w14:paraId="2C9FB014">
      <w:pPr>
        <w:pStyle w:val="3"/>
        <w:jc w:val="center"/>
        <w:rPr>
          <w:rFonts w:ascii="微软雅黑" w:hAnsi="微软雅黑" w:eastAsia="微软雅黑" w:cs="微软雅黑"/>
        </w:rPr>
      </w:pPr>
      <w:r>
        <w:rPr>
          <w:rFonts w:hint="eastAsia" w:ascii="微软雅黑" w:hAnsi="微软雅黑" w:eastAsia="微软雅黑" w:cs="微软雅黑"/>
        </w:rPr>
        <w:t>第二章 供应商须知</w:t>
      </w:r>
    </w:p>
    <w:p w14:paraId="634F5A86">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6"/>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799C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4970D934">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0A6847FB">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6F2BBE43">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3FD5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49BF034">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E91B7C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3396611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7BF0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23DB385">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09FE89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4D2E782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FDC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8388E2B">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A0550B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01FF08F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必须提供装订成册一式五套的响应文件（含一正四副）和电子版（U盘）一份，并进行密封。</w:t>
            </w:r>
          </w:p>
        </w:tc>
      </w:tr>
      <w:tr w14:paraId="6D7F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A358B1B">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8F28AE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6519F43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71E5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4248AD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B80284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46AD2BD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68F5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A47976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C08720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433A09D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详见第一章 采购公告</w:t>
            </w:r>
          </w:p>
        </w:tc>
      </w:tr>
      <w:tr w14:paraId="7213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9A4BBA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42CB89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4C4040A8">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货物：是指各种形态和种类的物品，包括原材料、燃料、设备、产品等。</w:t>
            </w:r>
          </w:p>
          <w:p w14:paraId="5542E2F8">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工程：是指建设工程，包括建筑物和构筑物的新建、改建、扩建、装修、拆除、修缮等。</w:t>
            </w:r>
          </w:p>
          <w:p w14:paraId="4ACA3AA3">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FE"/>
            </w:r>
            <w:r>
              <w:rPr>
                <w:rFonts w:hint="eastAsia" w:ascii="微软雅黑" w:hAnsi="微软雅黑" w:eastAsia="微软雅黑" w:cs="微软雅黑"/>
                <w:color w:val="000000" w:themeColor="text1"/>
                <w:szCs w:val="21"/>
                <w14:textFill>
                  <w14:solidFill>
                    <w14:schemeClr w14:val="tx1"/>
                  </w14:solidFill>
                </w14:textFill>
              </w:rPr>
              <w:t>服务：是指除货物和工程以外的其他采购对象。</w:t>
            </w:r>
          </w:p>
        </w:tc>
      </w:tr>
      <w:tr w14:paraId="00B8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4FB3F86">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011DAF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24B3F48A">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需要提交；</w:t>
            </w:r>
            <w:r>
              <w:rPr>
                <w:rFonts w:ascii="微软雅黑" w:hAnsi="微软雅黑" w:eastAsia="微软雅黑" w:cs="微软雅黑"/>
                <w:b/>
                <w:bCs/>
                <w:color w:val="000000" w:themeColor="text1"/>
                <w:sz w:val="28"/>
                <w:szCs w:val="28"/>
                <w14:textFill>
                  <w14:solidFill>
                    <w14:schemeClr w14:val="tx1"/>
                  </w14:solidFill>
                </w14:textFill>
              </w:rPr>
              <w:sym w:font="Wingdings" w:char="00FE"/>
            </w:r>
            <w:r>
              <w:rPr>
                <w:rFonts w:hint="eastAsia" w:ascii="微软雅黑" w:hAnsi="微软雅黑" w:eastAsia="微软雅黑" w:cs="微软雅黑"/>
                <w:color w:val="000000" w:themeColor="text1"/>
                <w:szCs w:val="21"/>
                <w14:textFill>
                  <w14:solidFill>
                    <w14:schemeClr w14:val="tx1"/>
                  </w14:solidFill>
                </w14:textFill>
              </w:rPr>
              <w:t>不需要提交；</w:t>
            </w:r>
          </w:p>
          <w:p w14:paraId="7DBC99EE">
            <w:pPr>
              <w:tabs>
                <w:tab w:val="left" w:pos="0"/>
              </w:tabs>
              <w:spacing w:line="400" w:lineRule="exac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样品要求：</w:t>
            </w:r>
          </w:p>
        </w:tc>
      </w:tr>
      <w:tr w14:paraId="098D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110CC7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E9B1ED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4DE80EC3">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sym w:font="Wingdings" w:char="00FE"/>
            </w:r>
            <w:r>
              <w:rPr>
                <w:rFonts w:hint="eastAsia" w:ascii="微软雅黑" w:hAnsi="微软雅黑" w:eastAsia="微软雅黑" w:cs="微软雅黑"/>
                <w:color w:val="000000" w:themeColor="text1"/>
                <w:szCs w:val="21"/>
                <w14:textFill>
                  <w14:solidFill>
                    <w14:schemeClr w14:val="tx1"/>
                  </w14:solidFill>
                </w14:textFill>
              </w:rPr>
              <w:t>最低评标价法；</w:t>
            </w:r>
            <w:r>
              <w:rPr>
                <w:rFonts w:hint="eastAsia"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其他：</w:t>
            </w:r>
          </w:p>
        </w:tc>
      </w:tr>
      <w:tr w14:paraId="0211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D8D21E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7425598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625E0E5C">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其他未列明行业</w:t>
            </w:r>
          </w:p>
        </w:tc>
      </w:tr>
      <w:tr w14:paraId="221B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EFE802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377203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2BFFF0EF">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FE"/>
            </w:r>
            <w:r>
              <w:rPr>
                <w:rFonts w:ascii="微软雅黑" w:hAnsi="微软雅黑" w:eastAsia="微软雅黑" w:cs="微软雅黑"/>
                <w:color w:val="000000" w:themeColor="text1"/>
                <w:szCs w:val="21"/>
                <w14:textFill>
                  <w14:solidFill>
                    <w14:schemeClr w14:val="tx1"/>
                  </w14:solidFill>
                </w14:textFill>
              </w:rPr>
              <w:t>专门面向中小企业采购</w:t>
            </w:r>
            <w:r>
              <w:rPr>
                <w:rFonts w:hint="eastAsia" w:ascii="微软雅黑" w:hAnsi="微软雅黑" w:eastAsia="微软雅黑" w:cs="微软雅黑"/>
                <w:color w:val="000000" w:themeColor="text1"/>
                <w:szCs w:val="21"/>
                <w14:textFill>
                  <w14:solidFill>
                    <w14:schemeClr w14:val="tx1"/>
                  </w14:solidFill>
                </w14:textFill>
              </w:rPr>
              <w:t>；</w:t>
            </w:r>
          </w:p>
          <w:p w14:paraId="0BD87A1A">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非专门面向中小企业采购；</w:t>
            </w:r>
          </w:p>
        </w:tc>
      </w:tr>
      <w:tr w14:paraId="616A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25E10C0">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96747E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1F681A9E">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供应商对采购文件如有需要澄清的疑问，可在项目报名截止时间之后</w:t>
            </w:r>
            <w:r>
              <w:rPr>
                <w:rFonts w:ascii="微软雅黑" w:hAnsi="微软雅黑" w:eastAsia="微软雅黑" w:cs="微软雅黑"/>
                <w:color w:val="000000" w:themeColor="text1"/>
                <w:szCs w:val="21"/>
                <w14:textFill>
                  <w14:solidFill>
                    <w14:schemeClr w14:val="tx1"/>
                  </w14:solidFill>
                </w14:textFill>
              </w:rPr>
              <w:t>1个工作日</w:t>
            </w:r>
            <w:r>
              <w:rPr>
                <w:rFonts w:hint="eastAsia" w:ascii="微软雅黑" w:hAnsi="微软雅黑" w:eastAsia="微软雅黑" w:cs="微软雅黑"/>
                <w:color w:val="000000" w:themeColor="text1"/>
                <w:szCs w:val="21"/>
                <w14:textFill>
                  <w14:solidFill>
                    <w14:schemeClr w14:val="tx1"/>
                  </w14:solidFill>
                </w14:textFill>
              </w:rPr>
              <w:t>内以书面形式发送至招标办邮箱（</w:t>
            </w:r>
            <w:r>
              <w:rPr>
                <w:rFonts w:ascii="微软雅黑" w:hAnsi="微软雅黑" w:eastAsia="微软雅黑" w:cs="微软雅黑"/>
                <w:color w:val="000000" w:themeColor="text1"/>
                <w:szCs w:val="21"/>
                <w14:textFill>
                  <w14:solidFill>
                    <w14:schemeClr w14:val="tx1"/>
                  </w14:solidFill>
                </w14:textFill>
              </w:rPr>
              <w:t>3597509855@qq.com），采购人将视情况确定采用适当方式予以澄清或以书面形式予以答复。</w:t>
            </w:r>
          </w:p>
        </w:tc>
      </w:tr>
      <w:tr w14:paraId="07AD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E6C4BD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2BB830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5FCE54FD">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供应商应在所有格式要求应加盖公章处加盖供应商单位公章，在所有格式要求应加盖法定代表人章或法定代表人签字处加盖法定代表人章或签字。</w:t>
            </w:r>
          </w:p>
        </w:tc>
      </w:tr>
      <w:tr w14:paraId="3C3D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613BA6E">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85313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1E62FCC2">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以人民币进行报价。</w:t>
            </w:r>
          </w:p>
          <w:p w14:paraId="2206309C">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报价内容应符合采购文件规定，以经书面确认的最终报价确定合同价格。</w:t>
            </w:r>
          </w:p>
        </w:tc>
      </w:tr>
      <w:tr w14:paraId="41EF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26B8BB8">
            <w:pPr>
              <w:numPr>
                <w:ilvl w:val="0"/>
                <w:numId w:val="2"/>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775186C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5799863E">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已报名供应商若主动放弃参与，请在项目开标前至少提前</w:t>
            </w:r>
            <w:r>
              <w:rPr>
                <w:rFonts w:ascii="微软雅黑" w:hAnsi="微软雅黑" w:eastAsia="微软雅黑" w:cs="微软雅黑"/>
                <w:color w:val="000000" w:themeColor="text1"/>
                <w:szCs w:val="21"/>
                <w14:textFill>
                  <w14:solidFill>
                    <w14:schemeClr w14:val="tx1"/>
                  </w14:solidFill>
                </w14:textFill>
              </w:rPr>
              <w:t>1个工作日将弃权声明函上传至招标办邮箱（3597509855@qq.com）。请各位供应商本着诚实守信、互相尊重的原则，诚意参与我院各项目的采购。</w:t>
            </w:r>
          </w:p>
        </w:tc>
      </w:tr>
      <w:tr w14:paraId="1E8F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97A206F">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EE3248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6954DAF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5578A67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6F28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98C362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5369C4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04F3ACD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3F2E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77F758C">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869393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7A8849B7">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0000" w:themeColor="text1"/>
                <w:szCs w:val="21"/>
                <w14:textFill>
                  <w14:solidFill>
                    <w14:schemeClr w14:val="tx1"/>
                  </w14:solidFill>
                </w14:textFill>
              </w:rPr>
              <w:t>无</w:t>
            </w:r>
          </w:p>
        </w:tc>
      </w:tr>
      <w:tr w14:paraId="22CD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13C88B4">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33FA6B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0C24B4C8">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283E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24243C13">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1254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2E40604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2024年3月1日，则“近三年”是指2021年3月1日至2024年3月1日。</w:t>
            </w:r>
          </w:p>
          <w:p w14:paraId="4BDF030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上一年度”指上上个年度，如递交响应文件截止时间为2024年3月1日，则“上一年度”是指2022年度。递交响应文件截止时间如在当年6月30日以后，则“上一年度”是指上个年度，如递交响应文件截止时间为2024年7月1日，则“上一年度”是指2023年度。</w:t>
            </w:r>
          </w:p>
          <w:p w14:paraId="3C5D2B5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5E93EEB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（4）本采购文件中，“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6804DF0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2F571DD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45BB57F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23186788">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1CA10107">
      <w:pPr>
        <w:pStyle w:val="3"/>
        <w:ind w:firstLine="403"/>
        <w:jc w:val="center"/>
        <w:rPr>
          <w:rFonts w:ascii="微软雅黑" w:hAnsi="微软雅黑" w:eastAsia="微软雅黑" w:cs="微软雅黑"/>
          <w:color w:val="000000" w:themeColor="text1"/>
          <w:szCs w:val="32"/>
          <w14:textFill>
            <w14:solidFill>
              <w14:schemeClr w14:val="tx1"/>
            </w14:solidFill>
          </w14:textFill>
        </w:rPr>
      </w:pPr>
      <w:bookmarkStart w:id="3" w:name="_Toc119331374"/>
      <w:r>
        <w:rPr>
          <w:rFonts w:hint="eastAsia" w:ascii="微软雅黑" w:hAnsi="微软雅黑" w:eastAsia="微软雅黑" w:cs="微软雅黑"/>
          <w:color w:val="000000" w:themeColor="text1"/>
          <w:szCs w:val="32"/>
          <w14:textFill>
            <w14:solidFill>
              <w14:schemeClr w14:val="tx1"/>
            </w14:solidFill>
          </w14:textFill>
        </w:rPr>
        <w:t>第三章</w:t>
      </w:r>
      <w:r>
        <w:rPr>
          <w:rFonts w:ascii="微软雅黑" w:hAnsi="微软雅黑" w:eastAsia="微软雅黑" w:cs="微软雅黑"/>
          <w:color w:val="000000" w:themeColor="text1"/>
          <w:szCs w:val="32"/>
          <w14:textFill>
            <w14:solidFill>
              <w14:schemeClr w14:val="tx1"/>
            </w14:solidFill>
          </w14:textFill>
        </w:rPr>
        <w:t xml:space="preserve"> </w:t>
      </w:r>
      <w:r>
        <w:rPr>
          <w:rFonts w:hint="eastAsia" w:ascii="微软雅黑" w:hAnsi="微软雅黑" w:eastAsia="微软雅黑" w:cs="微软雅黑"/>
          <w:color w:val="000000" w:themeColor="text1"/>
          <w:szCs w:val="32"/>
          <w14:textFill>
            <w14:solidFill>
              <w14:schemeClr w14:val="tx1"/>
            </w14:solidFill>
          </w14:textFill>
        </w:rPr>
        <w:t>响应文件</w:t>
      </w:r>
    </w:p>
    <w:p w14:paraId="69E0E684">
      <w:pPr>
        <w:pStyle w:val="24"/>
        <w:numPr>
          <w:ilvl w:val="0"/>
          <w:numId w:val="3"/>
        </w:numPr>
        <w:ind w:firstLineChars="0"/>
        <w:rPr>
          <w:rFonts w:ascii="微软雅黑" w:hAnsi="微软雅黑" w:eastAsia="微软雅黑" w:cs="微软雅黑"/>
          <w:sz w:val="21"/>
          <w:szCs w:val="21"/>
          <w:lang w:val="zh-CN"/>
        </w:rPr>
      </w:pPr>
      <w:bookmarkStart w:id="4" w:name="_Toc102114895"/>
      <w:bookmarkStart w:id="5" w:name="_Toc102115997"/>
      <w:bookmarkStart w:id="6" w:name="_Toc102056193"/>
      <w:bookmarkStart w:id="7" w:name="_Toc102057693"/>
      <w:bookmarkStart w:id="8" w:name="_Toc102119828"/>
      <w:bookmarkStart w:id="9" w:name="_Toc102116127"/>
      <w:r>
        <w:rPr>
          <w:rFonts w:hint="eastAsia" w:ascii="微软雅黑" w:hAnsi="微软雅黑" w:eastAsia="微软雅黑" w:cs="微软雅黑"/>
          <w:sz w:val="21"/>
          <w:szCs w:val="21"/>
          <w:lang w:val="zh-CN"/>
        </w:rPr>
        <w:t>响应文件</w:t>
      </w:r>
      <w:bookmarkEnd w:id="4"/>
      <w:bookmarkEnd w:id="5"/>
      <w:bookmarkEnd w:id="6"/>
      <w:bookmarkEnd w:id="7"/>
      <w:bookmarkEnd w:id="8"/>
      <w:bookmarkEnd w:id="9"/>
      <w:r>
        <w:rPr>
          <w:rFonts w:hint="eastAsia" w:ascii="微软雅黑" w:hAnsi="微软雅黑" w:eastAsia="微软雅黑" w:cs="微软雅黑"/>
          <w:sz w:val="21"/>
          <w:szCs w:val="21"/>
          <w:lang w:val="zh-CN"/>
        </w:rPr>
        <w:t>组成</w:t>
      </w:r>
    </w:p>
    <w:p w14:paraId="54A63D96">
      <w:pPr>
        <w:pStyle w:val="6"/>
        <w:numPr>
          <w:ilvl w:val="0"/>
          <w:numId w:val="4"/>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响应文件由响应文件（PDF格式和纸质文本）组成。</w:t>
      </w:r>
    </w:p>
    <w:p w14:paraId="3D16C1B4">
      <w:pPr>
        <w:pStyle w:val="6"/>
        <w:numPr>
          <w:ilvl w:val="0"/>
          <w:numId w:val="4"/>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响应文件（PDF格式和纸质文本）详见“第七章 响应文件格式（</w:t>
      </w:r>
      <w:r>
        <w:rPr>
          <w:rFonts w:hint="eastAsia" w:ascii="微软雅黑" w:hAnsi="微软雅黑" w:eastAsia="微软雅黑" w:cs="微软雅黑"/>
          <w:szCs w:val="21"/>
        </w:rPr>
        <w:t>参考</w:t>
      </w:r>
      <w:r>
        <w:rPr>
          <w:rFonts w:hint="eastAsia" w:ascii="微软雅黑" w:hAnsi="微软雅黑" w:eastAsia="微软雅黑" w:cs="微软雅黑"/>
          <w:szCs w:val="21"/>
          <w:lang w:val="zh-CN"/>
        </w:rPr>
        <w:t>）”。</w:t>
      </w:r>
    </w:p>
    <w:p w14:paraId="0F52612C">
      <w:pPr>
        <w:pStyle w:val="24"/>
        <w:numPr>
          <w:ilvl w:val="0"/>
          <w:numId w:val="3"/>
        </w:numPr>
        <w:ind w:firstLineChars="0"/>
        <w:rPr>
          <w:rFonts w:ascii="微软雅黑" w:hAnsi="微软雅黑" w:eastAsia="微软雅黑" w:cs="微软雅黑"/>
          <w:sz w:val="21"/>
          <w:szCs w:val="21"/>
          <w:lang w:val="zh-CN"/>
        </w:rPr>
      </w:pPr>
      <w:bookmarkStart w:id="10" w:name="_Toc102119840"/>
      <w:bookmarkStart w:id="11" w:name="_Toc102116009"/>
      <w:bookmarkStart w:id="12" w:name="_Toc102056205"/>
      <w:bookmarkStart w:id="13" w:name="_Toc102114907"/>
      <w:bookmarkStart w:id="14" w:name="_Toc102116139"/>
      <w:bookmarkStart w:id="15" w:name="_Toc102057705"/>
      <w:r>
        <w:rPr>
          <w:rFonts w:hint="eastAsia" w:ascii="微软雅黑" w:hAnsi="微软雅黑" w:eastAsia="微软雅黑" w:cs="微软雅黑"/>
          <w:sz w:val="21"/>
          <w:szCs w:val="21"/>
          <w:lang w:val="zh-CN"/>
        </w:rPr>
        <w:t>响应文件的数量</w:t>
      </w:r>
    </w:p>
    <w:p w14:paraId="03AE7569">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应按</w:t>
      </w:r>
      <w:r>
        <w:rPr>
          <w:rFonts w:hint="eastAsia" w:ascii="微软雅黑" w:hAnsi="微软雅黑" w:eastAsia="微软雅黑" w:cs="微软雅黑"/>
          <w:b/>
          <w:szCs w:val="21"/>
          <w:lang w:val="zh-CN"/>
        </w:rPr>
        <w:t xml:space="preserve"> “供应商须知”</w:t>
      </w:r>
      <w:r>
        <w:rPr>
          <w:rFonts w:hint="eastAsia" w:ascii="微软雅黑" w:hAnsi="微软雅黑" w:eastAsia="微软雅黑" w:cs="微软雅黑"/>
          <w:szCs w:val="21"/>
          <w:lang w:val="zh-CN"/>
        </w:rPr>
        <w:t>中规定的份数编制响应文件。</w:t>
      </w:r>
    </w:p>
    <w:p w14:paraId="2E176C67">
      <w:pPr>
        <w:pStyle w:val="24"/>
        <w:numPr>
          <w:ilvl w:val="0"/>
          <w:numId w:val="3"/>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791484CD">
      <w:pPr>
        <w:pStyle w:val="24"/>
        <w:numPr>
          <w:ilvl w:val="0"/>
          <w:numId w:val="5"/>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7A5742F5">
      <w:pPr>
        <w:pStyle w:val="24"/>
        <w:numPr>
          <w:ilvl w:val="0"/>
          <w:numId w:val="5"/>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145A9B24">
      <w:pPr>
        <w:pStyle w:val="24"/>
        <w:numPr>
          <w:ilvl w:val="0"/>
          <w:numId w:val="5"/>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w:t>
      </w:r>
      <w:r>
        <w:rPr>
          <w:rFonts w:hint="eastAsia" w:ascii="微软雅黑" w:hAnsi="微软雅黑" w:eastAsia="微软雅黑" w:cs="微软雅黑"/>
          <w:sz w:val="21"/>
          <w:szCs w:val="21"/>
        </w:rPr>
        <w:t>高于</w:t>
      </w:r>
      <w:r>
        <w:rPr>
          <w:rFonts w:hint="eastAsia" w:ascii="微软雅黑" w:hAnsi="微软雅黑" w:eastAsia="微软雅黑" w:cs="微软雅黑"/>
          <w:sz w:val="21"/>
          <w:szCs w:val="21"/>
          <w:lang w:val="zh-CN"/>
        </w:rPr>
        <w:t>采购预算和最</w:t>
      </w:r>
      <w:r>
        <w:rPr>
          <w:rFonts w:hint="eastAsia" w:ascii="微软雅黑" w:hAnsi="微软雅黑" w:eastAsia="微软雅黑" w:cs="微软雅黑"/>
          <w:sz w:val="21"/>
          <w:szCs w:val="21"/>
        </w:rPr>
        <w:t>高</w:t>
      </w:r>
      <w:r>
        <w:rPr>
          <w:rFonts w:hint="eastAsia" w:ascii="微软雅黑" w:hAnsi="微软雅黑" w:eastAsia="微软雅黑" w:cs="微软雅黑"/>
          <w:sz w:val="21"/>
          <w:szCs w:val="21"/>
          <w:lang w:val="zh-CN"/>
        </w:rPr>
        <w:t>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10"/>
    <w:bookmarkEnd w:id="11"/>
    <w:bookmarkEnd w:id="12"/>
    <w:bookmarkEnd w:id="13"/>
    <w:bookmarkEnd w:id="14"/>
    <w:bookmarkEnd w:id="15"/>
    <w:p w14:paraId="567E8FA9">
      <w:pPr>
        <w:pStyle w:val="24"/>
        <w:numPr>
          <w:ilvl w:val="0"/>
          <w:numId w:val="3"/>
        </w:numPr>
        <w:ind w:firstLineChars="0"/>
        <w:rPr>
          <w:rFonts w:ascii="微软雅黑" w:hAnsi="微软雅黑" w:eastAsia="微软雅黑" w:cs="微软雅黑"/>
          <w:sz w:val="21"/>
          <w:szCs w:val="21"/>
          <w:lang w:val="zh-CN"/>
        </w:rPr>
      </w:pPr>
      <w:bookmarkStart w:id="16" w:name="_Toc102116006"/>
      <w:bookmarkStart w:id="17" w:name="_Toc102114904"/>
      <w:bookmarkStart w:id="18" w:name="_Toc102119837"/>
      <w:bookmarkStart w:id="19" w:name="_Toc102057702"/>
      <w:bookmarkStart w:id="20" w:name="_Toc102056202"/>
      <w:bookmarkStart w:id="21" w:name="_Toc102116136"/>
      <w:r>
        <w:rPr>
          <w:rFonts w:hint="eastAsia" w:ascii="微软雅黑" w:hAnsi="微软雅黑" w:eastAsia="微软雅黑" w:cs="微软雅黑"/>
          <w:sz w:val="21"/>
          <w:szCs w:val="21"/>
          <w:lang w:val="zh-CN"/>
        </w:rPr>
        <w:t>响应文件签署</w:t>
      </w:r>
      <w:bookmarkEnd w:id="16"/>
      <w:bookmarkEnd w:id="17"/>
      <w:bookmarkEnd w:id="18"/>
      <w:bookmarkEnd w:id="19"/>
      <w:bookmarkEnd w:id="20"/>
      <w:bookmarkEnd w:id="21"/>
    </w:p>
    <w:p w14:paraId="5977A30D">
      <w:pPr>
        <w:pStyle w:val="24"/>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rPr>
        <w:t>或签字</w:t>
      </w:r>
      <w:r>
        <w:rPr>
          <w:rFonts w:hint="eastAsia" w:ascii="微软雅黑" w:hAnsi="微软雅黑" w:eastAsia="微软雅黑" w:cs="微软雅黑"/>
          <w:sz w:val="21"/>
          <w:szCs w:val="21"/>
          <w:lang w:val="zh-CN"/>
        </w:rPr>
        <w:t>。</w:t>
      </w:r>
    </w:p>
    <w:p w14:paraId="1A366433">
      <w:pPr>
        <w:pStyle w:val="24"/>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5E5E1FA5">
      <w:pPr>
        <w:pStyle w:val="24"/>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未按采购文件要求签署、盖章及签字（签章）的，按照无效响应处理。</w:t>
      </w:r>
    </w:p>
    <w:p w14:paraId="738BD61F">
      <w:pPr>
        <w:pStyle w:val="24"/>
        <w:numPr>
          <w:ilvl w:val="0"/>
          <w:numId w:val="3"/>
        </w:numPr>
        <w:ind w:firstLineChars="0"/>
        <w:rPr>
          <w:rFonts w:ascii="微软雅黑" w:hAnsi="微软雅黑" w:eastAsia="微软雅黑" w:cs="微软雅黑"/>
          <w:sz w:val="21"/>
          <w:szCs w:val="21"/>
          <w:lang w:val="zh-CN"/>
        </w:rPr>
      </w:pPr>
      <w:bookmarkStart w:id="22" w:name="_Toc102116007"/>
      <w:bookmarkStart w:id="23" w:name="_Toc102119838"/>
      <w:bookmarkStart w:id="24" w:name="_Toc102057703"/>
      <w:bookmarkStart w:id="25" w:name="_Toc102116137"/>
      <w:bookmarkStart w:id="26" w:name="_Toc102056203"/>
      <w:bookmarkStart w:id="27" w:name="_Toc102114905"/>
      <w:r>
        <w:rPr>
          <w:rFonts w:hint="eastAsia" w:ascii="微软雅黑" w:hAnsi="微软雅黑" w:eastAsia="微软雅黑" w:cs="微软雅黑"/>
          <w:sz w:val="21"/>
          <w:szCs w:val="21"/>
          <w:lang w:val="zh-CN"/>
        </w:rPr>
        <w:t>响应文件提交</w:t>
      </w:r>
      <w:bookmarkEnd w:id="22"/>
      <w:bookmarkEnd w:id="23"/>
      <w:bookmarkEnd w:id="24"/>
      <w:bookmarkEnd w:id="25"/>
      <w:bookmarkEnd w:id="26"/>
      <w:bookmarkEnd w:id="27"/>
    </w:p>
    <w:p w14:paraId="5AB2CF36">
      <w:pPr>
        <w:pStyle w:val="24"/>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rPr>
        <w:t>公告</w:t>
      </w:r>
      <w:r>
        <w:rPr>
          <w:rFonts w:hint="eastAsia" w:ascii="微软雅黑" w:hAnsi="微软雅黑" w:eastAsia="微软雅黑" w:cs="微软雅黑"/>
          <w:sz w:val="21"/>
          <w:szCs w:val="21"/>
          <w:lang w:val="zh-CN"/>
        </w:rPr>
        <w:t xml:space="preserve">”中规定的时间前提交响应文件； </w:t>
      </w:r>
    </w:p>
    <w:p w14:paraId="01B488B4">
      <w:pPr>
        <w:pStyle w:val="24"/>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w:t>
      </w:r>
      <w:r>
        <w:rPr>
          <w:rFonts w:hint="eastAsia" w:ascii="微软雅黑" w:hAnsi="微软雅黑" w:eastAsia="微软雅黑" w:cs="微软雅黑"/>
          <w:sz w:val="21"/>
          <w:szCs w:val="21"/>
        </w:rPr>
        <w:t>北京时间</w:t>
      </w:r>
      <w:r>
        <w:rPr>
          <w:rFonts w:hint="eastAsia" w:ascii="微软雅黑" w:hAnsi="微软雅黑" w:eastAsia="微软雅黑" w:cs="微软雅黑"/>
          <w:sz w:val="21"/>
          <w:szCs w:val="21"/>
          <w:lang w:val="zh-CN"/>
        </w:rPr>
        <w:t>为准，超过</w:t>
      </w:r>
      <w:r>
        <w:rPr>
          <w:rFonts w:hint="eastAsia" w:ascii="微软雅黑" w:hAnsi="微软雅黑" w:eastAsia="微软雅黑" w:cs="微软雅黑"/>
          <w:sz w:val="21"/>
          <w:szCs w:val="21"/>
        </w:rPr>
        <w:t>通知</w:t>
      </w:r>
      <w:r>
        <w:rPr>
          <w:rFonts w:hint="eastAsia" w:ascii="微软雅黑" w:hAnsi="微软雅黑" w:eastAsia="微软雅黑" w:cs="微软雅黑"/>
          <w:sz w:val="21"/>
          <w:szCs w:val="21"/>
          <w:lang w:val="zh-CN"/>
        </w:rPr>
        <w:t>截止时间的，采购人拒收逾期提交的响应文件。</w:t>
      </w:r>
    </w:p>
    <w:p w14:paraId="346CEBDD">
      <w:pPr>
        <w:pStyle w:val="24"/>
        <w:numPr>
          <w:ilvl w:val="0"/>
          <w:numId w:val="3"/>
        </w:numPr>
        <w:ind w:firstLineChars="0"/>
        <w:rPr>
          <w:rFonts w:ascii="微软雅黑" w:hAnsi="微软雅黑" w:eastAsia="微软雅黑" w:cs="微软雅黑"/>
          <w:sz w:val="21"/>
          <w:szCs w:val="21"/>
          <w:lang w:val="zh-CN"/>
        </w:rPr>
      </w:pPr>
      <w:bookmarkStart w:id="28" w:name="_Toc102116008"/>
      <w:bookmarkStart w:id="29" w:name="_Toc102116138"/>
      <w:bookmarkStart w:id="30" w:name="_Toc102114906"/>
      <w:bookmarkStart w:id="31" w:name="_Toc102056204"/>
      <w:bookmarkStart w:id="32" w:name="_Toc102057704"/>
      <w:bookmarkStart w:id="33" w:name="_Toc102119839"/>
      <w:r>
        <w:rPr>
          <w:rFonts w:hint="eastAsia" w:ascii="微软雅黑" w:hAnsi="微软雅黑" w:eastAsia="微软雅黑" w:cs="微软雅黑"/>
          <w:sz w:val="21"/>
          <w:szCs w:val="21"/>
          <w:lang w:val="zh-CN"/>
        </w:rPr>
        <w:t>响应文件的修改和撤回</w:t>
      </w:r>
      <w:bookmarkEnd w:id="28"/>
      <w:bookmarkEnd w:id="29"/>
      <w:bookmarkEnd w:id="30"/>
      <w:bookmarkEnd w:id="31"/>
      <w:bookmarkEnd w:id="32"/>
      <w:bookmarkEnd w:id="33"/>
    </w:p>
    <w:p w14:paraId="1DEF3B5B">
      <w:pPr>
        <w:pStyle w:val="24"/>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rPr>
        <w:t>采购</w:t>
      </w:r>
      <w:r>
        <w:rPr>
          <w:rFonts w:hint="eastAsia" w:ascii="微软雅黑" w:hAnsi="微软雅黑" w:eastAsia="微软雅黑" w:cs="微软雅黑"/>
          <w:sz w:val="21"/>
          <w:szCs w:val="21"/>
          <w:lang w:val="zh-CN"/>
        </w:rPr>
        <w:t>文件要求签署、盖章后，作为响应文件的组成部分。</w:t>
      </w:r>
    </w:p>
    <w:p w14:paraId="793E7B8C">
      <w:pPr>
        <w:pStyle w:val="24"/>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7E96BC3A">
      <w:pPr>
        <w:pStyle w:val="24"/>
        <w:numPr>
          <w:ilvl w:val="0"/>
          <w:numId w:val="3"/>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2B8FFAC8">
      <w:pPr>
        <w:pStyle w:val="24"/>
        <w:numPr>
          <w:ilvl w:val="255"/>
          <w:numId w:val="0"/>
        </w:numPr>
        <w:ind w:firstLine="420" w:firstLineChars="20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148F7594">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4609EBFC">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事宜；</w:t>
      </w:r>
    </w:p>
    <w:p w14:paraId="5660A476">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2173E21A">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报价呈规律性差异；</w:t>
      </w:r>
    </w:p>
    <w:p w14:paraId="64DE8730">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412F034A">
      <w:pPr>
        <w:pStyle w:val="3"/>
        <w:ind w:firstLine="403"/>
        <w:jc w:val="center"/>
        <w:rPr>
          <w:rFonts w:ascii="微软雅黑" w:hAnsi="微软雅黑" w:eastAsia="微软雅黑" w:cs="微软雅黑"/>
          <w:color w:val="000000" w:themeColor="text1"/>
          <w:szCs w:val="32"/>
          <w14:textFill>
            <w14:solidFill>
              <w14:schemeClr w14:val="tx1"/>
            </w14:solidFill>
          </w14:textFill>
        </w:rPr>
      </w:pPr>
      <w:r>
        <w:rPr>
          <w:rFonts w:hint="eastAsia" w:ascii="微软雅黑" w:hAnsi="微软雅黑" w:eastAsia="微软雅黑" w:cs="微软雅黑"/>
          <w:color w:val="000000" w:themeColor="text1"/>
          <w:szCs w:val="32"/>
          <w14:textFill>
            <w14:solidFill>
              <w14:schemeClr w14:val="tx1"/>
            </w14:solidFill>
          </w14:textFill>
        </w:rPr>
        <w:t>第四章</w:t>
      </w:r>
      <w:r>
        <w:rPr>
          <w:rFonts w:ascii="微软雅黑" w:hAnsi="微软雅黑" w:eastAsia="微软雅黑" w:cs="微软雅黑"/>
          <w:color w:val="000000" w:themeColor="text1"/>
          <w:szCs w:val="32"/>
          <w14:textFill>
            <w14:solidFill>
              <w14:schemeClr w14:val="tx1"/>
            </w14:solidFill>
          </w14:textFill>
        </w:rPr>
        <w:t xml:space="preserve"> </w:t>
      </w:r>
      <w:r>
        <w:rPr>
          <w:rFonts w:hint="eastAsia" w:ascii="微软雅黑" w:hAnsi="微软雅黑" w:eastAsia="微软雅黑" w:cs="微软雅黑"/>
          <w:color w:val="000000" w:themeColor="text1"/>
          <w:szCs w:val="32"/>
          <w14:textFill>
            <w14:solidFill>
              <w14:schemeClr w14:val="tx1"/>
            </w14:solidFill>
          </w14:textFill>
        </w:rPr>
        <w:t>项目需求及采购要求</w:t>
      </w:r>
      <w:bookmarkEnd w:id="3"/>
    </w:p>
    <w:p w14:paraId="49901EC1">
      <w:pPr>
        <w:spacing w:line="360" w:lineRule="auto"/>
        <w:ind w:firstLine="420" w:firstLineChars="200"/>
        <w:outlineLvl w:val="1"/>
        <w:rPr>
          <w:rFonts w:ascii="微软雅黑" w:hAnsi="微软雅黑" w:eastAsia="微软雅黑" w:cs="微软雅黑"/>
          <w:b/>
          <w:szCs w:val="21"/>
        </w:rPr>
      </w:pPr>
      <w:bookmarkStart w:id="34" w:name="_Toc119331375"/>
      <w:r>
        <w:rPr>
          <w:rFonts w:hint="eastAsia" w:ascii="微软雅黑" w:hAnsi="微软雅黑" w:eastAsia="微软雅黑" w:cs="微软雅黑"/>
          <w:b/>
          <w:szCs w:val="21"/>
        </w:rPr>
        <w:t>一、商务部分</w:t>
      </w:r>
      <w:bookmarkEnd w:id="34"/>
    </w:p>
    <w:p w14:paraId="1D5DF3C1">
      <w:pPr>
        <w:tabs>
          <w:tab w:val="left" w:pos="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1.服务需求单位：襄阳市中心医院</w:t>
      </w:r>
    </w:p>
    <w:p w14:paraId="50B5E885">
      <w:pPr>
        <w:numPr>
          <w:ilvl w:val="2"/>
          <w:numId w:val="0"/>
        </w:numPr>
        <w:spacing w:line="400" w:lineRule="exact"/>
        <w:ind w:firstLine="402"/>
        <w:jc w:val="left"/>
        <w:rPr>
          <w:rFonts w:ascii="微软雅黑" w:hAnsi="微软雅黑" w:eastAsia="微软雅黑" w:cs="微软雅黑"/>
          <w:color w:val="000000" w:themeColor="text1"/>
          <w14:textFill>
            <w14:solidFill>
              <w14:schemeClr w14:val="tx1"/>
            </w14:solidFill>
          </w14:textFill>
        </w:rPr>
      </w:pPr>
      <w:r>
        <w:rPr>
          <w:rFonts w:ascii="微软雅黑" w:hAnsi="微软雅黑" w:eastAsia="微软雅黑" w:cs="微软雅黑"/>
          <w:color w:val="000000" w:themeColor="text1"/>
          <w14:textFill>
            <w14:solidFill>
              <w14:schemeClr w14:val="tx1"/>
            </w14:solidFill>
          </w14:textFill>
        </w:rPr>
        <w:t>2.</w:t>
      </w:r>
      <w:r>
        <w:rPr>
          <w:rFonts w:hint="eastAsia" w:ascii="微软雅黑" w:hAnsi="微软雅黑" w:eastAsia="微软雅黑" w:cs="微软雅黑"/>
          <w:color w:val="000000" w:themeColor="text1"/>
          <w14:textFill>
            <w14:solidFill>
              <w14:schemeClr w14:val="tx1"/>
            </w14:solidFill>
          </w14:textFill>
        </w:rPr>
        <w:t>服务内容：</w:t>
      </w:r>
      <w:r>
        <w:rPr>
          <w:rFonts w:hint="eastAsia" w:ascii="微软雅黑" w:hAnsi="微软雅黑" w:eastAsia="微软雅黑" w:cs="微软雅黑"/>
          <w:szCs w:val="21"/>
        </w:rPr>
        <w:t>三院区排污许可自行监测和证后管理服务</w:t>
      </w:r>
    </w:p>
    <w:p w14:paraId="0C243A99">
      <w:pPr>
        <w:numPr>
          <w:ilvl w:val="2"/>
          <w:numId w:val="0"/>
        </w:numPr>
        <w:spacing w:line="400" w:lineRule="exact"/>
        <w:ind w:firstLine="402"/>
        <w:jc w:val="left"/>
        <w:rPr>
          <w:rFonts w:ascii="微软雅黑" w:hAnsi="微软雅黑" w:eastAsia="微软雅黑" w:cs="微软雅黑"/>
          <w:color w:val="000000" w:themeColor="text1"/>
          <w14:textFill>
            <w14:solidFill>
              <w14:schemeClr w14:val="tx1"/>
            </w14:solidFill>
          </w14:textFill>
        </w:rPr>
      </w:pPr>
      <w:r>
        <w:rPr>
          <w:rFonts w:ascii="微软雅黑" w:hAnsi="微软雅黑" w:eastAsia="微软雅黑" w:cs="微软雅黑"/>
          <w:color w:val="000000" w:themeColor="text1"/>
          <w14:textFill>
            <w14:solidFill>
              <w14:schemeClr w14:val="tx1"/>
            </w14:solidFill>
          </w14:textFill>
        </w:rPr>
        <w:t>3.</w:t>
      </w:r>
      <w:r>
        <w:rPr>
          <w:rFonts w:hint="eastAsia" w:ascii="微软雅黑" w:hAnsi="微软雅黑" w:eastAsia="微软雅黑" w:cs="微软雅黑"/>
          <w:color w:val="000000" w:themeColor="text1"/>
          <w14:textFill>
            <w14:solidFill>
              <w14:schemeClr w14:val="tx1"/>
            </w14:solidFill>
          </w14:textFill>
        </w:rPr>
        <w:t>服务地点：襄阳市中心医院指定点</w:t>
      </w:r>
    </w:p>
    <w:p w14:paraId="6E738DF3">
      <w:pPr>
        <w:spacing w:line="480" w:lineRule="exact"/>
        <w:ind w:firstLine="420" w:firstLineChars="200"/>
        <w:rPr>
          <w:rFonts w:ascii="微软雅黑" w:hAnsi="微软雅黑" w:eastAsia="微软雅黑" w:cs="微软雅黑"/>
          <w:color w:val="000000" w:themeColor="text1"/>
          <w14:textFill>
            <w14:solidFill>
              <w14:schemeClr w14:val="tx1"/>
            </w14:solidFill>
          </w14:textFill>
        </w:rPr>
      </w:pPr>
      <w:r>
        <w:rPr>
          <w:rFonts w:ascii="微软雅黑" w:hAnsi="微软雅黑" w:eastAsia="微软雅黑" w:cs="微软雅黑"/>
          <w:color w:val="000000" w:themeColor="text1"/>
          <w14:textFill>
            <w14:solidFill>
              <w14:schemeClr w14:val="tx1"/>
            </w14:solidFill>
          </w14:textFill>
        </w:rPr>
        <w:t>4.</w:t>
      </w:r>
      <w:r>
        <w:rPr>
          <w:rFonts w:hint="eastAsia" w:ascii="微软雅黑" w:hAnsi="微软雅黑" w:eastAsia="微软雅黑" w:cs="微软雅黑"/>
          <w:color w:val="000000" w:themeColor="text1"/>
          <w14:textFill>
            <w14:solidFill>
              <w14:schemeClr w14:val="tx1"/>
            </w14:solidFill>
          </w14:textFill>
        </w:rPr>
        <w:t>服务方式：</w:t>
      </w:r>
      <w:r>
        <w:rPr>
          <w:rFonts w:hint="eastAsia" w:ascii="微软雅黑" w:hAnsi="微软雅黑" w:eastAsia="微软雅黑" w:cs="微软雅黑"/>
          <w:bCs/>
          <w:szCs w:val="21"/>
        </w:rPr>
        <w:t>提供365天×24小时服务</w:t>
      </w:r>
    </w:p>
    <w:p w14:paraId="67055006">
      <w:pPr>
        <w:numPr>
          <w:ilvl w:val="2"/>
          <w:numId w:val="0"/>
        </w:numPr>
        <w:spacing w:line="400" w:lineRule="exact"/>
        <w:ind w:firstLine="402"/>
        <w:jc w:val="left"/>
        <w:rPr>
          <w:rFonts w:ascii="微软雅黑" w:hAnsi="微软雅黑" w:eastAsia="微软雅黑" w:cs="微软雅黑"/>
          <w:color w:val="000000" w:themeColor="text1"/>
          <w14:textFill>
            <w14:solidFill>
              <w14:schemeClr w14:val="tx1"/>
            </w14:solidFill>
          </w14:textFill>
        </w:rPr>
      </w:pPr>
      <w:r>
        <w:rPr>
          <w:rFonts w:ascii="微软雅黑" w:hAnsi="微软雅黑" w:eastAsia="微软雅黑" w:cs="微软雅黑"/>
          <w:color w:val="000000" w:themeColor="text1"/>
          <w14:textFill>
            <w14:solidFill>
              <w14:schemeClr w14:val="tx1"/>
            </w14:solidFill>
          </w14:textFill>
        </w:rPr>
        <w:t>5.</w:t>
      </w:r>
      <w:r>
        <w:rPr>
          <w:rFonts w:hint="eastAsia" w:ascii="微软雅黑" w:hAnsi="微软雅黑" w:eastAsia="微软雅黑" w:cs="微软雅黑"/>
          <w:color w:val="000000" w:themeColor="text1"/>
          <w14:textFill>
            <w14:solidFill>
              <w14:schemeClr w14:val="tx1"/>
            </w14:solidFill>
          </w14:textFill>
        </w:rPr>
        <w:t>服务期限：一年</w:t>
      </w:r>
    </w:p>
    <w:p w14:paraId="4B748E5F">
      <w:pPr>
        <w:numPr>
          <w:ilvl w:val="2"/>
          <w:numId w:val="0"/>
        </w:numPr>
        <w:spacing w:line="400" w:lineRule="exact"/>
        <w:ind w:firstLine="402"/>
        <w:jc w:val="left"/>
        <w:rPr>
          <w:rFonts w:ascii="微软雅黑" w:hAnsi="微软雅黑" w:eastAsia="微软雅黑" w:cs="微软雅黑"/>
          <w:color w:val="000000" w:themeColor="text1"/>
          <w14:textFill>
            <w14:solidFill>
              <w14:schemeClr w14:val="tx1"/>
            </w14:solidFill>
          </w14:textFill>
        </w:rPr>
      </w:pPr>
      <w:r>
        <w:rPr>
          <w:rFonts w:ascii="微软雅黑" w:hAnsi="微软雅黑" w:eastAsia="微软雅黑" w:cs="微软雅黑"/>
          <w:color w:val="000000" w:themeColor="text1"/>
          <w14:textFill>
            <w14:solidFill>
              <w14:schemeClr w14:val="tx1"/>
            </w14:solidFill>
          </w14:textFill>
        </w:rPr>
        <w:t>6.</w:t>
      </w:r>
      <w:r>
        <w:rPr>
          <w:rFonts w:hint="eastAsia" w:ascii="微软雅黑" w:hAnsi="微软雅黑" w:eastAsia="微软雅黑" w:cs="微软雅黑"/>
          <w:color w:val="000000" w:themeColor="text1"/>
          <w14:textFill>
            <w14:solidFill>
              <w14:schemeClr w14:val="tx1"/>
            </w14:solidFill>
          </w14:textFill>
        </w:rPr>
        <w:t>响应时间：遇到突发环境应急事件，通知后</w:t>
      </w:r>
      <w:r>
        <w:rPr>
          <w:rFonts w:ascii="微软雅黑" w:hAnsi="微软雅黑" w:eastAsia="微软雅黑" w:cs="微软雅黑"/>
          <w:color w:val="000000" w:themeColor="text1"/>
          <w14:textFill>
            <w14:solidFill>
              <w14:schemeClr w14:val="tx1"/>
            </w14:solidFill>
          </w14:textFill>
        </w:rPr>
        <w:t>30分钟</w:t>
      </w:r>
      <w:r>
        <w:rPr>
          <w:rFonts w:hint="eastAsia" w:ascii="微软雅黑" w:hAnsi="微软雅黑" w:eastAsia="微软雅黑" w:cs="微软雅黑"/>
          <w:color w:val="000000" w:themeColor="text1"/>
          <w14:textFill>
            <w14:solidFill>
              <w14:schemeClr w14:val="tx1"/>
            </w14:solidFill>
          </w14:textFill>
        </w:rPr>
        <w:t>内电话响应，4</w:t>
      </w:r>
      <w:r>
        <w:rPr>
          <w:rFonts w:ascii="微软雅黑" w:hAnsi="微软雅黑" w:eastAsia="微软雅黑" w:cs="微软雅黑"/>
          <w:color w:val="000000" w:themeColor="text1"/>
          <w14:textFill>
            <w14:solidFill>
              <w14:schemeClr w14:val="tx1"/>
            </w14:solidFill>
          </w14:textFill>
        </w:rPr>
        <w:t>小时内到达现场</w:t>
      </w:r>
    </w:p>
    <w:p w14:paraId="570E441D">
      <w:pPr>
        <w:numPr>
          <w:ilvl w:val="2"/>
          <w:numId w:val="0"/>
        </w:numPr>
        <w:spacing w:line="400" w:lineRule="exact"/>
        <w:ind w:firstLine="402"/>
        <w:jc w:val="left"/>
        <w:rPr>
          <w:rFonts w:ascii="微软雅黑" w:hAnsi="微软雅黑" w:eastAsia="微软雅黑" w:cs="微软雅黑"/>
          <w:color w:val="000000" w:themeColor="text1"/>
          <w14:textFill>
            <w14:solidFill>
              <w14:schemeClr w14:val="tx1"/>
            </w14:solidFill>
          </w14:textFill>
        </w:rPr>
      </w:pPr>
      <w:r>
        <w:rPr>
          <w:rFonts w:ascii="微软雅黑" w:hAnsi="微软雅黑" w:eastAsia="微软雅黑" w:cs="微软雅黑"/>
          <w:color w:val="000000" w:themeColor="text1"/>
          <w14:textFill>
            <w14:solidFill>
              <w14:schemeClr w14:val="tx1"/>
            </w14:solidFill>
          </w14:textFill>
        </w:rPr>
        <w:t>7.付款方式：</w:t>
      </w:r>
      <w:r>
        <w:rPr>
          <w:rFonts w:hint="eastAsia" w:ascii="微软雅黑" w:hAnsi="微软雅黑" w:eastAsia="微软雅黑" w:cs="微软雅黑"/>
          <w:bCs/>
          <w:szCs w:val="21"/>
        </w:rPr>
        <w:t>服务期满后,经验收合格,以银行转账方式支付服务款,签订合同时具体协商</w:t>
      </w:r>
      <w:bookmarkStart w:id="35" w:name="PO_compositeRequire_start"/>
      <w:bookmarkEnd w:id="35"/>
    </w:p>
    <w:p w14:paraId="7E1FCA6A">
      <w:pPr>
        <w:tabs>
          <w:tab w:val="left" w:pos="42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8.付款方：</w:t>
      </w:r>
      <w:r>
        <w:rPr>
          <w:rFonts w:hint="eastAsia" w:ascii="微软雅黑" w:hAnsi="微软雅黑" w:eastAsia="微软雅黑" w:cs="微软雅黑"/>
          <w:szCs w:val="21"/>
          <w:lang w:val="en-US" w:eastAsia="zh-CN"/>
        </w:rPr>
        <w:t>襄阳市中心医院</w:t>
      </w:r>
    </w:p>
    <w:p w14:paraId="42F86800">
      <w:pPr>
        <w:pStyle w:val="20"/>
        <w:ind w:firstLine="420"/>
        <w:rPr>
          <w:rFonts w:ascii="微软雅黑" w:hAnsi="微软雅黑" w:eastAsia="微软雅黑" w:cs="微软雅黑"/>
          <w:color w:val="000000" w:themeColor="text1"/>
          <w:kern w:val="2"/>
          <w:sz w:val="21"/>
          <w:szCs w:val="24"/>
          <w14:textFill>
            <w14:solidFill>
              <w14:schemeClr w14:val="tx1"/>
            </w14:solidFill>
          </w14:textFill>
        </w:rPr>
      </w:pPr>
    </w:p>
    <w:p w14:paraId="2018DD8F">
      <w:pPr>
        <w:spacing w:line="480" w:lineRule="exact"/>
        <w:ind w:firstLine="420" w:firstLineChars="200"/>
        <w:rPr>
          <w:rFonts w:ascii="微软雅黑" w:hAnsi="微软雅黑" w:eastAsia="微软雅黑" w:cs="微软雅黑"/>
          <w:b/>
          <w:szCs w:val="21"/>
        </w:rPr>
      </w:pPr>
    </w:p>
    <w:p w14:paraId="38CA0CF1">
      <w:pPr>
        <w:spacing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注：以上内容均为商务部分的实质性内容，供应商须完全响应，任何一条不响应将作为无效响应处理。</w:t>
      </w:r>
    </w:p>
    <w:p w14:paraId="65F3368C">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64CCB45E">
      <w:pPr>
        <w:spacing w:line="360" w:lineRule="auto"/>
        <w:outlineLvl w:val="1"/>
        <w:rPr>
          <w:rFonts w:ascii="微软雅黑" w:hAnsi="微软雅黑" w:eastAsia="微软雅黑" w:cs="微软雅黑"/>
          <w:b/>
          <w:szCs w:val="21"/>
        </w:rPr>
      </w:pPr>
      <w:bookmarkStart w:id="36" w:name="_Toc119331376"/>
      <w:r>
        <w:rPr>
          <w:rFonts w:hint="eastAsia" w:ascii="微软雅黑" w:hAnsi="微软雅黑" w:eastAsia="微软雅黑" w:cs="微软雅黑"/>
          <w:b/>
          <w:szCs w:val="21"/>
        </w:rPr>
        <w:t>二、</w:t>
      </w:r>
      <w:bookmarkEnd w:id="36"/>
      <w:r>
        <w:rPr>
          <w:rFonts w:hint="eastAsia" w:ascii="微软雅黑" w:hAnsi="微软雅黑" w:eastAsia="微软雅黑" w:cs="微软雅黑"/>
          <w:b/>
          <w:szCs w:val="21"/>
        </w:rPr>
        <w:t>服务内容</w:t>
      </w:r>
    </w:p>
    <w:p w14:paraId="1D4E0016">
      <w:pPr>
        <w:jc w:val="center"/>
        <w:rPr>
          <w:b/>
          <w:sz w:val="32"/>
        </w:rPr>
      </w:pPr>
      <w:r>
        <w:rPr>
          <w:rFonts w:ascii="Times New Roman" w:hAnsi="Times New Roman" w:cs="Times New Roman"/>
          <w:b/>
          <w:sz w:val="32"/>
        </w:rPr>
        <w:t>202</w:t>
      </w:r>
      <w:r>
        <w:rPr>
          <w:rFonts w:hint="eastAsia" w:ascii="Times New Roman" w:hAnsi="Times New Roman" w:cs="Times New Roman"/>
          <w:b/>
          <w:sz w:val="32"/>
        </w:rPr>
        <w:t>6</w:t>
      </w:r>
      <w:r>
        <w:rPr>
          <w:rFonts w:ascii="Times New Roman" w:hAnsi="Times New Roman" w:cs="Times New Roman"/>
          <w:b/>
          <w:sz w:val="32"/>
        </w:rPr>
        <w:t>年三院区排污许可自行监测和证后管理服务清单</w:t>
      </w:r>
    </w:p>
    <w:p w14:paraId="3C928391">
      <w:pPr>
        <w:rPr>
          <w:rFonts w:ascii="仿宋" w:hAnsi="仿宋" w:eastAsia="仿宋"/>
          <w:b/>
          <w:sz w:val="28"/>
        </w:rPr>
      </w:pPr>
      <w:r>
        <w:rPr>
          <w:rFonts w:hint="eastAsia" w:ascii="仿宋" w:hAnsi="仿宋" w:eastAsia="仿宋"/>
          <w:b/>
          <w:sz w:val="28"/>
        </w:rPr>
        <w:t>一、南院区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162"/>
        <w:gridCol w:w="1457"/>
        <w:gridCol w:w="1245"/>
        <w:gridCol w:w="1291"/>
        <w:gridCol w:w="1019"/>
        <w:gridCol w:w="1186"/>
      </w:tblGrid>
      <w:tr w14:paraId="41F3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6FE46667">
            <w:pPr>
              <w:jc w:val="center"/>
              <w:rPr>
                <w:rFonts w:ascii="仿宋" w:hAnsi="仿宋" w:eastAsia="仿宋"/>
                <w:b/>
                <w:sz w:val="24"/>
              </w:rPr>
            </w:pPr>
            <w:r>
              <w:rPr>
                <w:rFonts w:hint="eastAsia" w:ascii="仿宋" w:hAnsi="仿宋" w:eastAsia="仿宋"/>
                <w:b/>
                <w:sz w:val="24"/>
              </w:rPr>
              <w:t>序号</w:t>
            </w:r>
          </w:p>
        </w:tc>
        <w:tc>
          <w:tcPr>
            <w:tcW w:w="1162" w:type="dxa"/>
            <w:vAlign w:val="center"/>
          </w:tcPr>
          <w:p w14:paraId="7CCC921A">
            <w:pPr>
              <w:jc w:val="center"/>
              <w:rPr>
                <w:rFonts w:ascii="仿宋" w:hAnsi="仿宋" w:eastAsia="仿宋"/>
                <w:b/>
                <w:sz w:val="24"/>
              </w:rPr>
            </w:pPr>
            <w:r>
              <w:rPr>
                <w:rFonts w:hint="eastAsia" w:ascii="仿宋" w:hAnsi="仿宋" w:eastAsia="仿宋"/>
                <w:b/>
                <w:sz w:val="24"/>
              </w:rPr>
              <w:t>污染源类别</w:t>
            </w:r>
          </w:p>
        </w:tc>
        <w:tc>
          <w:tcPr>
            <w:tcW w:w="1457" w:type="dxa"/>
            <w:vAlign w:val="center"/>
          </w:tcPr>
          <w:p w14:paraId="4572CB2E">
            <w:pPr>
              <w:jc w:val="center"/>
              <w:rPr>
                <w:rFonts w:ascii="仿宋" w:hAnsi="仿宋" w:eastAsia="仿宋"/>
                <w:b/>
                <w:sz w:val="24"/>
              </w:rPr>
            </w:pPr>
            <w:r>
              <w:rPr>
                <w:rFonts w:ascii="仿宋" w:hAnsi="仿宋" w:eastAsia="仿宋"/>
                <w:b/>
                <w:sz w:val="24"/>
              </w:rPr>
              <w:t>监测点位</w:t>
            </w:r>
          </w:p>
        </w:tc>
        <w:tc>
          <w:tcPr>
            <w:tcW w:w="1245" w:type="dxa"/>
            <w:vAlign w:val="center"/>
          </w:tcPr>
          <w:p w14:paraId="53AF7938">
            <w:pPr>
              <w:jc w:val="center"/>
              <w:rPr>
                <w:rFonts w:ascii="仿宋" w:hAnsi="仿宋" w:eastAsia="仿宋"/>
                <w:b/>
                <w:sz w:val="24"/>
              </w:rPr>
            </w:pPr>
            <w:r>
              <w:rPr>
                <w:rFonts w:ascii="仿宋" w:hAnsi="仿宋" w:eastAsia="仿宋"/>
                <w:b/>
                <w:sz w:val="24"/>
              </w:rPr>
              <w:t>污染物名称</w:t>
            </w:r>
          </w:p>
        </w:tc>
        <w:tc>
          <w:tcPr>
            <w:tcW w:w="1291" w:type="dxa"/>
            <w:vAlign w:val="center"/>
          </w:tcPr>
          <w:p w14:paraId="3A5A1582">
            <w:pPr>
              <w:jc w:val="center"/>
              <w:rPr>
                <w:rFonts w:ascii="仿宋" w:hAnsi="仿宋" w:eastAsia="仿宋"/>
                <w:b/>
                <w:sz w:val="24"/>
              </w:rPr>
            </w:pPr>
            <w:r>
              <w:rPr>
                <w:rFonts w:ascii="仿宋" w:hAnsi="仿宋" w:eastAsia="仿宋"/>
                <w:b/>
                <w:sz w:val="24"/>
              </w:rPr>
              <w:t>手工监测频次</w:t>
            </w:r>
          </w:p>
        </w:tc>
        <w:tc>
          <w:tcPr>
            <w:tcW w:w="1019" w:type="dxa"/>
            <w:vAlign w:val="center"/>
          </w:tcPr>
          <w:p w14:paraId="56A78CD3">
            <w:pPr>
              <w:jc w:val="center"/>
              <w:rPr>
                <w:rFonts w:ascii="仿宋" w:hAnsi="仿宋" w:eastAsia="仿宋"/>
                <w:b/>
                <w:sz w:val="24"/>
              </w:rPr>
            </w:pPr>
            <w:r>
              <w:rPr>
                <w:rFonts w:hint="eastAsia" w:ascii="仿宋" w:hAnsi="仿宋" w:eastAsia="仿宋"/>
                <w:b/>
                <w:sz w:val="24"/>
              </w:rPr>
              <w:t>监测采样方法、测定方法</w:t>
            </w:r>
          </w:p>
        </w:tc>
        <w:tc>
          <w:tcPr>
            <w:tcW w:w="1186" w:type="dxa"/>
            <w:vAlign w:val="center"/>
          </w:tcPr>
          <w:p w14:paraId="52FB1A06">
            <w:pPr>
              <w:jc w:val="center"/>
              <w:rPr>
                <w:rFonts w:ascii="仿宋" w:hAnsi="仿宋" w:eastAsia="仿宋"/>
                <w:b/>
                <w:sz w:val="24"/>
              </w:rPr>
            </w:pPr>
            <w:r>
              <w:rPr>
                <w:rFonts w:hint="eastAsia" w:ascii="仿宋" w:hAnsi="仿宋" w:eastAsia="仿宋"/>
                <w:b/>
                <w:color w:val="70AD47" w:themeColor="accent6"/>
                <w:sz w:val="24"/>
                <w14:textFill>
                  <w14:solidFill>
                    <w14:schemeClr w14:val="accent6"/>
                  </w14:solidFill>
                </w14:textFill>
              </w:rPr>
              <w:t>价格(元/年)</w:t>
            </w:r>
          </w:p>
        </w:tc>
      </w:tr>
      <w:tr w14:paraId="62D1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48DEC0AB">
            <w:pPr>
              <w:jc w:val="center"/>
              <w:rPr>
                <w:rFonts w:ascii="仿宋" w:hAnsi="仿宋" w:eastAsia="仿宋"/>
                <w:sz w:val="24"/>
                <w:szCs w:val="24"/>
              </w:rPr>
            </w:pPr>
            <w:r>
              <w:rPr>
                <w:rFonts w:hint="eastAsia" w:ascii="仿宋" w:hAnsi="仿宋" w:eastAsia="仿宋"/>
                <w:sz w:val="24"/>
                <w:szCs w:val="24"/>
              </w:rPr>
              <w:t>1</w:t>
            </w:r>
          </w:p>
        </w:tc>
        <w:tc>
          <w:tcPr>
            <w:tcW w:w="1162" w:type="dxa"/>
            <w:vAlign w:val="center"/>
          </w:tcPr>
          <w:p w14:paraId="46893E4F">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0919B07B">
            <w:pPr>
              <w:jc w:val="center"/>
              <w:rPr>
                <w:rFonts w:ascii="仿宋" w:hAnsi="仿宋" w:eastAsia="仿宋"/>
                <w:sz w:val="24"/>
                <w:szCs w:val="28"/>
              </w:rPr>
            </w:pPr>
            <w:r>
              <w:rPr>
                <w:rFonts w:hint="eastAsia" w:ascii="仿宋" w:hAnsi="仿宋" w:eastAsia="仿宋"/>
                <w:sz w:val="24"/>
                <w:szCs w:val="28"/>
              </w:rPr>
              <w:t>污水处理站周界</w:t>
            </w:r>
          </w:p>
        </w:tc>
        <w:tc>
          <w:tcPr>
            <w:tcW w:w="1245" w:type="dxa"/>
            <w:vAlign w:val="center"/>
          </w:tcPr>
          <w:p w14:paraId="5B1ABE26">
            <w:pPr>
              <w:jc w:val="center"/>
              <w:rPr>
                <w:rFonts w:ascii="仿宋" w:hAnsi="仿宋" w:eastAsia="仿宋"/>
                <w:sz w:val="24"/>
                <w:szCs w:val="28"/>
              </w:rPr>
            </w:pPr>
            <w:r>
              <w:rPr>
                <w:rFonts w:hint="eastAsia" w:ascii="仿宋" w:hAnsi="仿宋" w:eastAsia="仿宋"/>
                <w:sz w:val="24"/>
                <w:szCs w:val="28"/>
              </w:rPr>
              <w:t>气象参数</w:t>
            </w:r>
          </w:p>
        </w:tc>
        <w:tc>
          <w:tcPr>
            <w:tcW w:w="1291" w:type="dxa"/>
            <w:shd w:val="clear" w:color="auto" w:fill="auto"/>
            <w:vAlign w:val="center"/>
          </w:tcPr>
          <w:p w14:paraId="63891B84">
            <w:pPr>
              <w:jc w:val="center"/>
              <w:rPr>
                <w:rFonts w:ascii="仿宋" w:hAnsi="仿宋" w:eastAsia="仿宋"/>
                <w:sz w:val="24"/>
                <w:szCs w:val="28"/>
              </w:rPr>
            </w:pPr>
            <w:r>
              <w:rPr>
                <w:rFonts w:hint="eastAsia" w:ascii="仿宋" w:hAnsi="仿宋" w:eastAsia="仿宋"/>
                <w:sz w:val="24"/>
                <w:szCs w:val="28"/>
              </w:rPr>
              <w:t>1次/季度</w:t>
            </w:r>
          </w:p>
        </w:tc>
        <w:tc>
          <w:tcPr>
            <w:tcW w:w="1019" w:type="dxa"/>
            <w:vMerge w:val="restart"/>
            <w:vAlign w:val="center"/>
          </w:tcPr>
          <w:p w14:paraId="698F26BD">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vAlign w:val="center"/>
          </w:tcPr>
          <w:p w14:paraId="23997BAB">
            <w:pPr>
              <w:jc w:val="center"/>
              <w:rPr>
                <w:rFonts w:ascii="仿宋" w:hAnsi="仿宋" w:eastAsia="仿宋"/>
                <w:sz w:val="24"/>
                <w:szCs w:val="28"/>
              </w:rPr>
            </w:pPr>
          </w:p>
        </w:tc>
      </w:tr>
      <w:tr w14:paraId="7221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auto"/>
            <w:vAlign w:val="center"/>
          </w:tcPr>
          <w:p w14:paraId="3B0FF4B5">
            <w:pPr>
              <w:jc w:val="center"/>
              <w:rPr>
                <w:rFonts w:ascii="仿宋" w:hAnsi="仿宋" w:eastAsia="仿宋"/>
                <w:sz w:val="24"/>
                <w:szCs w:val="24"/>
              </w:rPr>
            </w:pPr>
            <w:r>
              <w:rPr>
                <w:rFonts w:hint="eastAsia" w:ascii="仿宋" w:hAnsi="仿宋" w:eastAsia="仿宋"/>
                <w:sz w:val="24"/>
                <w:szCs w:val="24"/>
              </w:rPr>
              <w:t>2</w:t>
            </w:r>
          </w:p>
        </w:tc>
        <w:tc>
          <w:tcPr>
            <w:tcW w:w="1162" w:type="dxa"/>
            <w:shd w:val="clear" w:color="auto" w:fill="auto"/>
            <w:vAlign w:val="center"/>
          </w:tcPr>
          <w:p w14:paraId="6F0F3AA2">
            <w:pPr>
              <w:jc w:val="center"/>
              <w:rPr>
                <w:rFonts w:ascii="仿宋" w:hAnsi="仿宋" w:eastAsia="仿宋"/>
                <w:sz w:val="24"/>
                <w:szCs w:val="28"/>
              </w:rPr>
            </w:pPr>
            <w:r>
              <w:rPr>
                <w:rFonts w:hint="eastAsia" w:ascii="仿宋" w:hAnsi="仿宋" w:eastAsia="仿宋"/>
                <w:sz w:val="24"/>
                <w:szCs w:val="28"/>
              </w:rPr>
              <w:t>废气</w:t>
            </w:r>
          </w:p>
        </w:tc>
        <w:tc>
          <w:tcPr>
            <w:tcW w:w="1457" w:type="dxa"/>
            <w:shd w:val="clear" w:color="auto" w:fill="auto"/>
            <w:vAlign w:val="center"/>
          </w:tcPr>
          <w:p w14:paraId="08B458AD">
            <w:pPr>
              <w:jc w:val="center"/>
              <w:rPr>
                <w:rFonts w:ascii="仿宋" w:hAnsi="仿宋" w:eastAsia="仿宋"/>
                <w:sz w:val="24"/>
                <w:szCs w:val="28"/>
              </w:rPr>
            </w:pPr>
            <w:r>
              <w:rPr>
                <w:rFonts w:hint="eastAsia" w:ascii="仿宋" w:hAnsi="仿宋" w:eastAsia="仿宋"/>
                <w:sz w:val="24"/>
                <w:szCs w:val="28"/>
              </w:rPr>
              <w:t>污水处理站周界</w:t>
            </w:r>
          </w:p>
        </w:tc>
        <w:tc>
          <w:tcPr>
            <w:tcW w:w="1245" w:type="dxa"/>
            <w:shd w:val="clear" w:color="auto" w:fill="auto"/>
            <w:vAlign w:val="center"/>
          </w:tcPr>
          <w:p w14:paraId="5CB76D77">
            <w:pPr>
              <w:jc w:val="center"/>
              <w:rPr>
                <w:rFonts w:ascii="仿宋" w:hAnsi="仿宋" w:eastAsia="仿宋"/>
                <w:sz w:val="24"/>
                <w:szCs w:val="28"/>
              </w:rPr>
            </w:pPr>
            <w:r>
              <w:rPr>
                <w:rFonts w:hint="eastAsia" w:ascii="仿宋" w:hAnsi="仿宋" w:eastAsia="仿宋"/>
                <w:sz w:val="24"/>
                <w:szCs w:val="28"/>
              </w:rPr>
              <w:t>甲烷</w:t>
            </w:r>
          </w:p>
        </w:tc>
        <w:tc>
          <w:tcPr>
            <w:tcW w:w="1291" w:type="dxa"/>
            <w:shd w:val="clear" w:color="auto" w:fill="auto"/>
            <w:vAlign w:val="center"/>
          </w:tcPr>
          <w:p w14:paraId="7021E75E">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6843D6AB">
            <w:pPr>
              <w:jc w:val="center"/>
              <w:rPr>
                <w:rFonts w:ascii="仿宋" w:hAnsi="仿宋" w:eastAsia="仿宋"/>
                <w:sz w:val="24"/>
                <w:szCs w:val="28"/>
              </w:rPr>
            </w:pPr>
          </w:p>
        </w:tc>
        <w:tc>
          <w:tcPr>
            <w:tcW w:w="1186" w:type="dxa"/>
            <w:vAlign w:val="center"/>
          </w:tcPr>
          <w:p w14:paraId="26E5CDE1">
            <w:pPr>
              <w:jc w:val="center"/>
              <w:rPr>
                <w:rFonts w:ascii="仿宋" w:hAnsi="仿宋" w:eastAsia="仿宋"/>
                <w:sz w:val="24"/>
                <w:szCs w:val="28"/>
              </w:rPr>
            </w:pPr>
          </w:p>
        </w:tc>
      </w:tr>
      <w:tr w14:paraId="75EC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06CAE2DD">
            <w:pPr>
              <w:jc w:val="center"/>
              <w:rPr>
                <w:rFonts w:ascii="仿宋" w:hAnsi="仿宋" w:eastAsia="仿宋"/>
                <w:sz w:val="24"/>
                <w:szCs w:val="24"/>
              </w:rPr>
            </w:pPr>
            <w:r>
              <w:rPr>
                <w:rFonts w:hint="eastAsia" w:ascii="仿宋" w:hAnsi="仿宋" w:eastAsia="仿宋"/>
                <w:sz w:val="24"/>
                <w:szCs w:val="24"/>
              </w:rPr>
              <w:t>3</w:t>
            </w:r>
          </w:p>
        </w:tc>
        <w:tc>
          <w:tcPr>
            <w:tcW w:w="1162" w:type="dxa"/>
            <w:vAlign w:val="center"/>
          </w:tcPr>
          <w:p w14:paraId="4D87D5EB">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256BE121">
            <w:pPr>
              <w:jc w:val="center"/>
              <w:rPr>
                <w:rFonts w:ascii="仿宋" w:hAnsi="仿宋" w:eastAsia="仿宋"/>
                <w:sz w:val="24"/>
                <w:szCs w:val="28"/>
              </w:rPr>
            </w:pPr>
            <w:r>
              <w:rPr>
                <w:rFonts w:hint="eastAsia" w:ascii="仿宋" w:hAnsi="仿宋" w:eastAsia="仿宋"/>
                <w:sz w:val="24"/>
                <w:szCs w:val="28"/>
              </w:rPr>
              <w:t>污水处理站周界</w:t>
            </w:r>
          </w:p>
        </w:tc>
        <w:tc>
          <w:tcPr>
            <w:tcW w:w="1245" w:type="dxa"/>
            <w:vAlign w:val="center"/>
          </w:tcPr>
          <w:p w14:paraId="3338E322">
            <w:pPr>
              <w:jc w:val="center"/>
              <w:rPr>
                <w:rFonts w:ascii="仿宋" w:hAnsi="仿宋" w:eastAsia="仿宋"/>
                <w:sz w:val="24"/>
                <w:szCs w:val="28"/>
              </w:rPr>
            </w:pPr>
            <w:r>
              <w:rPr>
                <w:rFonts w:hint="eastAsia" w:ascii="仿宋" w:hAnsi="仿宋" w:eastAsia="仿宋"/>
                <w:sz w:val="24"/>
                <w:szCs w:val="28"/>
              </w:rPr>
              <w:t>臭气</w:t>
            </w:r>
          </w:p>
        </w:tc>
        <w:tc>
          <w:tcPr>
            <w:tcW w:w="1291" w:type="dxa"/>
            <w:vAlign w:val="center"/>
          </w:tcPr>
          <w:p w14:paraId="5C291114">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079C3A8C">
            <w:pPr>
              <w:jc w:val="center"/>
              <w:rPr>
                <w:rFonts w:ascii="仿宋" w:hAnsi="仿宋" w:eastAsia="仿宋"/>
                <w:sz w:val="24"/>
                <w:szCs w:val="28"/>
              </w:rPr>
            </w:pPr>
          </w:p>
        </w:tc>
        <w:tc>
          <w:tcPr>
            <w:tcW w:w="1186" w:type="dxa"/>
            <w:vAlign w:val="center"/>
          </w:tcPr>
          <w:p w14:paraId="550703FB">
            <w:pPr>
              <w:jc w:val="center"/>
              <w:rPr>
                <w:rFonts w:ascii="仿宋" w:hAnsi="仿宋" w:eastAsia="仿宋"/>
                <w:sz w:val="24"/>
                <w:szCs w:val="28"/>
              </w:rPr>
            </w:pPr>
          </w:p>
        </w:tc>
      </w:tr>
      <w:tr w14:paraId="7C95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0486B66D">
            <w:pPr>
              <w:jc w:val="center"/>
              <w:rPr>
                <w:rFonts w:ascii="仿宋" w:hAnsi="仿宋" w:eastAsia="仿宋"/>
                <w:sz w:val="24"/>
                <w:szCs w:val="24"/>
              </w:rPr>
            </w:pPr>
            <w:r>
              <w:rPr>
                <w:rFonts w:hint="eastAsia" w:ascii="仿宋" w:hAnsi="仿宋" w:eastAsia="仿宋"/>
                <w:sz w:val="24"/>
                <w:szCs w:val="24"/>
              </w:rPr>
              <w:t>4</w:t>
            </w:r>
          </w:p>
        </w:tc>
        <w:tc>
          <w:tcPr>
            <w:tcW w:w="1162" w:type="dxa"/>
            <w:vAlign w:val="center"/>
          </w:tcPr>
          <w:p w14:paraId="610A267E">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4A88977B">
            <w:pPr>
              <w:jc w:val="center"/>
              <w:rPr>
                <w:rFonts w:ascii="仿宋" w:hAnsi="仿宋" w:eastAsia="仿宋"/>
                <w:sz w:val="24"/>
                <w:szCs w:val="28"/>
              </w:rPr>
            </w:pPr>
            <w:r>
              <w:rPr>
                <w:rFonts w:hint="eastAsia" w:ascii="仿宋" w:hAnsi="仿宋" w:eastAsia="仿宋"/>
                <w:sz w:val="24"/>
                <w:szCs w:val="28"/>
              </w:rPr>
              <w:t>污水处理站周界</w:t>
            </w:r>
          </w:p>
        </w:tc>
        <w:tc>
          <w:tcPr>
            <w:tcW w:w="1245" w:type="dxa"/>
            <w:vAlign w:val="center"/>
          </w:tcPr>
          <w:p w14:paraId="08373F90">
            <w:pPr>
              <w:jc w:val="center"/>
              <w:rPr>
                <w:rFonts w:ascii="仿宋" w:hAnsi="仿宋" w:eastAsia="仿宋"/>
                <w:sz w:val="24"/>
                <w:szCs w:val="28"/>
              </w:rPr>
            </w:pPr>
            <w:r>
              <w:rPr>
                <w:rFonts w:hint="eastAsia" w:ascii="仿宋" w:hAnsi="仿宋" w:eastAsia="仿宋"/>
                <w:sz w:val="24"/>
                <w:szCs w:val="28"/>
              </w:rPr>
              <w:t>氨(氨气)</w:t>
            </w:r>
          </w:p>
        </w:tc>
        <w:tc>
          <w:tcPr>
            <w:tcW w:w="1291" w:type="dxa"/>
            <w:vAlign w:val="center"/>
          </w:tcPr>
          <w:p w14:paraId="20A13558">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46D80809">
            <w:pPr>
              <w:jc w:val="center"/>
              <w:rPr>
                <w:rFonts w:ascii="仿宋" w:hAnsi="仿宋" w:eastAsia="仿宋"/>
                <w:sz w:val="24"/>
                <w:szCs w:val="28"/>
              </w:rPr>
            </w:pPr>
          </w:p>
        </w:tc>
        <w:tc>
          <w:tcPr>
            <w:tcW w:w="1186" w:type="dxa"/>
            <w:vAlign w:val="center"/>
          </w:tcPr>
          <w:p w14:paraId="7CD1FCC7">
            <w:pPr>
              <w:jc w:val="center"/>
              <w:rPr>
                <w:rFonts w:ascii="仿宋" w:hAnsi="仿宋" w:eastAsia="仿宋"/>
                <w:sz w:val="24"/>
                <w:szCs w:val="28"/>
              </w:rPr>
            </w:pPr>
          </w:p>
        </w:tc>
      </w:tr>
      <w:tr w14:paraId="41A1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363B3F78">
            <w:pPr>
              <w:jc w:val="center"/>
              <w:rPr>
                <w:rFonts w:ascii="仿宋" w:hAnsi="仿宋" w:eastAsia="仿宋"/>
                <w:sz w:val="24"/>
                <w:szCs w:val="24"/>
              </w:rPr>
            </w:pPr>
            <w:r>
              <w:rPr>
                <w:rFonts w:hint="eastAsia" w:ascii="仿宋" w:hAnsi="仿宋" w:eastAsia="仿宋"/>
                <w:sz w:val="24"/>
                <w:szCs w:val="24"/>
              </w:rPr>
              <w:t>5</w:t>
            </w:r>
          </w:p>
        </w:tc>
        <w:tc>
          <w:tcPr>
            <w:tcW w:w="1162" w:type="dxa"/>
            <w:vAlign w:val="center"/>
          </w:tcPr>
          <w:p w14:paraId="4A8F1423">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680DCDD9">
            <w:pPr>
              <w:jc w:val="center"/>
              <w:rPr>
                <w:rFonts w:ascii="仿宋" w:hAnsi="仿宋" w:eastAsia="仿宋"/>
                <w:sz w:val="24"/>
                <w:szCs w:val="28"/>
              </w:rPr>
            </w:pPr>
            <w:r>
              <w:rPr>
                <w:rFonts w:hint="eastAsia" w:ascii="仿宋" w:hAnsi="仿宋" w:eastAsia="仿宋"/>
                <w:sz w:val="24"/>
                <w:szCs w:val="28"/>
              </w:rPr>
              <w:t>污水处理站周界</w:t>
            </w:r>
          </w:p>
        </w:tc>
        <w:tc>
          <w:tcPr>
            <w:tcW w:w="1245" w:type="dxa"/>
            <w:vAlign w:val="center"/>
          </w:tcPr>
          <w:p w14:paraId="656542BF">
            <w:pPr>
              <w:jc w:val="center"/>
              <w:rPr>
                <w:rFonts w:ascii="仿宋" w:hAnsi="仿宋" w:eastAsia="仿宋"/>
                <w:sz w:val="24"/>
                <w:szCs w:val="28"/>
              </w:rPr>
            </w:pPr>
            <w:r>
              <w:rPr>
                <w:rFonts w:hint="eastAsia" w:ascii="仿宋" w:hAnsi="仿宋" w:eastAsia="仿宋"/>
                <w:sz w:val="24"/>
                <w:szCs w:val="28"/>
              </w:rPr>
              <w:t>氯</w:t>
            </w:r>
          </w:p>
        </w:tc>
        <w:tc>
          <w:tcPr>
            <w:tcW w:w="1291" w:type="dxa"/>
            <w:vAlign w:val="center"/>
          </w:tcPr>
          <w:p w14:paraId="1C013CA8">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25505B1F">
            <w:pPr>
              <w:jc w:val="center"/>
              <w:rPr>
                <w:rFonts w:ascii="仿宋" w:hAnsi="仿宋" w:eastAsia="仿宋"/>
                <w:sz w:val="24"/>
                <w:szCs w:val="28"/>
              </w:rPr>
            </w:pPr>
          </w:p>
        </w:tc>
        <w:tc>
          <w:tcPr>
            <w:tcW w:w="1186" w:type="dxa"/>
            <w:vAlign w:val="center"/>
          </w:tcPr>
          <w:p w14:paraId="5E062CA3">
            <w:pPr>
              <w:jc w:val="center"/>
              <w:rPr>
                <w:rFonts w:ascii="仿宋" w:hAnsi="仿宋" w:eastAsia="仿宋"/>
                <w:sz w:val="24"/>
                <w:szCs w:val="28"/>
              </w:rPr>
            </w:pPr>
          </w:p>
        </w:tc>
      </w:tr>
      <w:tr w14:paraId="7258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260E581F">
            <w:pPr>
              <w:jc w:val="center"/>
              <w:rPr>
                <w:rFonts w:ascii="仿宋" w:hAnsi="仿宋" w:eastAsia="仿宋"/>
                <w:sz w:val="24"/>
                <w:szCs w:val="24"/>
              </w:rPr>
            </w:pPr>
            <w:r>
              <w:rPr>
                <w:rFonts w:hint="eastAsia" w:ascii="仿宋" w:hAnsi="仿宋" w:eastAsia="仿宋"/>
                <w:sz w:val="24"/>
                <w:szCs w:val="24"/>
              </w:rPr>
              <w:t>6</w:t>
            </w:r>
          </w:p>
        </w:tc>
        <w:tc>
          <w:tcPr>
            <w:tcW w:w="1162" w:type="dxa"/>
            <w:vAlign w:val="center"/>
          </w:tcPr>
          <w:p w14:paraId="0CFC4B52">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6CF3D9C7">
            <w:pPr>
              <w:jc w:val="center"/>
              <w:rPr>
                <w:rFonts w:ascii="仿宋" w:hAnsi="仿宋" w:eastAsia="仿宋"/>
                <w:sz w:val="24"/>
                <w:szCs w:val="28"/>
              </w:rPr>
            </w:pPr>
            <w:r>
              <w:rPr>
                <w:rFonts w:hint="eastAsia" w:ascii="仿宋" w:hAnsi="仿宋" w:eastAsia="仿宋"/>
                <w:sz w:val="24"/>
                <w:szCs w:val="28"/>
              </w:rPr>
              <w:t>污水处理站周界</w:t>
            </w:r>
          </w:p>
        </w:tc>
        <w:tc>
          <w:tcPr>
            <w:tcW w:w="1245" w:type="dxa"/>
            <w:vAlign w:val="center"/>
          </w:tcPr>
          <w:p w14:paraId="27CD8338">
            <w:pPr>
              <w:jc w:val="center"/>
              <w:rPr>
                <w:rFonts w:ascii="仿宋" w:hAnsi="仿宋" w:eastAsia="仿宋"/>
                <w:sz w:val="24"/>
                <w:szCs w:val="28"/>
              </w:rPr>
            </w:pPr>
            <w:r>
              <w:rPr>
                <w:rFonts w:hint="eastAsia" w:ascii="仿宋" w:hAnsi="仿宋" w:eastAsia="仿宋"/>
                <w:sz w:val="24"/>
                <w:szCs w:val="28"/>
              </w:rPr>
              <w:t>硫化氢</w:t>
            </w:r>
          </w:p>
        </w:tc>
        <w:tc>
          <w:tcPr>
            <w:tcW w:w="1291" w:type="dxa"/>
            <w:vAlign w:val="center"/>
          </w:tcPr>
          <w:p w14:paraId="3EA00B80">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7CD8E2EC">
            <w:pPr>
              <w:jc w:val="center"/>
              <w:rPr>
                <w:rFonts w:ascii="仿宋" w:hAnsi="仿宋" w:eastAsia="仿宋"/>
                <w:sz w:val="24"/>
                <w:szCs w:val="28"/>
              </w:rPr>
            </w:pPr>
          </w:p>
        </w:tc>
        <w:tc>
          <w:tcPr>
            <w:tcW w:w="1186" w:type="dxa"/>
            <w:vAlign w:val="center"/>
          </w:tcPr>
          <w:p w14:paraId="4AA242A7">
            <w:pPr>
              <w:jc w:val="center"/>
              <w:rPr>
                <w:rFonts w:ascii="仿宋" w:hAnsi="仿宋" w:eastAsia="仿宋"/>
                <w:sz w:val="24"/>
                <w:szCs w:val="28"/>
              </w:rPr>
            </w:pPr>
          </w:p>
        </w:tc>
      </w:tr>
      <w:tr w14:paraId="6A36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3BC00DA6">
            <w:pPr>
              <w:jc w:val="center"/>
              <w:rPr>
                <w:rFonts w:ascii="仿宋" w:hAnsi="仿宋" w:eastAsia="仿宋"/>
                <w:sz w:val="24"/>
                <w:szCs w:val="24"/>
              </w:rPr>
            </w:pPr>
            <w:r>
              <w:rPr>
                <w:rFonts w:hint="eastAsia" w:ascii="仿宋" w:hAnsi="仿宋" w:eastAsia="仿宋"/>
                <w:sz w:val="24"/>
                <w:szCs w:val="24"/>
              </w:rPr>
              <w:t>7</w:t>
            </w:r>
          </w:p>
        </w:tc>
        <w:tc>
          <w:tcPr>
            <w:tcW w:w="1162" w:type="dxa"/>
            <w:vAlign w:val="center"/>
          </w:tcPr>
          <w:p w14:paraId="7B3C4FB6">
            <w:pPr>
              <w:jc w:val="center"/>
              <w:rPr>
                <w:rFonts w:ascii="仿宋" w:hAnsi="仿宋" w:eastAsia="仿宋"/>
                <w:sz w:val="24"/>
                <w:szCs w:val="28"/>
              </w:rPr>
            </w:pPr>
            <w:r>
              <w:rPr>
                <w:rFonts w:hint="eastAsia" w:ascii="仿宋" w:hAnsi="仿宋" w:eastAsia="仿宋"/>
                <w:sz w:val="24"/>
                <w:szCs w:val="28"/>
              </w:rPr>
              <w:t>废水</w:t>
            </w:r>
          </w:p>
        </w:tc>
        <w:tc>
          <w:tcPr>
            <w:tcW w:w="1457" w:type="dxa"/>
            <w:vAlign w:val="center"/>
          </w:tcPr>
          <w:p w14:paraId="70E55B56">
            <w:pPr>
              <w:jc w:val="center"/>
              <w:rPr>
                <w:rFonts w:ascii="仿宋" w:hAnsi="仿宋" w:eastAsia="仿宋"/>
                <w:sz w:val="24"/>
                <w:szCs w:val="28"/>
              </w:rPr>
            </w:pPr>
            <w:r>
              <w:rPr>
                <w:rFonts w:hint="eastAsia" w:ascii="仿宋" w:hAnsi="仿宋" w:eastAsia="仿宋"/>
                <w:sz w:val="24"/>
                <w:szCs w:val="28"/>
              </w:rPr>
              <w:t>污水总排口</w:t>
            </w:r>
          </w:p>
        </w:tc>
        <w:tc>
          <w:tcPr>
            <w:tcW w:w="1245" w:type="dxa"/>
            <w:vAlign w:val="center"/>
          </w:tcPr>
          <w:p w14:paraId="0757BCE2">
            <w:pPr>
              <w:jc w:val="center"/>
              <w:rPr>
                <w:rFonts w:ascii="仿宋" w:hAnsi="仿宋" w:eastAsia="仿宋"/>
                <w:sz w:val="24"/>
                <w:szCs w:val="28"/>
              </w:rPr>
            </w:pPr>
            <w:r>
              <w:rPr>
                <w:rFonts w:hint="eastAsia" w:ascii="仿宋" w:hAnsi="仿宋" w:eastAsia="仿宋"/>
                <w:sz w:val="24"/>
                <w:szCs w:val="28"/>
              </w:rPr>
              <w:t>悬浮物</w:t>
            </w:r>
          </w:p>
        </w:tc>
        <w:tc>
          <w:tcPr>
            <w:tcW w:w="1291" w:type="dxa"/>
            <w:vAlign w:val="center"/>
          </w:tcPr>
          <w:p w14:paraId="1E5AFC83">
            <w:pPr>
              <w:jc w:val="center"/>
              <w:rPr>
                <w:rFonts w:ascii="仿宋" w:hAnsi="仿宋" w:eastAsia="仿宋"/>
                <w:sz w:val="24"/>
                <w:szCs w:val="28"/>
              </w:rPr>
            </w:pPr>
            <w:r>
              <w:rPr>
                <w:rFonts w:ascii="仿宋" w:hAnsi="仿宋" w:eastAsia="仿宋"/>
                <w:sz w:val="24"/>
                <w:szCs w:val="28"/>
              </w:rPr>
              <w:t>1</w:t>
            </w:r>
            <w:r>
              <w:rPr>
                <w:rFonts w:hint="eastAsia" w:ascii="仿宋" w:hAnsi="仿宋" w:eastAsia="仿宋"/>
                <w:sz w:val="24"/>
                <w:szCs w:val="28"/>
              </w:rPr>
              <w:t>次/周</w:t>
            </w:r>
          </w:p>
        </w:tc>
        <w:tc>
          <w:tcPr>
            <w:tcW w:w="1019" w:type="dxa"/>
            <w:vMerge w:val="continue"/>
            <w:vAlign w:val="center"/>
          </w:tcPr>
          <w:p w14:paraId="6BF19ED9">
            <w:pPr>
              <w:jc w:val="center"/>
              <w:rPr>
                <w:rFonts w:ascii="仿宋" w:hAnsi="仿宋" w:eastAsia="仿宋"/>
                <w:sz w:val="24"/>
                <w:szCs w:val="28"/>
              </w:rPr>
            </w:pPr>
          </w:p>
        </w:tc>
        <w:tc>
          <w:tcPr>
            <w:tcW w:w="1186" w:type="dxa"/>
            <w:vAlign w:val="center"/>
          </w:tcPr>
          <w:p w14:paraId="41077FA5">
            <w:pPr>
              <w:jc w:val="center"/>
              <w:rPr>
                <w:rFonts w:ascii="仿宋" w:hAnsi="仿宋" w:eastAsia="仿宋"/>
                <w:sz w:val="24"/>
                <w:szCs w:val="28"/>
              </w:rPr>
            </w:pPr>
          </w:p>
        </w:tc>
      </w:tr>
      <w:tr w14:paraId="2C7F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752FD0D6">
            <w:pPr>
              <w:jc w:val="center"/>
              <w:rPr>
                <w:rFonts w:ascii="仿宋" w:hAnsi="仿宋" w:eastAsia="仿宋"/>
                <w:sz w:val="24"/>
                <w:szCs w:val="24"/>
              </w:rPr>
            </w:pPr>
            <w:r>
              <w:rPr>
                <w:rFonts w:hint="eastAsia" w:ascii="仿宋" w:hAnsi="仿宋" w:eastAsia="仿宋"/>
                <w:sz w:val="24"/>
                <w:szCs w:val="24"/>
              </w:rPr>
              <w:t>8</w:t>
            </w:r>
          </w:p>
        </w:tc>
        <w:tc>
          <w:tcPr>
            <w:tcW w:w="1162" w:type="dxa"/>
            <w:vAlign w:val="center"/>
          </w:tcPr>
          <w:p w14:paraId="24F1A646">
            <w:pPr>
              <w:jc w:val="center"/>
              <w:rPr>
                <w:rFonts w:ascii="仿宋" w:hAnsi="仿宋" w:eastAsia="仿宋"/>
                <w:sz w:val="24"/>
                <w:szCs w:val="28"/>
              </w:rPr>
            </w:pPr>
            <w:r>
              <w:rPr>
                <w:rFonts w:hint="eastAsia" w:ascii="仿宋" w:hAnsi="仿宋" w:eastAsia="仿宋"/>
                <w:sz w:val="24"/>
                <w:szCs w:val="28"/>
              </w:rPr>
              <w:t>废水</w:t>
            </w:r>
          </w:p>
        </w:tc>
        <w:tc>
          <w:tcPr>
            <w:tcW w:w="1457" w:type="dxa"/>
            <w:vAlign w:val="center"/>
          </w:tcPr>
          <w:p w14:paraId="667EA7A4">
            <w:pPr>
              <w:jc w:val="center"/>
              <w:rPr>
                <w:rFonts w:ascii="仿宋" w:hAnsi="仿宋" w:eastAsia="仿宋"/>
                <w:sz w:val="24"/>
                <w:szCs w:val="28"/>
              </w:rPr>
            </w:pPr>
            <w:r>
              <w:rPr>
                <w:rFonts w:hint="eastAsia" w:ascii="仿宋" w:hAnsi="仿宋" w:eastAsia="仿宋"/>
                <w:sz w:val="24"/>
                <w:szCs w:val="28"/>
              </w:rPr>
              <w:t>污水总排口</w:t>
            </w:r>
          </w:p>
        </w:tc>
        <w:tc>
          <w:tcPr>
            <w:tcW w:w="1245" w:type="dxa"/>
            <w:vAlign w:val="center"/>
          </w:tcPr>
          <w:p w14:paraId="655168A6">
            <w:pPr>
              <w:jc w:val="center"/>
              <w:rPr>
                <w:rFonts w:ascii="仿宋" w:hAnsi="仿宋" w:eastAsia="仿宋"/>
                <w:sz w:val="24"/>
                <w:szCs w:val="28"/>
              </w:rPr>
            </w:pPr>
            <w:r>
              <w:rPr>
                <w:rFonts w:hint="eastAsia" w:ascii="仿宋" w:hAnsi="仿宋" w:eastAsia="仿宋"/>
                <w:sz w:val="24"/>
                <w:szCs w:val="28"/>
              </w:rPr>
              <w:t>五日生化需氧量</w:t>
            </w:r>
          </w:p>
        </w:tc>
        <w:tc>
          <w:tcPr>
            <w:tcW w:w="1291" w:type="dxa"/>
            <w:vAlign w:val="center"/>
          </w:tcPr>
          <w:p w14:paraId="41A19B0F">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08BB76DD">
            <w:pPr>
              <w:jc w:val="center"/>
              <w:rPr>
                <w:rFonts w:ascii="仿宋" w:hAnsi="仿宋" w:eastAsia="仿宋"/>
                <w:sz w:val="24"/>
                <w:szCs w:val="28"/>
              </w:rPr>
            </w:pPr>
          </w:p>
        </w:tc>
        <w:tc>
          <w:tcPr>
            <w:tcW w:w="1186" w:type="dxa"/>
            <w:vAlign w:val="center"/>
          </w:tcPr>
          <w:p w14:paraId="69304E45">
            <w:pPr>
              <w:jc w:val="center"/>
              <w:rPr>
                <w:rFonts w:ascii="仿宋" w:hAnsi="仿宋" w:eastAsia="仿宋"/>
                <w:sz w:val="24"/>
                <w:szCs w:val="28"/>
              </w:rPr>
            </w:pPr>
          </w:p>
        </w:tc>
      </w:tr>
      <w:tr w14:paraId="6AD2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4495DFB4">
            <w:pPr>
              <w:jc w:val="center"/>
              <w:rPr>
                <w:rFonts w:ascii="仿宋" w:hAnsi="仿宋" w:eastAsia="仿宋"/>
                <w:sz w:val="24"/>
                <w:szCs w:val="24"/>
              </w:rPr>
            </w:pPr>
            <w:r>
              <w:rPr>
                <w:rFonts w:hint="eastAsia" w:ascii="仿宋" w:hAnsi="仿宋" w:eastAsia="仿宋"/>
                <w:sz w:val="24"/>
                <w:szCs w:val="24"/>
              </w:rPr>
              <w:t>9</w:t>
            </w:r>
          </w:p>
        </w:tc>
        <w:tc>
          <w:tcPr>
            <w:tcW w:w="1162" w:type="dxa"/>
            <w:vAlign w:val="center"/>
          </w:tcPr>
          <w:p w14:paraId="49EEF59C">
            <w:pPr>
              <w:jc w:val="center"/>
              <w:rPr>
                <w:rFonts w:ascii="仿宋" w:hAnsi="仿宋" w:eastAsia="仿宋"/>
                <w:sz w:val="24"/>
                <w:szCs w:val="28"/>
              </w:rPr>
            </w:pPr>
            <w:r>
              <w:rPr>
                <w:rFonts w:hint="eastAsia" w:ascii="仿宋" w:hAnsi="仿宋" w:eastAsia="仿宋"/>
                <w:sz w:val="24"/>
                <w:szCs w:val="28"/>
              </w:rPr>
              <w:t>废水</w:t>
            </w:r>
          </w:p>
        </w:tc>
        <w:tc>
          <w:tcPr>
            <w:tcW w:w="1457" w:type="dxa"/>
            <w:vAlign w:val="center"/>
          </w:tcPr>
          <w:p w14:paraId="0E27D7C3">
            <w:pPr>
              <w:jc w:val="center"/>
              <w:rPr>
                <w:rFonts w:ascii="仿宋" w:hAnsi="仿宋" w:eastAsia="仿宋"/>
                <w:sz w:val="24"/>
                <w:szCs w:val="28"/>
              </w:rPr>
            </w:pPr>
            <w:r>
              <w:rPr>
                <w:rFonts w:hint="eastAsia" w:ascii="仿宋" w:hAnsi="仿宋" w:eastAsia="仿宋"/>
                <w:sz w:val="24"/>
                <w:szCs w:val="28"/>
              </w:rPr>
              <w:t>污水总排口</w:t>
            </w:r>
          </w:p>
        </w:tc>
        <w:tc>
          <w:tcPr>
            <w:tcW w:w="1245" w:type="dxa"/>
            <w:vAlign w:val="center"/>
          </w:tcPr>
          <w:p w14:paraId="5AE0EA94">
            <w:pPr>
              <w:jc w:val="center"/>
              <w:rPr>
                <w:rFonts w:ascii="仿宋" w:hAnsi="仿宋" w:eastAsia="仿宋"/>
                <w:sz w:val="24"/>
                <w:szCs w:val="28"/>
              </w:rPr>
            </w:pPr>
            <w:r>
              <w:rPr>
                <w:rFonts w:hint="eastAsia" w:ascii="仿宋" w:hAnsi="仿宋" w:eastAsia="仿宋"/>
                <w:sz w:val="24"/>
                <w:szCs w:val="28"/>
              </w:rPr>
              <w:t>粪大肠菌群</w:t>
            </w:r>
          </w:p>
        </w:tc>
        <w:tc>
          <w:tcPr>
            <w:tcW w:w="1291" w:type="dxa"/>
            <w:vAlign w:val="center"/>
          </w:tcPr>
          <w:p w14:paraId="19772265">
            <w:pPr>
              <w:jc w:val="center"/>
              <w:rPr>
                <w:rFonts w:ascii="仿宋" w:hAnsi="仿宋" w:eastAsia="仿宋"/>
                <w:sz w:val="24"/>
                <w:szCs w:val="28"/>
              </w:rPr>
            </w:pPr>
            <w:r>
              <w:rPr>
                <w:rFonts w:hint="eastAsia" w:ascii="仿宋" w:hAnsi="仿宋" w:eastAsia="仿宋"/>
                <w:sz w:val="24"/>
                <w:szCs w:val="28"/>
              </w:rPr>
              <w:t>1次/月</w:t>
            </w:r>
          </w:p>
        </w:tc>
        <w:tc>
          <w:tcPr>
            <w:tcW w:w="1019" w:type="dxa"/>
            <w:vMerge w:val="continue"/>
            <w:vAlign w:val="center"/>
          </w:tcPr>
          <w:p w14:paraId="4477DAF1">
            <w:pPr>
              <w:jc w:val="center"/>
              <w:rPr>
                <w:rFonts w:ascii="仿宋" w:hAnsi="仿宋" w:eastAsia="仿宋"/>
                <w:sz w:val="24"/>
                <w:szCs w:val="28"/>
              </w:rPr>
            </w:pPr>
          </w:p>
        </w:tc>
        <w:tc>
          <w:tcPr>
            <w:tcW w:w="1186" w:type="dxa"/>
            <w:vAlign w:val="center"/>
          </w:tcPr>
          <w:p w14:paraId="31BF758A">
            <w:pPr>
              <w:jc w:val="center"/>
              <w:rPr>
                <w:rFonts w:ascii="仿宋" w:hAnsi="仿宋" w:eastAsia="仿宋"/>
                <w:sz w:val="24"/>
                <w:szCs w:val="28"/>
              </w:rPr>
            </w:pPr>
          </w:p>
        </w:tc>
      </w:tr>
      <w:tr w14:paraId="17BE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55CFE0F6">
            <w:pPr>
              <w:jc w:val="center"/>
              <w:rPr>
                <w:rFonts w:ascii="仿宋" w:hAnsi="仿宋" w:eastAsia="仿宋"/>
                <w:sz w:val="24"/>
                <w:szCs w:val="24"/>
              </w:rPr>
            </w:pPr>
            <w:r>
              <w:rPr>
                <w:rFonts w:hint="eastAsia" w:ascii="仿宋" w:hAnsi="仿宋" w:eastAsia="仿宋"/>
                <w:sz w:val="24"/>
                <w:szCs w:val="24"/>
              </w:rPr>
              <w:t>10</w:t>
            </w:r>
          </w:p>
        </w:tc>
        <w:tc>
          <w:tcPr>
            <w:tcW w:w="1162" w:type="dxa"/>
            <w:vAlign w:val="center"/>
          </w:tcPr>
          <w:p w14:paraId="6C626C09">
            <w:pPr>
              <w:jc w:val="center"/>
              <w:rPr>
                <w:rFonts w:ascii="仿宋" w:hAnsi="仿宋" w:eastAsia="仿宋"/>
                <w:sz w:val="24"/>
                <w:szCs w:val="28"/>
              </w:rPr>
            </w:pPr>
            <w:r>
              <w:rPr>
                <w:rFonts w:hint="eastAsia" w:ascii="仿宋" w:hAnsi="仿宋" w:eastAsia="仿宋"/>
                <w:sz w:val="24"/>
                <w:szCs w:val="28"/>
              </w:rPr>
              <w:t>废水</w:t>
            </w:r>
          </w:p>
        </w:tc>
        <w:tc>
          <w:tcPr>
            <w:tcW w:w="1457" w:type="dxa"/>
            <w:vAlign w:val="center"/>
          </w:tcPr>
          <w:p w14:paraId="438A22EB">
            <w:pPr>
              <w:jc w:val="center"/>
              <w:rPr>
                <w:rFonts w:ascii="仿宋" w:hAnsi="仿宋" w:eastAsia="仿宋"/>
                <w:sz w:val="24"/>
                <w:szCs w:val="28"/>
              </w:rPr>
            </w:pPr>
            <w:r>
              <w:rPr>
                <w:rFonts w:hint="eastAsia" w:ascii="仿宋" w:hAnsi="仿宋" w:eastAsia="仿宋"/>
                <w:sz w:val="24"/>
                <w:szCs w:val="28"/>
              </w:rPr>
              <w:t>污水总排口</w:t>
            </w:r>
          </w:p>
        </w:tc>
        <w:tc>
          <w:tcPr>
            <w:tcW w:w="1245" w:type="dxa"/>
            <w:vAlign w:val="center"/>
          </w:tcPr>
          <w:p w14:paraId="7FC71281">
            <w:pPr>
              <w:jc w:val="center"/>
              <w:rPr>
                <w:rFonts w:ascii="仿宋" w:hAnsi="仿宋" w:eastAsia="仿宋"/>
                <w:sz w:val="24"/>
                <w:szCs w:val="28"/>
              </w:rPr>
            </w:pPr>
            <w:r>
              <w:rPr>
                <w:rFonts w:hint="eastAsia" w:ascii="仿宋" w:hAnsi="仿宋" w:eastAsia="仿宋"/>
                <w:sz w:val="24"/>
                <w:szCs w:val="28"/>
              </w:rPr>
              <w:t>阴离子表面活化剂</w:t>
            </w:r>
          </w:p>
        </w:tc>
        <w:tc>
          <w:tcPr>
            <w:tcW w:w="1291" w:type="dxa"/>
            <w:vAlign w:val="center"/>
          </w:tcPr>
          <w:p w14:paraId="4D2B946C">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5343D3F6">
            <w:pPr>
              <w:jc w:val="center"/>
              <w:rPr>
                <w:rFonts w:ascii="仿宋" w:hAnsi="仿宋" w:eastAsia="仿宋"/>
                <w:sz w:val="24"/>
                <w:szCs w:val="28"/>
              </w:rPr>
            </w:pPr>
          </w:p>
        </w:tc>
        <w:tc>
          <w:tcPr>
            <w:tcW w:w="1186" w:type="dxa"/>
            <w:vAlign w:val="center"/>
          </w:tcPr>
          <w:p w14:paraId="09AC33EF">
            <w:pPr>
              <w:jc w:val="center"/>
              <w:rPr>
                <w:rFonts w:ascii="仿宋" w:hAnsi="仿宋" w:eastAsia="仿宋"/>
                <w:sz w:val="24"/>
                <w:szCs w:val="28"/>
              </w:rPr>
            </w:pPr>
          </w:p>
        </w:tc>
      </w:tr>
      <w:tr w14:paraId="17A4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10E6AA3E">
            <w:pPr>
              <w:jc w:val="center"/>
              <w:rPr>
                <w:rFonts w:ascii="仿宋" w:hAnsi="仿宋" w:eastAsia="仿宋"/>
                <w:sz w:val="24"/>
                <w:szCs w:val="24"/>
              </w:rPr>
            </w:pPr>
            <w:r>
              <w:rPr>
                <w:rFonts w:hint="eastAsia" w:ascii="仿宋" w:hAnsi="仿宋" w:eastAsia="仿宋"/>
                <w:sz w:val="24"/>
                <w:szCs w:val="24"/>
              </w:rPr>
              <w:t>11</w:t>
            </w:r>
          </w:p>
        </w:tc>
        <w:tc>
          <w:tcPr>
            <w:tcW w:w="1162" w:type="dxa"/>
            <w:vAlign w:val="center"/>
          </w:tcPr>
          <w:p w14:paraId="41E45981">
            <w:pPr>
              <w:jc w:val="center"/>
              <w:rPr>
                <w:rFonts w:ascii="仿宋" w:hAnsi="仿宋" w:eastAsia="仿宋"/>
                <w:sz w:val="24"/>
                <w:szCs w:val="28"/>
              </w:rPr>
            </w:pPr>
            <w:r>
              <w:rPr>
                <w:rFonts w:hint="eastAsia" w:ascii="仿宋" w:hAnsi="仿宋" w:eastAsia="仿宋"/>
                <w:sz w:val="24"/>
                <w:szCs w:val="28"/>
              </w:rPr>
              <w:t>废水</w:t>
            </w:r>
          </w:p>
        </w:tc>
        <w:tc>
          <w:tcPr>
            <w:tcW w:w="1457" w:type="dxa"/>
            <w:vAlign w:val="center"/>
          </w:tcPr>
          <w:p w14:paraId="317DD44D">
            <w:pPr>
              <w:jc w:val="center"/>
              <w:rPr>
                <w:rFonts w:ascii="仿宋" w:hAnsi="仿宋" w:eastAsia="仿宋"/>
                <w:sz w:val="24"/>
                <w:szCs w:val="28"/>
              </w:rPr>
            </w:pPr>
            <w:r>
              <w:rPr>
                <w:rFonts w:hint="eastAsia" w:ascii="仿宋" w:hAnsi="仿宋" w:eastAsia="仿宋"/>
                <w:sz w:val="24"/>
                <w:szCs w:val="28"/>
              </w:rPr>
              <w:t>污水总排口</w:t>
            </w:r>
          </w:p>
        </w:tc>
        <w:tc>
          <w:tcPr>
            <w:tcW w:w="1245" w:type="dxa"/>
            <w:vAlign w:val="center"/>
          </w:tcPr>
          <w:p w14:paraId="65F6B18B">
            <w:pPr>
              <w:jc w:val="center"/>
              <w:rPr>
                <w:rFonts w:ascii="仿宋" w:hAnsi="仿宋" w:eastAsia="仿宋"/>
                <w:sz w:val="24"/>
                <w:szCs w:val="28"/>
              </w:rPr>
            </w:pPr>
            <w:r>
              <w:rPr>
                <w:rFonts w:hint="eastAsia" w:ascii="仿宋" w:hAnsi="仿宋" w:eastAsia="仿宋"/>
                <w:sz w:val="24"/>
                <w:szCs w:val="28"/>
              </w:rPr>
              <w:t>石油类</w:t>
            </w:r>
          </w:p>
        </w:tc>
        <w:tc>
          <w:tcPr>
            <w:tcW w:w="1291" w:type="dxa"/>
            <w:vAlign w:val="center"/>
          </w:tcPr>
          <w:p w14:paraId="211D2650">
            <w:pPr>
              <w:jc w:val="center"/>
              <w:rPr>
                <w:rFonts w:ascii="仿宋" w:hAnsi="仿宋" w:eastAsia="仿宋"/>
                <w:sz w:val="24"/>
                <w:szCs w:val="28"/>
              </w:rPr>
            </w:pPr>
            <w:r>
              <w:rPr>
                <w:rFonts w:hint="eastAsia" w:ascii="仿宋" w:hAnsi="仿宋" w:eastAsia="仿宋"/>
                <w:sz w:val="24"/>
                <w:szCs w:val="28"/>
              </w:rPr>
              <w:t>1次/季</w:t>
            </w:r>
          </w:p>
        </w:tc>
        <w:tc>
          <w:tcPr>
            <w:tcW w:w="1019" w:type="dxa"/>
            <w:vMerge w:val="continue"/>
            <w:vAlign w:val="center"/>
          </w:tcPr>
          <w:p w14:paraId="5C5DB3A1">
            <w:pPr>
              <w:jc w:val="center"/>
              <w:rPr>
                <w:rFonts w:ascii="仿宋" w:hAnsi="仿宋" w:eastAsia="仿宋"/>
                <w:sz w:val="24"/>
                <w:szCs w:val="28"/>
              </w:rPr>
            </w:pPr>
          </w:p>
        </w:tc>
        <w:tc>
          <w:tcPr>
            <w:tcW w:w="1186" w:type="dxa"/>
            <w:vAlign w:val="center"/>
          </w:tcPr>
          <w:p w14:paraId="5FB413FD">
            <w:pPr>
              <w:jc w:val="center"/>
              <w:rPr>
                <w:rFonts w:ascii="仿宋" w:hAnsi="仿宋" w:eastAsia="仿宋"/>
                <w:sz w:val="24"/>
                <w:szCs w:val="28"/>
              </w:rPr>
            </w:pPr>
          </w:p>
        </w:tc>
      </w:tr>
      <w:tr w14:paraId="7B24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dxa"/>
            <w:vAlign w:val="center"/>
          </w:tcPr>
          <w:p w14:paraId="15D45E4A">
            <w:pPr>
              <w:jc w:val="center"/>
              <w:rPr>
                <w:rFonts w:ascii="仿宋" w:hAnsi="仿宋" w:eastAsia="仿宋"/>
                <w:sz w:val="24"/>
                <w:szCs w:val="28"/>
              </w:rPr>
            </w:pPr>
            <w:r>
              <w:rPr>
                <w:rFonts w:hint="eastAsia" w:ascii="仿宋" w:hAnsi="仿宋" w:eastAsia="仿宋"/>
                <w:sz w:val="24"/>
                <w:szCs w:val="28"/>
              </w:rPr>
              <w:t>12</w:t>
            </w:r>
          </w:p>
        </w:tc>
        <w:tc>
          <w:tcPr>
            <w:tcW w:w="1162" w:type="dxa"/>
            <w:vAlign w:val="center"/>
          </w:tcPr>
          <w:p w14:paraId="31C8BC88">
            <w:pPr>
              <w:jc w:val="center"/>
              <w:rPr>
                <w:rFonts w:ascii="仿宋" w:hAnsi="仿宋" w:eastAsia="仿宋"/>
                <w:sz w:val="24"/>
                <w:szCs w:val="28"/>
              </w:rPr>
            </w:pPr>
            <w:r>
              <w:rPr>
                <w:rFonts w:hint="eastAsia" w:ascii="仿宋" w:hAnsi="仿宋" w:eastAsia="仿宋"/>
                <w:sz w:val="24"/>
                <w:szCs w:val="28"/>
              </w:rPr>
              <w:t>废水</w:t>
            </w:r>
          </w:p>
        </w:tc>
        <w:tc>
          <w:tcPr>
            <w:tcW w:w="1457" w:type="dxa"/>
            <w:vAlign w:val="center"/>
          </w:tcPr>
          <w:p w14:paraId="37BDDA69">
            <w:pPr>
              <w:jc w:val="center"/>
              <w:rPr>
                <w:rFonts w:ascii="仿宋" w:hAnsi="仿宋" w:eastAsia="仿宋"/>
                <w:sz w:val="24"/>
                <w:szCs w:val="28"/>
              </w:rPr>
            </w:pPr>
            <w:r>
              <w:rPr>
                <w:rFonts w:hint="eastAsia" w:ascii="仿宋" w:hAnsi="仿宋" w:eastAsia="仿宋"/>
                <w:sz w:val="24"/>
                <w:szCs w:val="28"/>
              </w:rPr>
              <w:t>污水总排口</w:t>
            </w:r>
          </w:p>
        </w:tc>
        <w:tc>
          <w:tcPr>
            <w:tcW w:w="1245" w:type="dxa"/>
            <w:vAlign w:val="center"/>
          </w:tcPr>
          <w:p w14:paraId="1881B641">
            <w:pPr>
              <w:jc w:val="center"/>
              <w:rPr>
                <w:rFonts w:ascii="仿宋" w:hAnsi="仿宋" w:eastAsia="仿宋"/>
                <w:sz w:val="24"/>
                <w:szCs w:val="28"/>
              </w:rPr>
            </w:pPr>
            <w:r>
              <w:rPr>
                <w:rFonts w:hint="eastAsia" w:ascii="仿宋" w:hAnsi="仿宋" w:eastAsia="仿宋"/>
                <w:sz w:val="24"/>
                <w:szCs w:val="28"/>
              </w:rPr>
              <w:t>动植物油</w:t>
            </w:r>
          </w:p>
        </w:tc>
        <w:tc>
          <w:tcPr>
            <w:tcW w:w="1291" w:type="dxa"/>
            <w:vAlign w:val="center"/>
          </w:tcPr>
          <w:p w14:paraId="348839DA">
            <w:pPr>
              <w:jc w:val="center"/>
              <w:rPr>
                <w:rFonts w:ascii="仿宋" w:hAnsi="仿宋" w:eastAsia="仿宋"/>
                <w:sz w:val="24"/>
                <w:szCs w:val="28"/>
              </w:rPr>
            </w:pPr>
            <w:r>
              <w:rPr>
                <w:rFonts w:hint="eastAsia" w:ascii="仿宋" w:hAnsi="仿宋" w:eastAsia="仿宋"/>
                <w:sz w:val="24"/>
                <w:szCs w:val="28"/>
              </w:rPr>
              <w:t>1次/季</w:t>
            </w:r>
          </w:p>
        </w:tc>
        <w:tc>
          <w:tcPr>
            <w:tcW w:w="1019" w:type="dxa"/>
            <w:vMerge w:val="continue"/>
            <w:vAlign w:val="center"/>
          </w:tcPr>
          <w:p w14:paraId="6D897A8A">
            <w:pPr>
              <w:jc w:val="center"/>
              <w:rPr>
                <w:rFonts w:ascii="仿宋" w:hAnsi="仿宋" w:eastAsia="仿宋"/>
                <w:sz w:val="24"/>
                <w:szCs w:val="28"/>
              </w:rPr>
            </w:pPr>
          </w:p>
        </w:tc>
        <w:tc>
          <w:tcPr>
            <w:tcW w:w="1186" w:type="dxa"/>
            <w:vAlign w:val="center"/>
          </w:tcPr>
          <w:p w14:paraId="59B6C033">
            <w:pPr>
              <w:jc w:val="center"/>
              <w:rPr>
                <w:rFonts w:ascii="仿宋" w:hAnsi="仿宋" w:eastAsia="仿宋"/>
                <w:sz w:val="24"/>
                <w:szCs w:val="28"/>
              </w:rPr>
            </w:pPr>
          </w:p>
        </w:tc>
      </w:tr>
      <w:tr w14:paraId="4478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6E430677">
            <w:pPr>
              <w:jc w:val="center"/>
              <w:rPr>
                <w:rFonts w:ascii="仿宋" w:hAnsi="仿宋" w:eastAsia="仿宋"/>
                <w:sz w:val="24"/>
                <w:szCs w:val="24"/>
              </w:rPr>
            </w:pPr>
            <w:r>
              <w:rPr>
                <w:rFonts w:hint="eastAsia" w:ascii="仿宋" w:hAnsi="仿宋" w:eastAsia="仿宋"/>
                <w:sz w:val="24"/>
                <w:szCs w:val="24"/>
              </w:rPr>
              <w:t>13</w:t>
            </w:r>
          </w:p>
        </w:tc>
        <w:tc>
          <w:tcPr>
            <w:tcW w:w="1162" w:type="dxa"/>
            <w:vAlign w:val="center"/>
          </w:tcPr>
          <w:p w14:paraId="4F3D5F5C">
            <w:pPr>
              <w:jc w:val="center"/>
              <w:rPr>
                <w:rFonts w:ascii="仿宋" w:hAnsi="仿宋" w:eastAsia="仿宋"/>
                <w:sz w:val="24"/>
                <w:szCs w:val="24"/>
              </w:rPr>
            </w:pPr>
            <w:r>
              <w:rPr>
                <w:rFonts w:hint="eastAsia" w:ascii="仿宋" w:hAnsi="仿宋" w:eastAsia="仿宋"/>
                <w:sz w:val="24"/>
                <w:szCs w:val="24"/>
              </w:rPr>
              <w:t>废水</w:t>
            </w:r>
          </w:p>
        </w:tc>
        <w:tc>
          <w:tcPr>
            <w:tcW w:w="1457" w:type="dxa"/>
            <w:vAlign w:val="center"/>
          </w:tcPr>
          <w:p w14:paraId="19692E68">
            <w:pPr>
              <w:jc w:val="center"/>
              <w:rPr>
                <w:rFonts w:ascii="仿宋" w:hAnsi="仿宋" w:eastAsia="仿宋"/>
                <w:sz w:val="24"/>
                <w:szCs w:val="24"/>
              </w:rPr>
            </w:pPr>
            <w:r>
              <w:rPr>
                <w:rFonts w:hint="eastAsia" w:ascii="仿宋" w:hAnsi="仿宋" w:eastAsia="仿宋"/>
                <w:sz w:val="24"/>
                <w:szCs w:val="24"/>
              </w:rPr>
              <w:t>污水总排口</w:t>
            </w:r>
          </w:p>
        </w:tc>
        <w:tc>
          <w:tcPr>
            <w:tcW w:w="1245" w:type="dxa"/>
            <w:vAlign w:val="center"/>
          </w:tcPr>
          <w:p w14:paraId="3F965A03">
            <w:pPr>
              <w:jc w:val="center"/>
              <w:rPr>
                <w:rFonts w:ascii="仿宋" w:hAnsi="仿宋" w:eastAsia="仿宋"/>
                <w:sz w:val="24"/>
                <w:szCs w:val="24"/>
              </w:rPr>
            </w:pPr>
            <w:r>
              <w:rPr>
                <w:rFonts w:hint="eastAsia" w:ascii="仿宋" w:hAnsi="仿宋" w:eastAsia="仿宋"/>
                <w:sz w:val="24"/>
                <w:szCs w:val="24"/>
              </w:rPr>
              <w:t>挥发酚</w:t>
            </w:r>
          </w:p>
        </w:tc>
        <w:tc>
          <w:tcPr>
            <w:tcW w:w="1291" w:type="dxa"/>
            <w:vAlign w:val="center"/>
          </w:tcPr>
          <w:p w14:paraId="42C2F61D">
            <w:pPr>
              <w:jc w:val="center"/>
              <w:rPr>
                <w:rFonts w:ascii="仿宋" w:hAnsi="仿宋" w:eastAsia="仿宋"/>
                <w:sz w:val="24"/>
                <w:szCs w:val="24"/>
              </w:rPr>
            </w:pPr>
            <w:r>
              <w:rPr>
                <w:rFonts w:hint="eastAsia" w:ascii="仿宋" w:hAnsi="仿宋" w:eastAsia="仿宋"/>
                <w:sz w:val="24"/>
                <w:szCs w:val="24"/>
              </w:rPr>
              <w:t>1次/季</w:t>
            </w:r>
          </w:p>
        </w:tc>
        <w:tc>
          <w:tcPr>
            <w:tcW w:w="1019" w:type="dxa"/>
            <w:vMerge w:val="continue"/>
            <w:vAlign w:val="center"/>
          </w:tcPr>
          <w:p w14:paraId="55AD1F07">
            <w:pPr>
              <w:jc w:val="center"/>
              <w:rPr>
                <w:rFonts w:ascii="仿宋" w:hAnsi="仿宋" w:eastAsia="仿宋"/>
                <w:sz w:val="24"/>
                <w:szCs w:val="28"/>
              </w:rPr>
            </w:pPr>
          </w:p>
        </w:tc>
        <w:tc>
          <w:tcPr>
            <w:tcW w:w="1186" w:type="dxa"/>
            <w:vAlign w:val="center"/>
          </w:tcPr>
          <w:p w14:paraId="10F6D6B2">
            <w:pPr>
              <w:jc w:val="center"/>
              <w:rPr>
                <w:rFonts w:ascii="仿宋" w:hAnsi="仿宋" w:eastAsia="仿宋"/>
                <w:sz w:val="24"/>
                <w:szCs w:val="28"/>
              </w:rPr>
            </w:pPr>
          </w:p>
        </w:tc>
      </w:tr>
      <w:tr w14:paraId="323C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699AF57A">
            <w:pPr>
              <w:jc w:val="center"/>
              <w:rPr>
                <w:rFonts w:ascii="仿宋" w:hAnsi="仿宋" w:eastAsia="仿宋"/>
                <w:sz w:val="24"/>
                <w:szCs w:val="24"/>
              </w:rPr>
            </w:pPr>
            <w:r>
              <w:rPr>
                <w:rFonts w:hint="eastAsia" w:ascii="仿宋" w:hAnsi="仿宋" w:eastAsia="仿宋"/>
                <w:sz w:val="24"/>
                <w:szCs w:val="24"/>
              </w:rPr>
              <w:t>14</w:t>
            </w:r>
          </w:p>
        </w:tc>
        <w:tc>
          <w:tcPr>
            <w:tcW w:w="1162" w:type="dxa"/>
            <w:vAlign w:val="center"/>
          </w:tcPr>
          <w:p w14:paraId="2516EFE3">
            <w:pPr>
              <w:jc w:val="center"/>
              <w:rPr>
                <w:rFonts w:ascii="仿宋" w:hAnsi="仿宋" w:eastAsia="仿宋"/>
                <w:sz w:val="24"/>
                <w:szCs w:val="24"/>
              </w:rPr>
            </w:pPr>
            <w:r>
              <w:rPr>
                <w:rFonts w:hint="eastAsia" w:ascii="仿宋" w:hAnsi="仿宋" w:eastAsia="仿宋"/>
                <w:sz w:val="24"/>
                <w:szCs w:val="24"/>
              </w:rPr>
              <w:t>废水</w:t>
            </w:r>
          </w:p>
        </w:tc>
        <w:tc>
          <w:tcPr>
            <w:tcW w:w="1457" w:type="dxa"/>
            <w:vAlign w:val="center"/>
          </w:tcPr>
          <w:p w14:paraId="118BBFD7">
            <w:pPr>
              <w:jc w:val="center"/>
              <w:rPr>
                <w:rFonts w:ascii="仿宋" w:hAnsi="仿宋" w:eastAsia="仿宋"/>
                <w:sz w:val="24"/>
                <w:szCs w:val="24"/>
              </w:rPr>
            </w:pPr>
            <w:r>
              <w:rPr>
                <w:rFonts w:ascii="仿宋" w:hAnsi="仿宋" w:eastAsia="仿宋"/>
                <w:sz w:val="24"/>
                <w:szCs w:val="24"/>
              </w:rPr>
              <w:t>污水总排口</w:t>
            </w:r>
          </w:p>
        </w:tc>
        <w:tc>
          <w:tcPr>
            <w:tcW w:w="1245" w:type="dxa"/>
            <w:vAlign w:val="center"/>
          </w:tcPr>
          <w:p w14:paraId="48E01268">
            <w:pPr>
              <w:jc w:val="center"/>
              <w:rPr>
                <w:rFonts w:ascii="仿宋" w:hAnsi="仿宋" w:eastAsia="仿宋"/>
                <w:sz w:val="24"/>
                <w:szCs w:val="24"/>
              </w:rPr>
            </w:pPr>
            <w:r>
              <w:rPr>
                <w:rFonts w:hint="eastAsia" w:ascii="仿宋" w:hAnsi="仿宋" w:eastAsia="仿宋"/>
                <w:sz w:val="24"/>
                <w:szCs w:val="24"/>
              </w:rPr>
              <w:t>总氰化物</w:t>
            </w:r>
          </w:p>
        </w:tc>
        <w:tc>
          <w:tcPr>
            <w:tcW w:w="1291" w:type="dxa"/>
            <w:vAlign w:val="center"/>
          </w:tcPr>
          <w:p w14:paraId="5BA6438D">
            <w:pPr>
              <w:jc w:val="center"/>
              <w:rPr>
                <w:rFonts w:ascii="仿宋" w:hAnsi="仿宋" w:eastAsia="仿宋"/>
                <w:sz w:val="24"/>
                <w:szCs w:val="24"/>
              </w:rPr>
            </w:pPr>
            <w:r>
              <w:rPr>
                <w:rFonts w:hint="eastAsia" w:ascii="仿宋" w:hAnsi="仿宋" w:eastAsia="仿宋"/>
                <w:sz w:val="24"/>
                <w:szCs w:val="24"/>
              </w:rPr>
              <w:t>1次/季</w:t>
            </w:r>
          </w:p>
        </w:tc>
        <w:tc>
          <w:tcPr>
            <w:tcW w:w="1019" w:type="dxa"/>
            <w:vMerge w:val="continue"/>
            <w:vAlign w:val="center"/>
          </w:tcPr>
          <w:p w14:paraId="41BA74C1">
            <w:pPr>
              <w:jc w:val="center"/>
              <w:rPr>
                <w:rFonts w:ascii="仿宋" w:hAnsi="仿宋" w:eastAsia="仿宋"/>
                <w:sz w:val="24"/>
                <w:szCs w:val="28"/>
              </w:rPr>
            </w:pPr>
          </w:p>
        </w:tc>
        <w:tc>
          <w:tcPr>
            <w:tcW w:w="1186" w:type="dxa"/>
            <w:vAlign w:val="center"/>
          </w:tcPr>
          <w:p w14:paraId="2A58105A">
            <w:pPr>
              <w:jc w:val="center"/>
              <w:rPr>
                <w:rFonts w:ascii="仿宋" w:hAnsi="仿宋" w:eastAsia="仿宋"/>
                <w:sz w:val="24"/>
                <w:szCs w:val="28"/>
              </w:rPr>
            </w:pPr>
          </w:p>
        </w:tc>
      </w:tr>
      <w:tr w14:paraId="6D77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7860E839">
            <w:pPr>
              <w:jc w:val="center"/>
              <w:rPr>
                <w:rFonts w:ascii="仿宋" w:hAnsi="仿宋" w:eastAsia="仿宋"/>
                <w:sz w:val="24"/>
                <w:szCs w:val="24"/>
              </w:rPr>
            </w:pPr>
            <w:r>
              <w:rPr>
                <w:rFonts w:hint="eastAsia" w:ascii="仿宋" w:hAnsi="仿宋" w:eastAsia="仿宋"/>
                <w:sz w:val="24"/>
                <w:szCs w:val="24"/>
              </w:rPr>
              <w:t>15</w:t>
            </w:r>
          </w:p>
        </w:tc>
        <w:tc>
          <w:tcPr>
            <w:tcW w:w="1162" w:type="dxa"/>
            <w:vAlign w:val="center"/>
          </w:tcPr>
          <w:p w14:paraId="59857D30">
            <w:pPr>
              <w:jc w:val="center"/>
              <w:rPr>
                <w:rFonts w:ascii="仿宋" w:hAnsi="仿宋" w:eastAsia="仿宋"/>
                <w:sz w:val="24"/>
                <w:szCs w:val="24"/>
              </w:rPr>
            </w:pPr>
            <w:r>
              <w:rPr>
                <w:rFonts w:hint="eastAsia" w:ascii="仿宋" w:hAnsi="仿宋" w:eastAsia="仿宋"/>
                <w:sz w:val="24"/>
                <w:szCs w:val="24"/>
              </w:rPr>
              <w:t>废气</w:t>
            </w:r>
          </w:p>
        </w:tc>
        <w:tc>
          <w:tcPr>
            <w:tcW w:w="1457" w:type="dxa"/>
            <w:vAlign w:val="center"/>
          </w:tcPr>
          <w:p w14:paraId="7E07419C">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1</w:t>
            </w:r>
            <w:r>
              <w:rPr>
                <w:rFonts w:hint="eastAsia" w:ascii="仿宋" w:hAnsi="仿宋" w:eastAsia="仿宋"/>
                <w:sz w:val="24"/>
                <w:szCs w:val="24"/>
              </w:rPr>
              <w:t>)</w:t>
            </w:r>
          </w:p>
        </w:tc>
        <w:tc>
          <w:tcPr>
            <w:tcW w:w="1245" w:type="dxa"/>
            <w:vAlign w:val="center"/>
          </w:tcPr>
          <w:p w14:paraId="0A731AF4">
            <w:pPr>
              <w:rPr>
                <w:rFonts w:ascii="仿宋" w:hAnsi="仿宋" w:eastAsia="仿宋"/>
                <w:sz w:val="24"/>
                <w:szCs w:val="24"/>
              </w:rPr>
            </w:pPr>
            <w:r>
              <w:rPr>
                <w:rFonts w:hint="eastAsia" w:ascii="仿宋" w:hAnsi="仿宋" w:eastAsia="仿宋"/>
                <w:sz w:val="24"/>
                <w:szCs w:val="24"/>
              </w:rPr>
              <w:t>氮氧化物</w:t>
            </w:r>
          </w:p>
        </w:tc>
        <w:tc>
          <w:tcPr>
            <w:tcW w:w="1291" w:type="dxa"/>
            <w:vAlign w:val="center"/>
          </w:tcPr>
          <w:p w14:paraId="3EF428E9">
            <w:pPr>
              <w:jc w:val="center"/>
              <w:rPr>
                <w:rFonts w:ascii="仿宋" w:hAnsi="仿宋" w:eastAsia="仿宋"/>
                <w:sz w:val="24"/>
                <w:szCs w:val="24"/>
              </w:rPr>
            </w:pPr>
            <w:r>
              <w:rPr>
                <w:rFonts w:hint="eastAsia" w:ascii="仿宋" w:hAnsi="仿宋" w:eastAsia="仿宋"/>
                <w:sz w:val="24"/>
                <w:szCs w:val="24"/>
              </w:rPr>
              <w:t>1次/月</w:t>
            </w:r>
          </w:p>
        </w:tc>
        <w:tc>
          <w:tcPr>
            <w:tcW w:w="1019" w:type="dxa"/>
            <w:vMerge w:val="continue"/>
            <w:vAlign w:val="center"/>
          </w:tcPr>
          <w:p w14:paraId="4A29222E">
            <w:pPr>
              <w:jc w:val="center"/>
              <w:rPr>
                <w:rFonts w:ascii="仿宋" w:hAnsi="仿宋" w:eastAsia="仿宋"/>
                <w:sz w:val="24"/>
                <w:szCs w:val="28"/>
              </w:rPr>
            </w:pPr>
          </w:p>
        </w:tc>
        <w:tc>
          <w:tcPr>
            <w:tcW w:w="1186" w:type="dxa"/>
            <w:vAlign w:val="center"/>
          </w:tcPr>
          <w:p w14:paraId="0AAB8FF6">
            <w:pPr>
              <w:jc w:val="center"/>
              <w:rPr>
                <w:rFonts w:ascii="仿宋" w:hAnsi="仿宋" w:eastAsia="仿宋"/>
                <w:sz w:val="24"/>
                <w:szCs w:val="28"/>
              </w:rPr>
            </w:pPr>
          </w:p>
        </w:tc>
      </w:tr>
      <w:tr w14:paraId="132F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285D3EEC">
            <w:pPr>
              <w:jc w:val="center"/>
              <w:rPr>
                <w:rFonts w:ascii="仿宋" w:hAnsi="仿宋" w:eastAsia="仿宋"/>
                <w:sz w:val="24"/>
                <w:szCs w:val="28"/>
              </w:rPr>
            </w:pPr>
            <w:r>
              <w:rPr>
                <w:rFonts w:hint="eastAsia" w:ascii="仿宋" w:hAnsi="仿宋" w:eastAsia="仿宋"/>
                <w:sz w:val="24"/>
                <w:szCs w:val="28"/>
              </w:rPr>
              <w:t>16</w:t>
            </w:r>
          </w:p>
        </w:tc>
        <w:tc>
          <w:tcPr>
            <w:tcW w:w="1162" w:type="dxa"/>
            <w:vAlign w:val="center"/>
          </w:tcPr>
          <w:p w14:paraId="64B2E7A3">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0A40D98A">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1</w:t>
            </w:r>
            <w:r>
              <w:rPr>
                <w:rFonts w:hint="eastAsia" w:ascii="仿宋" w:hAnsi="仿宋" w:eastAsia="仿宋"/>
                <w:sz w:val="24"/>
                <w:szCs w:val="24"/>
              </w:rPr>
              <w:t>)</w:t>
            </w:r>
          </w:p>
        </w:tc>
        <w:tc>
          <w:tcPr>
            <w:tcW w:w="1245" w:type="dxa"/>
            <w:vAlign w:val="center"/>
          </w:tcPr>
          <w:p w14:paraId="5216B019">
            <w:pPr>
              <w:jc w:val="center"/>
              <w:rPr>
                <w:rFonts w:ascii="仿宋" w:hAnsi="仿宋" w:eastAsia="仿宋"/>
                <w:sz w:val="24"/>
                <w:szCs w:val="28"/>
              </w:rPr>
            </w:pPr>
            <w:r>
              <w:rPr>
                <w:rFonts w:hint="eastAsia" w:ascii="仿宋" w:hAnsi="仿宋" w:eastAsia="仿宋"/>
                <w:sz w:val="24"/>
                <w:szCs w:val="28"/>
              </w:rPr>
              <w:t>颗粒物</w:t>
            </w:r>
          </w:p>
        </w:tc>
        <w:tc>
          <w:tcPr>
            <w:tcW w:w="1291" w:type="dxa"/>
            <w:vAlign w:val="center"/>
          </w:tcPr>
          <w:p w14:paraId="4E4A9324">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1019" w:type="dxa"/>
            <w:vMerge w:val="continue"/>
            <w:vAlign w:val="center"/>
          </w:tcPr>
          <w:p w14:paraId="09409110">
            <w:pPr>
              <w:jc w:val="center"/>
              <w:rPr>
                <w:rFonts w:ascii="仿宋" w:hAnsi="仿宋" w:eastAsia="仿宋"/>
                <w:sz w:val="24"/>
                <w:szCs w:val="28"/>
              </w:rPr>
            </w:pPr>
          </w:p>
        </w:tc>
        <w:tc>
          <w:tcPr>
            <w:tcW w:w="1186" w:type="dxa"/>
            <w:vAlign w:val="center"/>
          </w:tcPr>
          <w:p w14:paraId="7233719D">
            <w:pPr>
              <w:jc w:val="center"/>
              <w:rPr>
                <w:rFonts w:ascii="仿宋" w:hAnsi="仿宋" w:eastAsia="仿宋"/>
                <w:sz w:val="24"/>
                <w:szCs w:val="28"/>
              </w:rPr>
            </w:pPr>
          </w:p>
        </w:tc>
      </w:tr>
      <w:tr w14:paraId="7A64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auto"/>
            <w:vAlign w:val="center"/>
          </w:tcPr>
          <w:p w14:paraId="2C860F0D">
            <w:pPr>
              <w:jc w:val="center"/>
              <w:rPr>
                <w:rFonts w:ascii="仿宋" w:hAnsi="仿宋" w:eastAsia="仿宋"/>
                <w:sz w:val="24"/>
                <w:szCs w:val="28"/>
              </w:rPr>
            </w:pPr>
            <w:r>
              <w:rPr>
                <w:rFonts w:hint="eastAsia" w:ascii="仿宋" w:hAnsi="仿宋" w:eastAsia="仿宋"/>
                <w:sz w:val="24"/>
                <w:szCs w:val="28"/>
              </w:rPr>
              <w:t>17</w:t>
            </w:r>
          </w:p>
        </w:tc>
        <w:tc>
          <w:tcPr>
            <w:tcW w:w="1162" w:type="dxa"/>
            <w:shd w:val="clear" w:color="auto" w:fill="auto"/>
            <w:vAlign w:val="center"/>
          </w:tcPr>
          <w:p w14:paraId="35ECD1E1">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2D9C9B31">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1</w:t>
            </w:r>
            <w:r>
              <w:rPr>
                <w:rFonts w:hint="eastAsia" w:ascii="仿宋" w:hAnsi="仿宋" w:eastAsia="仿宋"/>
                <w:sz w:val="24"/>
                <w:szCs w:val="24"/>
              </w:rPr>
              <w:t>)</w:t>
            </w:r>
          </w:p>
        </w:tc>
        <w:tc>
          <w:tcPr>
            <w:tcW w:w="1245" w:type="dxa"/>
            <w:vAlign w:val="center"/>
          </w:tcPr>
          <w:p w14:paraId="34DB0834">
            <w:pPr>
              <w:jc w:val="center"/>
              <w:rPr>
                <w:rFonts w:ascii="仿宋" w:hAnsi="仿宋" w:eastAsia="仿宋"/>
                <w:sz w:val="24"/>
                <w:szCs w:val="28"/>
              </w:rPr>
            </w:pPr>
            <w:r>
              <w:rPr>
                <w:rFonts w:hint="eastAsia" w:ascii="仿宋" w:hAnsi="仿宋" w:eastAsia="仿宋"/>
                <w:sz w:val="24"/>
                <w:szCs w:val="28"/>
              </w:rPr>
              <w:t>二氧化硫</w:t>
            </w:r>
          </w:p>
        </w:tc>
        <w:tc>
          <w:tcPr>
            <w:tcW w:w="1291" w:type="dxa"/>
            <w:vAlign w:val="center"/>
          </w:tcPr>
          <w:p w14:paraId="480B8F9E">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1019" w:type="dxa"/>
            <w:vMerge w:val="continue"/>
            <w:vAlign w:val="center"/>
          </w:tcPr>
          <w:p w14:paraId="58A72273">
            <w:pPr>
              <w:jc w:val="center"/>
              <w:rPr>
                <w:rFonts w:ascii="仿宋" w:hAnsi="仿宋" w:eastAsia="仿宋"/>
                <w:sz w:val="24"/>
                <w:szCs w:val="28"/>
              </w:rPr>
            </w:pPr>
          </w:p>
        </w:tc>
        <w:tc>
          <w:tcPr>
            <w:tcW w:w="1186" w:type="dxa"/>
            <w:vAlign w:val="center"/>
          </w:tcPr>
          <w:p w14:paraId="6F8D900D">
            <w:pPr>
              <w:jc w:val="center"/>
              <w:rPr>
                <w:rFonts w:ascii="仿宋" w:hAnsi="仿宋" w:eastAsia="仿宋"/>
                <w:sz w:val="24"/>
                <w:szCs w:val="28"/>
              </w:rPr>
            </w:pPr>
          </w:p>
        </w:tc>
      </w:tr>
      <w:tr w14:paraId="4052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26FED70B">
            <w:pPr>
              <w:jc w:val="center"/>
              <w:rPr>
                <w:rFonts w:ascii="仿宋" w:hAnsi="仿宋" w:eastAsia="仿宋"/>
                <w:sz w:val="24"/>
                <w:szCs w:val="28"/>
              </w:rPr>
            </w:pPr>
            <w:r>
              <w:rPr>
                <w:rFonts w:hint="eastAsia" w:ascii="仿宋" w:hAnsi="仿宋" w:eastAsia="仿宋"/>
                <w:sz w:val="24"/>
                <w:szCs w:val="28"/>
              </w:rPr>
              <w:t>17</w:t>
            </w:r>
          </w:p>
        </w:tc>
        <w:tc>
          <w:tcPr>
            <w:tcW w:w="1162" w:type="dxa"/>
            <w:vAlign w:val="center"/>
          </w:tcPr>
          <w:p w14:paraId="1F1353DD">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750EE814">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1</w:t>
            </w:r>
            <w:r>
              <w:rPr>
                <w:rFonts w:hint="eastAsia" w:ascii="仿宋" w:hAnsi="仿宋" w:eastAsia="仿宋"/>
                <w:sz w:val="24"/>
                <w:szCs w:val="24"/>
              </w:rPr>
              <w:t>)</w:t>
            </w:r>
          </w:p>
        </w:tc>
        <w:tc>
          <w:tcPr>
            <w:tcW w:w="1245" w:type="dxa"/>
            <w:vAlign w:val="center"/>
          </w:tcPr>
          <w:p w14:paraId="798451F7">
            <w:pPr>
              <w:jc w:val="center"/>
              <w:rPr>
                <w:rFonts w:ascii="仿宋" w:hAnsi="仿宋" w:eastAsia="仿宋"/>
                <w:sz w:val="24"/>
                <w:szCs w:val="28"/>
              </w:rPr>
            </w:pPr>
            <w:r>
              <w:rPr>
                <w:rFonts w:hint="eastAsia" w:ascii="仿宋" w:hAnsi="仿宋" w:eastAsia="仿宋"/>
                <w:sz w:val="24"/>
                <w:szCs w:val="28"/>
              </w:rPr>
              <w:t>林格曼黑度</w:t>
            </w:r>
          </w:p>
        </w:tc>
        <w:tc>
          <w:tcPr>
            <w:tcW w:w="1291" w:type="dxa"/>
            <w:vAlign w:val="center"/>
          </w:tcPr>
          <w:p w14:paraId="0A437606">
            <w:pPr>
              <w:jc w:val="center"/>
              <w:rPr>
                <w:rFonts w:ascii="仿宋" w:hAnsi="仿宋" w:eastAsia="仿宋"/>
                <w:sz w:val="24"/>
                <w:szCs w:val="28"/>
              </w:rPr>
            </w:pPr>
            <w:r>
              <w:rPr>
                <w:rFonts w:hint="eastAsia" w:ascii="仿宋" w:hAnsi="仿宋" w:eastAsia="仿宋"/>
                <w:sz w:val="24"/>
                <w:szCs w:val="28"/>
              </w:rPr>
              <w:t>1次/年</w:t>
            </w:r>
          </w:p>
        </w:tc>
        <w:tc>
          <w:tcPr>
            <w:tcW w:w="1019" w:type="dxa"/>
            <w:vMerge w:val="continue"/>
            <w:vAlign w:val="center"/>
          </w:tcPr>
          <w:p w14:paraId="2FDDC81A">
            <w:pPr>
              <w:jc w:val="center"/>
              <w:rPr>
                <w:rFonts w:ascii="仿宋" w:hAnsi="仿宋" w:eastAsia="仿宋"/>
                <w:sz w:val="24"/>
                <w:szCs w:val="28"/>
              </w:rPr>
            </w:pPr>
          </w:p>
        </w:tc>
        <w:tc>
          <w:tcPr>
            <w:tcW w:w="1186" w:type="dxa"/>
            <w:vAlign w:val="center"/>
          </w:tcPr>
          <w:p w14:paraId="1F309F2E">
            <w:pPr>
              <w:jc w:val="center"/>
              <w:rPr>
                <w:rFonts w:ascii="仿宋" w:hAnsi="仿宋" w:eastAsia="仿宋"/>
                <w:sz w:val="24"/>
                <w:szCs w:val="28"/>
              </w:rPr>
            </w:pPr>
          </w:p>
        </w:tc>
      </w:tr>
      <w:tr w14:paraId="5349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16596439">
            <w:pPr>
              <w:jc w:val="center"/>
              <w:rPr>
                <w:rFonts w:ascii="仿宋" w:hAnsi="仿宋" w:eastAsia="仿宋"/>
                <w:sz w:val="24"/>
                <w:szCs w:val="28"/>
              </w:rPr>
            </w:pPr>
            <w:r>
              <w:rPr>
                <w:rFonts w:hint="eastAsia" w:ascii="仿宋" w:hAnsi="仿宋" w:eastAsia="仿宋"/>
                <w:sz w:val="24"/>
                <w:szCs w:val="28"/>
              </w:rPr>
              <w:t>18</w:t>
            </w:r>
          </w:p>
        </w:tc>
        <w:tc>
          <w:tcPr>
            <w:tcW w:w="1162" w:type="dxa"/>
            <w:vAlign w:val="center"/>
          </w:tcPr>
          <w:p w14:paraId="65B680E2">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5CAB9C11">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2</w:t>
            </w:r>
            <w:r>
              <w:rPr>
                <w:rFonts w:hint="eastAsia" w:ascii="仿宋" w:hAnsi="仿宋" w:eastAsia="仿宋"/>
                <w:sz w:val="24"/>
                <w:szCs w:val="24"/>
              </w:rPr>
              <w:t>)</w:t>
            </w:r>
          </w:p>
        </w:tc>
        <w:tc>
          <w:tcPr>
            <w:tcW w:w="1245" w:type="dxa"/>
            <w:vAlign w:val="center"/>
          </w:tcPr>
          <w:p w14:paraId="47BC57F7">
            <w:pPr>
              <w:jc w:val="center"/>
              <w:rPr>
                <w:rFonts w:ascii="仿宋" w:hAnsi="仿宋" w:eastAsia="仿宋"/>
                <w:sz w:val="24"/>
                <w:szCs w:val="24"/>
              </w:rPr>
            </w:pPr>
            <w:r>
              <w:rPr>
                <w:rFonts w:hint="eastAsia" w:ascii="仿宋" w:hAnsi="仿宋" w:eastAsia="仿宋"/>
                <w:sz w:val="24"/>
                <w:szCs w:val="24"/>
              </w:rPr>
              <w:t>氮氧化物</w:t>
            </w:r>
          </w:p>
        </w:tc>
        <w:tc>
          <w:tcPr>
            <w:tcW w:w="1291" w:type="dxa"/>
            <w:vAlign w:val="center"/>
          </w:tcPr>
          <w:p w14:paraId="2610011D">
            <w:pPr>
              <w:jc w:val="center"/>
              <w:rPr>
                <w:rFonts w:ascii="仿宋" w:hAnsi="仿宋" w:eastAsia="仿宋"/>
                <w:sz w:val="24"/>
                <w:szCs w:val="24"/>
              </w:rPr>
            </w:pPr>
            <w:r>
              <w:rPr>
                <w:rFonts w:hint="eastAsia" w:ascii="仿宋" w:hAnsi="仿宋" w:eastAsia="仿宋"/>
                <w:sz w:val="24"/>
                <w:szCs w:val="24"/>
              </w:rPr>
              <w:t>1次/月</w:t>
            </w:r>
          </w:p>
        </w:tc>
        <w:tc>
          <w:tcPr>
            <w:tcW w:w="1019" w:type="dxa"/>
            <w:vMerge w:val="restart"/>
            <w:vAlign w:val="center"/>
          </w:tcPr>
          <w:p w14:paraId="60FB5967">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vAlign w:val="center"/>
          </w:tcPr>
          <w:p w14:paraId="30F04074">
            <w:pPr>
              <w:jc w:val="center"/>
              <w:rPr>
                <w:rFonts w:ascii="仿宋" w:hAnsi="仿宋" w:eastAsia="仿宋"/>
                <w:sz w:val="24"/>
                <w:szCs w:val="28"/>
              </w:rPr>
            </w:pPr>
          </w:p>
        </w:tc>
      </w:tr>
      <w:tr w14:paraId="1663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0499C69D">
            <w:pPr>
              <w:jc w:val="center"/>
              <w:rPr>
                <w:rFonts w:ascii="仿宋" w:hAnsi="仿宋" w:eastAsia="仿宋"/>
                <w:sz w:val="24"/>
                <w:szCs w:val="28"/>
              </w:rPr>
            </w:pPr>
            <w:r>
              <w:rPr>
                <w:rFonts w:hint="eastAsia" w:ascii="仿宋" w:hAnsi="仿宋" w:eastAsia="仿宋"/>
                <w:sz w:val="24"/>
                <w:szCs w:val="28"/>
              </w:rPr>
              <w:t>19</w:t>
            </w:r>
          </w:p>
        </w:tc>
        <w:tc>
          <w:tcPr>
            <w:tcW w:w="1162" w:type="dxa"/>
            <w:vAlign w:val="center"/>
          </w:tcPr>
          <w:p w14:paraId="57513AC8">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14B60C91">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2</w:t>
            </w:r>
            <w:r>
              <w:rPr>
                <w:rFonts w:hint="eastAsia" w:ascii="仿宋" w:hAnsi="仿宋" w:eastAsia="仿宋"/>
                <w:sz w:val="24"/>
                <w:szCs w:val="24"/>
              </w:rPr>
              <w:t>)</w:t>
            </w:r>
          </w:p>
        </w:tc>
        <w:tc>
          <w:tcPr>
            <w:tcW w:w="1245" w:type="dxa"/>
            <w:vAlign w:val="center"/>
          </w:tcPr>
          <w:p w14:paraId="1B5166DB">
            <w:pPr>
              <w:jc w:val="center"/>
              <w:rPr>
                <w:rFonts w:ascii="仿宋" w:hAnsi="仿宋" w:eastAsia="仿宋"/>
                <w:sz w:val="24"/>
                <w:szCs w:val="28"/>
              </w:rPr>
            </w:pPr>
            <w:r>
              <w:rPr>
                <w:rFonts w:hint="eastAsia" w:ascii="仿宋" w:hAnsi="仿宋" w:eastAsia="仿宋"/>
                <w:sz w:val="24"/>
                <w:szCs w:val="28"/>
              </w:rPr>
              <w:t>颗粒物</w:t>
            </w:r>
          </w:p>
        </w:tc>
        <w:tc>
          <w:tcPr>
            <w:tcW w:w="1291" w:type="dxa"/>
            <w:vAlign w:val="center"/>
          </w:tcPr>
          <w:p w14:paraId="5FE597CB">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1019" w:type="dxa"/>
            <w:vMerge w:val="continue"/>
            <w:vAlign w:val="center"/>
          </w:tcPr>
          <w:p w14:paraId="00FEE027">
            <w:pPr>
              <w:jc w:val="center"/>
              <w:rPr>
                <w:rFonts w:ascii="仿宋" w:hAnsi="仿宋" w:eastAsia="仿宋"/>
                <w:sz w:val="24"/>
                <w:szCs w:val="28"/>
              </w:rPr>
            </w:pPr>
          </w:p>
        </w:tc>
        <w:tc>
          <w:tcPr>
            <w:tcW w:w="1186" w:type="dxa"/>
            <w:vAlign w:val="center"/>
          </w:tcPr>
          <w:p w14:paraId="048FA41B">
            <w:pPr>
              <w:jc w:val="center"/>
              <w:rPr>
                <w:rFonts w:ascii="仿宋" w:hAnsi="仿宋" w:eastAsia="仿宋"/>
                <w:sz w:val="24"/>
                <w:szCs w:val="28"/>
              </w:rPr>
            </w:pPr>
          </w:p>
        </w:tc>
      </w:tr>
      <w:tr w14:paraId="5359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auto"/>
            <w:vAlign w:val="center"/>
          </w:tcPr>
          <w:p w14:paraId="409699C9">
            <w:pPr>
              <w:jc w:val="center"/>
              <w:rPr>
                <w:rFonts w:ascii="仿宋" w:hAnsi="仿宋" w:eastAsia="仿宋"/>
                <w:sz w:val="24"/>
                <w:szCs w:val="28"/>
              </w:rPr>
            </w:pPr>
            <w:r>
              <w:rPr>
                <w:rFonts w:hint="eastAsia" w:ascii="仿宋" w:hAnsi="仿宋" w:eastAsia="仿宋"/>
                <w:sz w:val="24"/>
                <w:szCs w:val="28"/>
              </w:rPr>
              <w:t>20</w:t>
            </w:r>
          </w:p>
        </w:tc>
        <w:tc>
          <w:tcPr>
            <w:tcW w:w="1162" w:type="dxa"/>
            <w:shd w:val="clear" w:color="auto" w:fill="auto"/>
            <w:vAlign w:val="center"/>
          </w:tcPr>
          <w:p w14:paraId="2BD7F722">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5D6320BE">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2</w:t>
            </w:r>
            <w:r>
              <w:rPr>
                <w:rFonts w:hint="eastAsia" w:ascii="仿宋" w:hAnsi="仿宋" w:eastAsia="仿宋"/>
                <w:sz w:val="24"/>
                <w:szCs w:val="24"/>
              </w:rPr>
              <w:t>)</w:t>
            </w:r>
          </w:p>
        </w:tc>
        <w:tc>
          <w:tcPr>
            <w:tcW w:w="1245" w:type="dxa"/>
            <w:vAlign w:val="center"/>
          </w:tcPr>
          <w:p w14:paraId="0F92E422">
            <w:pPr>
              <w:jc w:val="center"/>
              <w:rPr>
                <w:rFonts w:ascii="仿宋" w:hAnsi="仿宋" w:eastAsia="仿宋"/>
                <w:sz w:val="24"/>
                <w:szCs w:val="28"/>
              </w:rPr>
            </w:pPr>
            <w:r>
              <w:rPr>
                <w:rFonts w:hint="eastAsia" w:ascii="仿宋" w:hAnsi="仿宋" w:eastAsia="仿宋"/>
                <w:sz w:val="24"/>
                <w:szCs w:val="28"/>
              </w:rPr>
              <w:t>二氧化硫</w:t>
            </w:r>
          </w:p>
        </w:tc>
        <w:tc>
          <w:tcPr>
            <w:tcW w:w="1291" w:type="dxa"/>
            <w:vAlign w:val="center"/>
          </w:tcPr>
          <w:p w14:paraId="123A064F">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1019" w:type="dxa"/>
            <w:vMerge w:val="continue"/>
            <w:vAlign w:val="center"/>
          </w:tcPr>
          <w:p w14:paraId="079F8E7E">
            <w:pPr>
              <w:jc w:val="center"/>
              <w:rPr>
                <w:rFonts w:ascii="仿宋" w:hAnsi="仿宋" w:eastAsia="仿宋"/>
                <w:sz w:val="24"/>
                <w:szCs w:val="28"/>
              </w:rPr>
            </w:pPr>
          </w:p>
        </w:tc>
        <w:tc>
          <w:tcPr>
            <w:tcW w:w="1186" w:type="dxa"/>
            <w:vAlign w:val="center"/>
          </w:tcPr>
          <w:p w14:paraId="200CAC09">
            <w:pPr>
              <w:jc w:val="center"/>
              <w:rPr>
                <w:rFonts w:ascii="仿宋" w:hAnsi="仿宋" w:eastAsia="仿宋"/>
                <w:sz w:val="24"/>
                <w:szCs w:val="28"/>
              </w:rPr>
            </w:pPr>
          </w:p>
        </w:tc>
      </w:tr>
      <w:tr w14:paraId="46C7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06D8E427">
            <w:pPr>
              <w:jc w:val="center"/>
              <w:rPr>
                <w:rFonts w:ascii="仿宋" w:hAnsi="仿宋" w:eastAsia="仿宋"/>
                <w:sz w:val="24"/>
                <w:szCs w:val="28"/>
              </w:rPr>
            </w:pPr>
            <w:r>
              <w:rPr>
                <w:rFonts w:hint="eastAsia" w:ascii="仿宋" w:hAnsi="仿宋" w:eastAsia="仿宋"/>
                <w:sz w:val="24"/>
                <w:szCs w:val="28"/>
              </w:rPr>
              <w:t>21</w:t>
            </w:r>
          </w:p>
        </w:tc>
        <w:tc>
          <w:tcPr>
            <w:tcW w:w="1162" w:type="dxa"/>
            <w:vAlign w:val="center"/>
          </w:tcPr>
          <w:p w14:paraId="369138AB">
            <w:pPr>
              <w:jc w:val="center"/>
              <w:rPr>
                <w:rFonts w:ascii="仿宋" w:hAnsi="仿宋" w:eastAsia="仿宋"/>
                <w:sz w:val="24"/>
                <w:szCs w:val="28"/>
              </w:rPr>
            </w:pPr>
            <w:r>
              <w:rPr>
                <w:rFonts w:hint="eastAsia" w:ascii="仿宋" w:hAnsi="仿宋" w:eastAsia="仿宋"/>
                <w:sz w:val="24"/>
                <w:szCs w:val="28"/>
              </w:rPr>
              <w:t>废气</w:t>
            </w:r>
          </w:p>
        </w:tc>
        <w:tc>
          <w:tcPr>
            <w:tcW w:w="1457" w:type="dxa"/>
            <w:vAlign w:val="center"/>
          </w:tcPr>
          <w:p w14:paraId="1C649760">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2</w:t>
            </w:r>
            <w:r>
              <w:rPr>
                <w:rFonts w:hint="eastAsia" w:ascii="仿宋" w:hAnsi="仿宋" w:eastAsia="仿宋"/>
                <w:sz w:val="24"/>
                <w:szCs w:val="24"/>
              </w:rPr>
              <w:t>)</w:t>
            </w:r>
          </w:p>
        </w:tc>
        <w:tc>
          <w:tcPr>
            <w:tcW w:w="1245" w:type="dxa"/>
            <w:vAlign w:val="center"/>
          </w:tcPr>
          <w:p w14:paraId="209B1802">
            <w:pPr>
              <w:jc w:val="center"/>
              <w:rPr>
                <w:rFonts w:ascii="仿宋" w:hAnsi="仿宋" w:eastAsia="仿宋"/>
                <w:sz w:val="24"/>
                <w:szCs w:val="28"/>
              </w:rPr>
            </w:pPr>
            <w:r>
              <w:rPr>
                <w:rFonts w:hint="eastAsia" w:ascii="仿宋" w:hAnsi="仿宋" w:eastAsia="仿宋"/>
                <w:sz w:val="24"/>
                <w:szCs w:val="28"/>
              </w:rPr>
              <w:t>林格曼黑度</w:t>
            </w:r>
          </w:p>
        </w:tc>
        <w:tc>
          <w:tcPr>
            <w:tcW w:w="1291" w:type="dxa"/>
            <w:vAlign w:val="center"/>
          </w:tcPr>
          <w:p w14:paraId="052299D2">
            <w:pPr>
              <w:jc w:val="center"/>
              <w:rPr>
                <w:rFonts w:ascii="仿宋" w:hAnsi="仿宋" w:eastAsia="仿宋"/>
                <w:sz w:val="24"/>
                <w:szCs w:val="28"/>
              </w:rPr>
            </w:pPr>
            <w:r>
              <w:rPr>
                <w:rFonts w:hint="eastAsia" w:ascii="仿宋" w:hAnsi="仿宋" w:eastAsia="仿宋"/>
                <w:sz w:val="24"/>
                <w:szCs w:val="28"/>
              </w:rPr>
              <w:t>1次/年</w:t>
            </w:r>
          </w:p>
        </w:tc>
        <w:tc>
          <w:tcPr>
            <w:tcW w:w="1019" w:type="dxa"/>
            <w:vMerge w:val="continue"/>
            <w:vAlign w:val="center"/>
          </w:tcPr>
          <w:p w14:paraId="6B68A4EA">
            <w:pPr>
              <w:jc w:val="center"/>
              <w:rPr>
                <w:rFonts w:ascii="仿宋" w:hAnsi="仿宋" w:eastAsia="仿宋"/>
                <w:sz w:val="24"/>
                <w:szCs w:val="28"/>
              </w:rPr>
            </w:pPr>
          </w:p>
        </w:tc>
        <w:tc>
          <w:tcPr>
            <w:tcW w:w="1186" w:type="dxa"/>
            <w:vAlign w:val="center"/>
          </w:tcPr>
          <w:p w14:paraId="08C4EA76">
            <w:pPr>
              <w:jc w:val="center"/>
              <w:rPr>
                <w:rFonts w:ascii="仿宋" w:hAnsi="仿宋" w:eastAsia="仿宋"/>
                <w:sz w:val="24"/>
                <w:szCs w:val="28"/>
              </w:rPr>
            </w:pPr>
          </w:p>
        </w:tc>
      </w:tr>
      <w:tr w14:paraId="67EA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936" w:type="dxa"/>
            <w:vAlign w:val="center"/>
          </w:tcPr>
          <w:p w14:paraId="472845F7">
            <w:pPr>
              <w:jc w:val="center"/>
              <w:rPr>
                <w:rFonts w:ascii="仿宋" w:hAnsi="仿宋" w:eastAsia="仿宋"/>
                <w:sz w:val="24"/>
                <w:szCs w:val="28"/>
              </w:rPr>
            </w:pPr>
            <w:r>
              <w:rPr>
                <w:rFonts w:hint="eastAsia" w:ascii="仿宋" w:hAnsi="仿宋" w:eastAsia="仿宋"/>
                <w:sz w:val="24"/>
                <w:szCs w:val="28"/>
              </w:rPr>
              <w:t>22</w:t>
            </w:r>
          </w:p>
        </w:tc>
        <w:tc>
          <w:tcPr>
            <w:tcW w:w="1162" w:type="dxa"/>
            <w:vAlign w:val="center"/>
          </w:tcPr>
          <w:p w14:paraId="2A06351E">
            <w:pPr>
              <w:jc w:val="center"/>
              <w:rPr>
                <w:rFonts w:ascii="仿宋" w:hAnsi="仿宋" w:eastAsia="仿宋"/>
                <w:sz w:val="24"/>
                <w:szCs w:val="28"/>
              </w:rPr>
            </w:pPr>
            <w:r>
              <w:rPr>
                <w:rFonts w:hint="eastAsia" w:ascii="仿宋" w:hAnsi="仿宋" w:eastAsia="仿宋"/>
                <w:sz w:val="24"/>
                <w:szCs w:val="28"/>
              </w:rPr>
              <w:t>噪声</w:t>
            </w:r>
          </w:p>
        </w:tc>
        <w:tc>
          <w:tcPr>
            <w:tcW w:w="1457" w:type="dxa"/>
            <w:vAlign w:val="center"/>
          </w:tcPr>
          <w:p w14:paraId="002F99EB">
            <w:pPr>
              <w:jc w:val="center"/>
              <w:rPr>
                <w:rFonts w:ascii="仿宋" w:hAnsi="仿宋" w:eastAsia="仿宋"/>
                <w:sz w:val="24"/>
                <w:szCs w:val="24"/>
              </w:rPr>
            </w:pPr>
            <w:r>
              <w:rPr>
                <w:rFonts w:hint="eastAsia" w:ascii="仿宋" w:hAnsi="仿宋" w:eastAsia="仿宋"/>
                <w:sz w:val="24"/>
                <w:szCs w:val="24"/>
              </w:rPr>
              <w:t>厂界四周</w:t>
            </w:r>
          </w:p>
        </w:tc>
        <w:tc>
          <w:tcPr>
            <w:tcW w:w="1245" w:type="dxa"/>
            <w:vAlign w:val="center"/>
          </w:tcPr>
          <w:p w14:paraId="3EE03A7D">
            <w:pPr>
              <w:jc w:val="center"/>
              <w:rPr>
                <w:rFonts w:ascii="仿宋" w:hAnsi="仿宋" w:eastAsia="仿宋"/>
                <w:sz w:val="24"/>
                <w:szCs w:val="28"/>
              </w:rPr>
            </w:pPr>
            <w:r>
              <w:rPr>
                <w:rFonts w:hint="eastAsia" w:ascii="仿宋" w:hAnsi="仿宋" w:eastAsia="仿宋"/>
                <w:sz w:val="24"/>
                <w:szCs w:val="28"/>
              </w:rPr>
              <w:t>噪声</w:t>
            </w:r>
          </w:p>
        </w:tc>
        <w:tc>
          <w:tcPr>
            <w:tcW w:w="1291" w:type="dxa"/>
            <w:vAlign w:val="center"/>
          </w:tcPr>
          <w:p w14:paraId="63147EB1">
            <w:pPr>
              <w:jc w:val="center"/>
              <w:rPr>
                <w:rFonts w:ascii="仿宋" w:hAnsi="仿宋" w:eastAsia="仿宋"/>
                <w:sz w:val="24"/>
                <w:szCs w:val="28"/>
              </w:rPr>
            </w:pPr>
            <w:r>
              <w:rPr>
                <w:rFonts w:hint="eastAsia" w:ascii="仿宋" w:hAnsi="仿宋" w:eastAsia="仿宋"/>
                <w:sz w:val="24"/>
                <w:szCs w:val="28"/>
              </w:rPr>
              <w:t>1次/季</w:t>
            </w:r>
          </w:p>
        </w:tc>
        <w:tc>
          <w:tcPr>
            <w:tcW w:w="1019" w:type="dxa"/>
            <w:vAlign w:val="center"/>
          </w:tcPr>
          <w:p w14:paraId="3D1BD631">
            <w:pPr>
              <w:jc w:val="center"/>
              <w:rPr>
                <w:rFonts w:ascii="仿宋" w:hAnsi="仿宋" w:eastAsia="仿宋"/>
                <w:sz w:val="24"/>
                <w:szCs w:val="28"/>
              </w:rPr>
            </w:pPr>
          </w:p>
        </w:tc>
        <w:tc>
          <w:tcPr>
            <w:tcW w:w="1186" w:type="dxa"/>
            <w:vAlign w:val="center"/>
          </w:tcPr>
          <w:p w14:paraId="4B276BC6">
            <w:pPr>
              <w:jc w:val="center"/>
              <w:rPr>
                <w:rFonts w:ascii="仿宋" w:hAnsi="仿宋" w:eastAsia="仿宋"/>
                <w:sz w:val="24"/>
                <w:szCs w:val="28"/>
              </w:rPr>
            </w:pPr>
          </w:p>
        </w:tc>
      </w:tr>
      <w:tr w14:paraId="4528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5890133E">
            <w:pPr>
              <w:jc w:val="center"/>
              <w:rPr>
                <w:rFonts w:ascii="仿宋" w:hAnsi="仿宋" w:eastAsia="仿宋"/>
                <w:sz w:val="24"/>
                <w:szCs w:val="28"/>
              </w:rPr>
            </w:pPr>
            <w:r>
              <w:rPr>
                <w:rFonts w:hint="eastAsia" w:ascii="仿宋" w:hAnsi="仿宋" w:eastAsia="仿宋"/>
                <w:sz w:val="24"/>
                <w:szCs w:val="28"/>
              </w:rPr>
              <w:t>23</w:t>
            </w:r>
          </w:p>
        </w:tc>
        <w:tc>
          <w:tcPr>
            <w:tcW w:w="1162" w:type="dxa"/>
            <w:vAlign w:val="center"/>
          </w:tcPr>
          <w:p w14:paraId="7BF63694">
            <w:pPr>
              <w:jc w:val="center"/>
              <w:rPr>
                <w:rFonts w:ascii="仿宋" w:hAnsi="仿宋" w:eastAsia="仿宋"/>
                <w:sz w:val="24"/>
                <w:szCs w:val="28"/>
              </w:rPr>
            </w:pPr>
            <w:r>
              <w:rPr>
                <w:rFonts w:hint="eastAsia" w:ascii="仿宋" w:hAnsi="仿宋" w:eastAsia="仿宋"/>
                <w:sz w:val="24"/>
                <w:szCs w:val="28"/>
              </w:rPr>
              <w:t>废水</w:t>
            </w:r>
          </w:p>
        </w:tc>
        <w:tc>
          <w:tcPr>
            <w:tcW w:w="1457" w:type="dxa"/>
            <w:vAlign w:val="center"/>
          </w:tcPr>
          <w:p w14:paraId="64311BF1">
            <w:pPr>
              <w:jc w:val="center"/>
              <w:rPr>
                <w:rFonts w:ascii="仿宋" w:hAnsi="仿宋" w:eastAsia="仿宋"/>
                <w:sz w:val="24"/>
                <w:szCs w:val="28"/>
              </w:rPr>
            </w:pPr>
            <w:r>
              <w:rPr>
                <w:rFonts w:hint="eastAsia" w:ascii="仿宋" w:hAnsi="仿宋" w:eastAsia="仿宋"/>
                <w:sz w:val="24"/>
                <w:szCs w:val="28"/>
              </w:rPr>
              <w:t>与在线监测设备比对</w:t>
            </w:r>
          </w:p>
        </w:tc>
        <w:tc>
          <w:tcPr>
            <w:tcW w:w="1245" w:type="dxa"/>
            <w:vAlign w:val="center"/>
          </w:tcPr>
          <w:p w14:paraId="7F3440E7">
            <w:pPr>
              <w:jc w:val="center"/>
              <w:rPr>
                <w:rFonts w:ascii="仿宋" w:hAnsi="仿宋" w:eastAsia="仿宋"/>
                <w:sz w:val="24"/>
                <w:szCs w:val="24"/>
              </w:rPr>
            </w:pPr>
            <w:r>
              <w:rPr>
                <w:rFonts w:hint="eastAsia" w:ascii="仿宋" w:hAnsi="仿宋" w:eastAsia="仿宋"/>
                <w:sz w:val="24"/>
                <w:szCs w:val="24"/>
              </w:rPr>
              <w:t>P</w:t>
            </w:r>
            <w:r>
              <w:rPr>
                <w:rFonts w:ascii="仿宋" w:hAnsi="仿宋" w:eastAsia="仿宋"/>
                <w:sz w:val="24"/>
                <w:szCs w:val="24"/>
              </w:rPr>
              <w:t>H</w:t>
            </w:r>
            <w:r>
              <w:rPr>
                <w:rFonts w:hint="eastAsia" w:ascii="仿宋" w:hAnsi="仿宋" w:eastAsia="仿宋"/>
                <w:sz w:val="24"/>
                <w:szCs w:val="24"/>
              </w:rPr>
              <w:t>、 C</w:t>
            </w:r>
            <w:r>
              <w:rPr>
                <w:rFonts w:ascii="仿宋" w:hAnsi="仿宋" w:eastAsia="仿宋"/>
                <w:sz w:val="24"/>
                <w:szCs w:val="24"/>
              </w:rPr>
              <w:t>OD</w:t>
            </w:r>
            <w:r>
              <w:rPr>
                <w:rFonts w:hint="eastAsia" w:ascii="仿宋" w:hAnsi="仿宋" w:eastAsia="仿宋"/>
                <w:sz w:val="24"/>
                <w:szCs w:val="24"/>
              </w:rPr>
              <w:t>、总余氯、流量</w:t>
            </w:r>
          </w:p>
        </w:tc>
        <w:tc>
          <w:tcPr>
            <w:tcW w:w="1291" w:type="dxa"/>
            <w:vAlign w:val="center"/>
          </w:tcPr>
          <w:p w14:paraId="64D97FF8">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 xml:space="preserve"> </w:t>
            </w:r>
            <w:r>
              <w:rPr>
                <w:rFonts w:hint="eastAsia" w:ascii="仿宋" w:hAnsi="仿宋" w:eastAsia="仿宋"/>
                <w:sz w:val="24"/>
                <w:szCs w:val="28"/>
              </w:rPr>
              <w:t>次/季</w:t>
            </w:r>
          </w:p>
        </w:tc>
        <w:tc>
          <w:tcPr>
            <w:tcW w:w="1019" w:type="dxa"/>
            <w:vAlign w:val="center"/>
          </w:tcPr>
          <w:p w14:paraId="487E7137">
            <w:pPr>
              <w:jc w:val="center"/>
              <w:rPr>
                <w:rFonts w:ascii="仿宋" w:hAnsi="仿宋" w:eastAsia="仿宋"/>
                <w:sz w:val="24"/>
                <w:szCs w:val="28"/>
              </w:rPr>
            </w:pPr>
          </w:p>
        </w:tc>
        <w:tc>
          <w:tcPr>
            <w:tcW w:w="1186" w:type="dxa"/>
            <w:vAlign w:val="center"/>
          </w:tcPr>
          <w:p w14:paraId="7821A04D">
            <w:pPr>
              <w:jc w:val="center"/>
              <w:rPr>
                <w:rFonts w:ascii="仿宋" w:hAnsi="仿宋" w:eastAsia="仿宋"/>
                <w:sz w:val="24"/>
                <w:szCs w:val="28"/>
              </w:rPr>
            </w:pPr>
          </w:p>
        </w:tc>
      </w:tr>
      <w:tr w14:paraId="52B6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41613B7E">
            <w:pPr>
              <w:jc w:val="center"/>
              <w:rPr>
                <w:rFonts w:ascii="仿宋" w:hAnsi="仿宋" w:eastAsia="仿宋"/>
                <w:sz w:val="24"/>
                <w:szCs w:val="28"/>
              </w:rPr>
            </w:pPr>
            <w:r>
              <w:rPr>
                <w:rFonts w:hint="eastAsia" w:ascii="仿宋" w:hAnsi="仿宋" w:eastAsia="仿宋"/>
                <w:sz w:val="24"/>
                <w:szCs w:val="28"/>
              </w:rPr>
              <w:t>24</w:t>
            </w:r>
          </w:p>
        </w:tc>
        <w:tc>
          <w:tcPr>
            <w:tcW w:w="1162" w:type="dxa"/>
            <w:vAlign w:val="center"/>
          </w:tcPr>
          <w:p w14:paraId="1A7366BC">
            <w:pPr>
              <w:jc w:val="center"/>
              <w:rPr>
                <w:rFonts w:ascii="仿宋" w:hAnsi="仿宋" w:eastAsia="仿宋"/>
                <w:sz w:val="24"/>
                <w:szCs w:val="28"/>
              </w:rPr>
            </w:pPr>
            <w:r>
              <w:rPr>
                <w:rFonts w:hint="eastAsia" w:ascii="仿宋" w:hAnsi="仿宋" w:eastAsia="仿宋"/>
                <w:sz w:val="24"/>
                <w:szCs w:val="28"/>
              </w:rPr>
              <w:t>漂粉精或次氯酸钠溶液</w:t>
            </w:r>
          </w:p>
        </w:tc>
        <w:tc>
          <w:tcPr>
            <w:tcW w:w="1457" w:type="dxa"/>
            <w:vAlign w:val="center"/>
          </w:tcPr>
          <w:p w14:paraId="54F01AFD">
            <w:pPr>
              <w:jc w:val="center"/>
              <w:rPr>
                <w:rFonts w:ascii="仿宋" w:hAnsi="仿宋" w:eastAsia="仿宋"/>
                <w:sz w:val="24"/>
                <w:szCs w:val="28"/>
              </w:rPr>
            </w:pPr>
          </w:p>
        </w:tc>
        <w:tc>
          <w:tcPr>
            <w:tcW w:w="1245" w:type="dxa"/>
            <w:vAlign w:val="center"/>
          </w:tcPr>
          <w:p w14:paraId="4856FF8A">
            <w:pPr>
              <w:jc w:val="center"/>
              <w:rPr>
                <w:rFonts w:ascii="仿宋" w:hAnsi="仿宋" w:eastAsia="仿宋"/>
                <w:sz w:val="24"/>
                <w:szCs w:val="24"/>
              </w:rPr>
            </w:pPr>
            <w:r>
              <w:rPr>
                <w:rFonts w:hint="eastAsia" w:ascii="仿宋" w:hAnsi="仿宋" w:eastAsia="仿宋"/>
                <w:sz w:val="24"/>
                <w:szCs w:val="24"/>
              </w:rPr>
              <w:t>有效氯含量</w:t>
            </w:r>
          </w:p>
        </w:tc>
        <w:tc>
          <w:tcPr>
            <w:tcW w:w="1291" w:type="dxa"/>
            <w:vAlign w:val="center"/>
          </w:tcPr>
          <w:p w14:paraId="4B66F69F">
            <w:pPr>
              <w:jc w:val="center"/>
              <w:rPr>
                <w:rFonts w:ascii="仿宋" w:hAnsi="仿宋" w:eastAsia="仿宋"/>
                <w:sz w:val="24"/>
                <w:szCs w:val="28"/>
              </w:rPr>
            </w:pPr>
            <w:r>
              <w:rPr>
                <w:rFonts w:hint="eastAsia" w:ascii="仿宋" w:hAnsi="仿宋" w:eastAsia="仿宋"/>
                <w:sz w:val="24"/>
                <w:szCs w:val="28"/>
              </w:rPr>
              <w:t>1次/月</w:t>
            </w:r>
          </w:p>
        </w:tc>
        <w:tc>
          <w:tcPr>
            <w:tcW w:w="1019" w:type="dxa"/>
            <w:vAlign w:val="center"/>
          </w:tcPr>
          <w:p w14:paraId="3C3992E3">
            <w:pPr>
              <w:jc w:val="center"/>
              <w:rPr>
                <w:rFonts w:ascii="仿宋" w:hAnsi="仿宋" w:eastAsia="仿宋"/>
                <w:sz w:val="24"/>
                <w:szCs w:val="28"/>
              </w:rPr>
            </w:pPr>
            <w:r>
              <w:rPr>
                <w:rFonts w:hint="eastAsia" w:ascii="仿宋" w:hAnsi="仿宋" w:eastAsia="仿宋"/>
                <w:sz w:val="24"/>
                <w:szCs w:val="28"/>
              </w:rPr>
              <w:t>内部质量控制要求</w:t>
            </w:r>
          </w:p>
        </w:tc>
        <w:tc>
          <w:tcPr>
            <w:tcW w:w="1186" w:type="dxa"/>
            <w:shd w:val="clear" w:color="auto" w:fill="auto"/>
            <w:vAlign w:val="center"/>
          </w:tcPr>
          <w:p w14:paraId="26875B04">
            <w:pPr>
              <w:jc w:val="center"/>
              <w:rPr>
                <w:rFonts w:ascii="仿宋" w:hAnsi="仿宋" w:eastAsia="仿宋"/>
                <w:sz w:val="24"/>
                <w:szCs w:val="28"/>
              </w:rPr>
            </w:pPr>
          </w:p>
        </w:tc>
      </w:tr>
      <w:tr w14:paraId="3F77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36" w:type="dxa"/>
            <w:vAlign w:val="center"/>
          </w:tcPr>
          <w:p w14:paraId="53C8DA44">
            <w:pPr>
              <w:jc w:val="center"/>
              <w:rPr>
                <w:rFonts w:ascii="仿宋" w:hAnsi="仿宋" w:eastAsia="仿宋"/>
                <w:sz w:val="24"/>
                <w:szCs w:val="28"/>
              </w:rPr>
            </w:pPr>
          </w:p>
        </w:tc>
        <w:tc>
          <w:tcPr>
            <w:tcW w:w="1162" w:type="dxa"/>
            <w:vAlign w:val="center"/>
          </w:tcPr>
          <w:p w14:paraId="1334794C">
            <w:pPr>
              <w:jc w:val="center"/>
              <w:rPr>
                <w:rFonts w:ascii="仿宋" w:hAnsi="仿宋" w:eastAsia="仿宋"/>
                <w:sz w:val="24"/>
                <w:szCs w:val="28"/>
              </w:rPr>
            </w:pPr>
            <w:r>
              <w:rPr>
                <w:rFonts w:hint="eastAsia" w:ascii="仿宋" w:hAnsi="仿宋" w:eastAsia="仿宋"/>
                <w:color w:val="70AD47" w:themeColor="accent6"/>
                <w:sz w:val="24"/>
                <w:szCs w:val="28"/>
                <w14:textFill>
                  <w14:solidFill>
                    <w14:schemeClr w14:val="accent6"/>
                  </w14:solidFill>
                </w14:textFill>
              </w:rPr>
              <w:t>小计(元/年)</w:t>
            </w:r>
          </w:p>
        </w:tc>
        <w:tc>
          <w:tcPr>
            <w:tcW w:w="6198" w:type="dxa"/>
            <w:gridSpan w:val="5"/>
            <w:vAlign w:val="center"/>
          </w:tcPr>
          <w:p w14:paraId="4084B452">
            <w:pPr>
              <w:rPr>
                <w:rFonts w:ascii="仿宋" w:hAnsi="仿宋" w:eastAsia="仿宋"/>
                <w:sz w:val="24"/>
                <w:szCs w:val="28"/>
                <w:u w:val="single"/>
              </w:rPr>
            </w:pPr>
            <w:r>
              <w:rPr>
                <w:rFonts w:hint="eastAsia" w:ascii="仿宋" w:hAnsi="仿宋" w:eastAsia="仿宋"/>
                <w:sz w:val="24"/>
                <w:szCs w:val="28"/>
                <w:u w:val="single"/>
              </w:rPr>
              <w:t xml:space="preserve">        元</w:t>
            </w:r>
          </w:p>
        </w:tc>
      </w:tr>
      <w:tr w14:paraId="411C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294F3C1D">
            <w:pPr>
              <w:jc w:val="center"/>
              <w:rPr>
                <w:rFonts w:ascii="仿宋" w:hAnsi="仿宋" w:eastAsia="仿宋"/>
                <w:sz w:val="24"/>
                <w:szCs w:val="28"/>
              </w:rPr>
            </w:pPr>
            <w:r>
              <w:rPr>
                <w:rFonts w:hint="eastAsia" w:ascii="仿宋" w:hAnsi="仿宋" w:eastAsia="仿宋"/>
                <w:sz w:val="24"/>
                <w:szCs w:val="28"/>
              </w:rPr>
              <w:t>其他</w:t>
            </w:r>
          </w:p>
        </w:tc>
        <w:tc>
          <w:tcPr>
            <w:tcW w:w="7360" w:type="dxa"/>
            <w:gridSpan w:val="6"/>
            <w:vAlign w:val="center"/>
          </w:tcPr>
          <w:p w14:paraId="39454570">
            <w:pPr>
              <w:jc w:val="center"/>
              <w:rPr>
                <w:rFonts w:ascii="仿宋" w:hAnsi="仿宋" w:eastAsia="仿宋"/>
                <w:sz w:val="24"/>
                <w:szCs w:val="28"/>
              </w:rPr>
            </w:pPr>
            <w:r>
              <w:rPr>
                <w:rFonts w:hint="eastAsia" w:ascii="仿宋" w:hAnsi="仿宋" w:eastAsia="仿宋"/>
                <w:sz w:val="24"/>
                <w:szCs w:val="24"/>
              </w:rPr>
              <w:t>按要求提供原始检测数据,备查提供不低于两份废水废气检测报告</w:t>
            </w:r>
            <w:r>
              <w:rPr>
                <w:rFonts w:hint="eastAsia" w:ascii="仿宋" w:hAnsi="仿宋" w:eastAsia="仿宋"/>
                <w:sz w:val="24"/>
                <w:szCs w:val="28"/>
              </w:rPr>
              <w:t>;按国家相关环保要求，如要求增加检测内容，双方另行协商。</w:t>
            </w:r>
          </w:p>
        </w:tc>
      </w:tr>
      <w:tr w14:paraId="290A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5B0CB5EA">
            <w:pPr>
              <w:jc w:val="center"/>
              <w:rPr>
                <w:rFonts w:ascii="仿宋" w:hAnsi="仿宋" w:eastAsia="仿宋"/>
                <w:sz w:val="24"/>
                <w:szCs w:val="28"/>
              </w:rPr>
            </w:pPr>
            <w:r>
              <w:rPr>
                <w:rFonts w:hint="eastAsia" w:ascii="仿宋" w:hAnsi="仿宋" w:eastAsia="仿宋"/>
                <w:sz w:val="24"/>
                <w:szCs w:val="28"/>
              </w:rPr>
              <w:t>注</w:t>
            </w:r>
          </w:p>
        </w:tc>
        <w:tc>
          <w:tcPr>
            <w:tcW w:w="7360" w:type="dxa"/>
            <w:gridSpan w:val="6"/>
            <w:vAlign w:val="center"/>
          </w:tcPr>
          <w:p w14:paraId="270BBEE1">
            <w:pPr>
              <w:jc w:val="center"/>
              <w:rPr>
                <w:rFonts w:ascii="仿宋" w:hAnsi="仿宋" w:eastAsia="仿宋"/>
                <w:sz w:val="24"/>
                <w:szCs w:val="28"/>
              </w:rPr>
            </w:pPr>
          </w:p>
        </w:tc>
      </w:tr>
    </w:tbl>
    <w:p w14:paraId="34445185">
      <w:pPr>
        <w:rPr>
          <w:rFonts w:ascii="仿宋" w:hAnsi="仿宋" w:eastAsia="仿宋"/>
          <w:b/>
          <w:sz w:val="28"/>
        </w:rPr>
      </w:pPr>
      <w:r>
        <w:rPr>
          <w:rFonts w:hint="eastAsia" w:ascii="仿宋" w:hAnsi="仿宋" w:eastAsia="仿宋"/>
          <w:b/>
          <w:sz w:val="28"/>
        </w:rPr>
        <w:t>二、北院区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492"/>
        <w:gridCol w:w="878"/>
        <w:gridCol w:w="1186"/>
      </w:tblGrid>
      <w:tr w14:paraId="0B4E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Align w:val="center"/>
          </w:tcPr>
          <w:p w14:paraId="452F81DC">
            <w:pPr>
              <w:jc w:val="center"/>
              <w:rPr>
                <w:rFonts w:ascii="仿宋" w:hAnsi="仿宋" w:eastAsia="仿宋"/>
                <w:b/>
                <w:sz w:val="24"/>
              </w:rPr>
            </w:pPr>
            <w:r>
              <w:rPr>
                <w:rFonts w:hint="eastAsia" w:ascii="仿宋" w:hAnsi="仿宋" w:eastAsia="仿宋"/>
                <w:b/>
                <w:sz w:val="24"/>
              </w:rPr>
              <w:t>序号</w:t>
            </w:r>
          </w:p>
        </w:tc>
        <w:tc>
          <w:tcPr>
            <w:tcW w:w="1185" w:type="dxa"/>
            <w:vAlign w:val="center"/>
          </w:tcPr>
          <w:p w14:paraId="58A33E81">
            <w:pPr>
              <w:jc w:val="center"/>
              <w:rPr>
                <w:rFonts w:ascii="仿宋" w:hAnsi="仿宋" w:eastAsia="仿宋"/>
                <w:b/>
                <w:sz w:val="24"/>
              </w:rPr>
            </w:pPr>
            <w:r>
              <w:rPr>
                <w:rFonts w:hint="eastAsia" w:ascii="仿宋" w:hAnsi="仿宋" w:eastAsia="仿宋"/>
                <w:b/>
                <w:sz w:val="24"/>
              </w:rPr>
              <w:t>污染源类别</w:t>
            </w:r>
          </w:p>
        </w:tc>
        <w:tc>
          <w:tcPr>
            <w:tcW w:w="1185" w:type="dxa"/>
            <w:vAlign w:val="center"/>
          </w:tcPr>
          <w:p w14:paraId="2E9900E3">
            <w:pPr>
              <w:jc w:val="center"/>
              <w:rPr>
                <w:rFonts w:ascii="仿宋" w:hAnsi="仿宋" w:eastAsia="仿宋"/>
                <w:b/>
                <w:sz w:val="24"/>
              </w:rPr>
            </w:pPr>
            <w:r>
              <w:rPr>
                <w:rFonts w:ascii="仿宋" w:hAnsi="仿宋" w:eastAsia="仿宋"/>
                <w:b/>
                <w:sz w:val="24"/>
              </w:rPr>
              <w:t>监测点位</w:t>
            </w:r>
          </w:p>
        </w:tc>
        <w:tc>
          <w:tcPr>
            <w:tcW w:w="1185" w:type="dxa"/>
            <w:vAlign w:val="center"/>
          </w:tcPr>
          <w:p w14:paraId="71A0A17E">
            <w:pPr>
              <w:jc w:val="center"/>
              <w:rPr>
                <w:rFonts w:ascii="仿宋" w:hAnsi="仿宋" w:eastAsia="仿宋"/>
                <w:b/>
                <w:sz w:val="24"/>
              </w:rPr>
            </w:pPr>
            <w:r>
              <w:rPr>
                <w:rFonts w:ascii="仿宋" w:hAnsi="仿宋" w:eastAsia="仿宋"/>
                <w:b/>
                <w:sz w:val="24"/>
              </w:rPr>
              <w:t>污染物名称</w:t>
            </w:r>
          </w:p>
        </w:tc>
        <w:tc>
          <w:tcPr>
            <w:tcW w:w="1492" w:type="dxa"/>
            <w:vAlign w:val="center"/>
          </w:tcPr>
          <w:p w14:paraId="04699CB4">
            <w:pPr>
              <w:jc w:val="center"/>
              <w:rPr>
                <w:rFonts w:ascii="仿宋" w:hAnsi="仿宋" w:eastAsia="仿宋"/>
                <w:b/>
                <w:sz w:val="24"/>
              </w:rPr>
            </w:pPr>
            <w:r>
              <w:rPr>
                <w:rFonts w:ascii="仿宋" w:hAnsi="仿宋" w:eastAsia="仿宋"/>
                <w:b/>
                <w:sz w:val="24"/>
              </w:rPr>
              <w:t>手工监测频次</w:t>
            </w:r>
          </w:p>
        </w:tc>
        <w:tc>
          <w:tcPr>
            <w:tcW w:w="878" w:type="dxa"/>
            <w:vAlign w:val="center"/>
          </w:tcPr>
          <w:p w14:paraId="289E569F">
            <w:pPr>
              <w:jc w:val="center"/>
              <w:rPr>
                <w:rFonts w:ascii="仿宋" w:hAnsi="仿宋" w:eastAsia="仿宋"/>
                <w:b/>
                <w:sz w:val="24"/>
              </w:rPr>
            </w:pPr>
            <w:r>
              <w:rPr>
                <w:rFonts w:hint="eastAsia" w:ascii="仿宋" w:hAnsi="仿宋" w:eastAsia="仿宋"/>
                <w:b/>
                <w:sz w:val="24"/>
              </w:rPr>
              <w:t>监测采样方法、测定方法</w:t>
            </w:r>
          </w:p>
        </w:tc>
        <w:tc>
          <w:tcPr>
            <w:tcW w:w="1186" w:type="dxa"/>
            <w:vAlign w:val="center"/>
          </w:tcPr>
          <w:p w14:paraId="423CF3E5">
            <w:pPr>
              <w:jc w:val="center"/>
              <w:rPr>
                <w:rFonts w:ascii="仿宋" w:hAnsi="仿宋" w:eastAsia="仿宋"/>
                <w:b/>
                <w:sz w:val="24"/>
              </w:rPr>
            </w:pPr>
            <w:r>
              <w:rPr>
                <w:rFonts w:hint="eastAsia" w:ascii="仿宋" w:hAnsi="仿宋" w:eastAsia="仿宋"/>
                <w:b/>
                <w:color w:val="70AD47" w:themeColor="accent6"/>
                <w:sz w:val="24"/>
                <w14:textFill>
                  <w14:solidFill>
                    <w14:schemeClr w14:val="accent6"/>
                  </w14:solidFill>
                </w14:textFill>
              </w:rPr>
              <w:t>价格(元/年)</w:t>
            </w:r>
          </w:p>
        </w:tc>
      </w:tr>
      <w:tr w14:paraId="7054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3A1938C7">
            <w:pPr>
              <w:jc w:val="center"/>
              <w:rPr>
                <w:rFonts w:ascii="仿宋" w:hAnsi="仿宋" w:eastAsia="仿宋"/>
                <w:sz w:val="24"/>
                <w:szCs w:val="24"/>
              </w:rPr>
            </w:pPr>
            <w:r>
              <w:rPr>
                <w:rFonts w:hint="eastAsia" w:ascii="仿宋" w:hAnsi="仿宋" w:eastAsia="仿宋"/>
                <w:sz w:val="24"/>
                <w:szCs w:val="24"/>
              </w:rPr>
              <w:t>1</w:t>
            </w:r>
          </w:p>
        </w:tc>
        <w:tc>
          <w:tcPr>
            <w:tcW w:w="1185" w:type="dxa"/>
            <w:shd w:val="clear" w:color="auto" w:fill="auto"/>
            <w:vAlign w:val="center"/>
          </w:tcPr>
          <w:p w14:paraId="4253F1D2">
            <w:pPr>
              <w:jc w:val="center"/>
              <w:rPr>
                <w:rFonts w:ascii="仿宋" w:hAnsi="仿宋" w:eastAsia="仿宋"/>
                <w:sz w:val="24"/>
                <w:szCs w:val="28"/>
              </w:rPr>
            </w:pPr>
            <w:r>
              <w:rPr>
                <w:rFonts w:hint="eastAsia" w:ascii="仿宋" w:hAnsi="仿宋" w:eastAsia="仿宋"/>
                <w:sz w:val="24"/>
                <w:szCs w:val="28"/>
              </w:rPr>
              <w:t>废气</w:t>
            </w:r>
          </w:p>
        </w:tc>
        <w:tc>
          <w:tcPr>
            <w:tcW w:w="1185" w:type="dxa"/>
            <w:shd w:val="clear" w:color="auto" w:fill="auto"/>
            <w:vAlign w:val="center"/>
          </w:tcPr>
          <w:p w14:paraId="183947A5">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621BD156">
            <w:pPr>
              <w:jc w:val="center"/>
              <w:rPr>
                <w:rFonts w:ascii="仿宋" w:hAnsi="仿宋" w:eastAsia="仿宋"/>
                <w:sz w:val="24"/>
                <w:szCs w:val="28"/>
              </w:rPr>
            </w:pPr>
            <w:r>
              <w:rPr>
                <w:rFonts w:hint="eastAsia" w:ascii="仿宋" w:hAnsi="仿宋" w:eastAsia="仿宋"/>
                <w:sz w:val="24"/>
                <w:szCs w:val="28"/>
              </w:rPr>
              <w:t>气象参数</w:t>
            </w:r>
          </w:p>
        </w:tc>
        <w:tc>
          <w:tcPr>
            <w:tcW w:w="1492" w:type="dxa"/>
            <w:vAlign w:val="center"/>
          </w:tcPr>
          <w:p w14:paraId="6FAA09C5">
            <w:pPr>
              <w:jc w:val="center"/>
              <w:rPr>
                <w:rFonts w:ascii="仿宋" w:hAnsi="仿宋" w:eastAsia="仿宋"/>
                <w:sz w:val="24"/>
                <w:szCs w:val="28"/>
              </w:rPr>
            </w:pPr>
            <w:r>
              <w:rPr>
                <w:rFonts w:hint="eastAsia" w:ascii="仿宋" w:hAnsi="仿宋" w:eastAsia="仿宋"/>
                <w:sz w:val="24"/>
                <w:szCs w:val="28"/>
              </w:rPr>
              <w:t>1次/季度</w:t>
            </w:r>
          </w:p>
        </w:tc>
        <w:tc>
          <w:tcPr>
            <w:tcW w:w="878" w:type="dxa"/>
            <w:vMerge w:val="restart"/>
            <w:vAlign w:val="center"/>
          </w:tcPr>
          <w:p w14:paraId="07C1A89C">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vAlign w:val="center"/>
          </w:tcPr>
          <w:p w14:paraId="3032CE33">
            <w:pPr>
              <w:jc w:val="center"/>
              <w:rPr>
                <w:rFonts w:ascii="仿宋" w:hAnsi="仿宋" w:eastAsia="仿宋"/>
                <w:sz w:val="24"/>
                <w:szCs w:val="28"/>
              </w:rPr>
            </w:pPr>
          </w:p>
        </w:tc>
      </w:tr>
      <w:tr w14:paraId="7C7D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shd w:val="clear" w:color="auto" w:fill="auto"/>
            <w:vAlign w:val="center"/>
          </w:tcPr>
          <w:p w14:paraId="599B52A5">
            <w:pPr>
              <w:jc w:val="center"/>
              <w:rPr>
                <w:rFonts w:ascii="仿宋" w:hAnsi="仿宋" w:eastAsia="仿宋"/>
                <w:sz w:val="24"/>
                <w:szCs w:val="24"/>
              </w:rPr>
            </w:pPr>
            <w:r>
              <w:rPr>
                <w:rFonts w:hint="eastAsia" w:ascii="仿宋" w:hAnsi="仿宋" w:eastAsia="仿宋"/>
                <w:sz w:val="24"/>
                <w:szCs w:val="24"/>
              </w:rPr>
              <w:t>2</w:t>
            </w:r>
          </w:p>
        </w:tc>
        <w:tc>
          <w:tcPr>
            <w:tcW w:w="1185" w:type="dxa"/>
            <w:shd w:val="clear" w:color="auto" w:fill="auto"/>
            <w:vAlign w:val="center"/>
          </w:tcPr>
          <w:p w14:paraId="4B725C4F">
            <w:pPr>
              <w:jc w:val="center"/>
              <w:rPr>
                <w:rFonts w:ascii="仿宋" w:hAnsi="仿宋" w:eastAsia="仿宋"/>
                <w:sz w:val="24"/>
                <w:szCs w:val="28"/>
              </w:rPr>
            </w:pPr>
            <w:r>
              <w:rPr>
                <w:rFonts w:hint="eastAsia" w:ascii="仿宋" w:hAnsi="仿宋" w:eastAsia="仿宋"/>
                <w:sz w:val="24"/>
                <w:szCs w:val="28"/>
              </w:rPr>
              <w:t>废气</w:t>
            </w:r>
          </w:p>
        </w:tc>
        <w:tc>
          <w:tcPr>
            <w:tcW w:w="1185" w:type="dxa"/>
            <w:shd w:val="clear" w:color="auto" w:fill="auto"/>
            <w:vAlign w:val="center"/>
          </w:tcPr>
          <w:p w14:paraId="16007E2C">
            <w:pPr>
              <w:jc w:val="center"/>
              <w:rPr>
                <w:rFonts w:ascii="仿宋" w:hAnsi="仿宋" w:eastAsia="仿宋"/>
                <w:sz w:val="24"/>
                <w:szCs w:val="28"/>
              </w:rPr>
            </w:pPr>
            <w:r>
              <w:rPr>
                <w:rFonts w:hint="eastAsia" w:ascii="仿宋" w:hAnsi="仿宋" w:eastAsia="仿宋"/>
                <w:sz w:val="24"/>
                <w:szCs w:val="28"/>
              </w:rPr>
              <w:t>污水处理站周界</w:t>
            </w:r>
          </w:p>
        </w:tc>
        <w:tc>
          <w:tcPr>
            <w:tcW w:w="1185" w:type="dxa"/>
            <w:shd w:val="clear" w:color="auto" w:fill="auto"/>
            <w:vAlign w:val="center"/>
          </w:tcPr>
          <w:p w14:paraId="340748AD">
            <w:pPr>
              <w:jc w:val="center"/>
              <w:rPr>
                <w:rFonts w:ascii="仿宋" w:hAnsi="仿宋" w:eastAsia="仿宋"/>
                <w:sz w:val="24"/>
                <w:szCs w:val="28"/>
              </w:rPr>
            </w:pPr>
            <w:r>
              <w:rPr>
                <w:rFonts w:hint="eastAsia" w:ascii="仿宋" w:hAnsi="仿宋" w:eastAsia="仿宋"/>
                <w:sz w:val="24"/>
                <w:szCs w:val="28"/>
              </w:rPr>
              <w:t>甲烷</w:t>
            </w:r>
          </w:p>
        </w:tc>
        <w:tc>
          <w:tcPr>
            <w:tcW w:w="1492" w:type="dxa"/>
            <w:shd w:val="clear" w:color="auto" w:fill="auto"/>
            <w:vAlign w:val="center"/>
          </w:tcPr>
          <w:p w14:paraId="04A2E4D3">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343CA3F1">
            <w:pPr>
              <w:jc w:val="center"/>
              <w:rPr>
                <w:rFonts w:ascii="仿宋" w:hAnsi="仿宋" w:eastAsia="仿宋"/>
                <w:sz w:val="24"/>
                <w:szCs w:val="28"/>
              </w:rPr>
            </w:pPr>
          </w:p>
        </w:tc>
        <w:tc>
          <w:tcPr>
            <w:tcW w:w="1186" w:type="dxa"/>
            <w:vAlign w:val="center"/>
          </w:tcPr>
          <w:p w14:paraId="702E801A">
            <w:pPr>
              <w:jc w:val="center"/>
              <w:rPr>
                <w:rFonts w:ascii="仿宋" w:hAnsi="仿宋" w:eastAsia="仿宋"/>
                <w:sz w:val="24"/>
                <w:szCs w:val="28"/>
              </w:rPr>
            </w:pPr>
          </w:p>
        </w:tc>
      </w:tr>
      <w:tr w14:paraId="6EF6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Align w:val="center"/>
          </w:tcPr>
          <w:p w14:paraId="5FCA7193">
            <w:pPr>
              <w:jc w:val="center"/>
              <w:rPr>
                <w:rFonts w:ascii="仿宋" w:hAnsi="仿宋" w:eastAsia="仿宋"/>
                <w:sz w:val="24"/>
                <w:szCs w:val="24"/>
              </w:rPr>
            </w:pPr>
            <w:r>
              <w:rPr>
                <w:rFonts w:hint="eastAsia" w:ascii="仿宋" w:hAnsi="仿宋" w:eastAsia="仿宋"/>
                <w:sz w:val="24"/>
                <w:szCs w:val="24"/>
              </w:rPr>
              <w:t>3</w:t>
            </w:r>
          </w:p>
        </w:tc>
        <w:tc>
          <w:tcPr>
            <w:tcW w:w="1185" w:type="dxa"/>
            <w:vAlign w:val="center"/>
          </w:tcPr>
          <w:p w14:paraId="2BBD493B">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6C8E2614">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13ADBB22">
            <w:pPr>
              <w:jc w:val="center"/>
              <w:rPr>
                <w:rFonts w:ascii="仿宋" w:hAnsi="仿宋" w:eastAsia="仿宋"/>
                <w:sz w:val="24"/>
                <w:szCs w:val="28"/>
              </w:rPr>
            </w:pPr>
            <w:r>
              <w:rPr>
                <w:rFonts w:hint="eastAsia" w:ascii="仿宋" w:hAnsi="仿宋" w:eastAsia="仿宋"/>
                <w:sz w:val="24"/>
                <w:szCs w:val="28"/>
              </w:rPr>
              <w:t>臭气</w:t>
            </w:r>
          </w:p>
        </w:tc>
        <w:tc>
          <w:tcPr>
            <w:tcW w:w="1492" w:type="dxa"/>
            <w:vAlign w:val="center"/>
          </w:tcPr>
          <w:p w14:paraId="2CB711A8">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6D26AAF3">
            <w:pPr>
              <w:jc w:val="center"/>
              <w:rPr>
                <w:rFonts w:ascii="仿宋" w:hAnsi="仿宋" w:eastAsia="仿宋"/>
                <w:sz w:val="24"/>
                <w:szCs w:val="28"/>
              </w:rPr>
            </w:pPr>
          </w:p>
        </w:tc>
        <w:tc>
          <w:tcPr>
            <w:tcW w:w="1186" w:type="dxa"/>
            <w:vAlign w:val="center"/>
          </w:tcPr>
          <w:p w14:paraId="0D2021DA">
            <w:pPr>
              <w:jc w:val="center"/>
              <w:rPr>
                <w:rFonts w:ascii="仿宋" w:hAnsi="仿宋" w:eastAsia="仿宋"/>
                <w:sz w:val="24"/>
                <w:szCs w:val="28"/>
              </w:rPr>
            </w:pPr>
          </w:p>
        </w:tc>
      </w:tr>
      <w:tr w14:paraId="6A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B51EDA5">
            <w:pPr>
              <w:jc w:val="center"/>
              <w:rPr>
                <w:rFonts w:ascii="仿宋" w:hAnsi="仿宋" w:eastAsia="仿宋"/>
                <w:sz w:val="24"/>
                <w:szCs w:val="24"/>
              </w:rPr>
            </w:pPr>
            <w:r>
              <w:rPr>
                <w:rFonts w:hint="eastAsia" w:ascii="仿宋" w:hAnsi="仿宋" w:eastAsia="仿宋"/>
                <w:sz w:val="24"/>
                <w:szCs w:val="24"/>
              </w:rPr>
              <w:t>4</w:t>
            </w:r>
          </w:p>
        </w:tc>
        <w:tc>
          <w:tcPr>
            <w:tcW w:w="1185" w:type="dxa"/>
            <w:vAlign w:val="center"/>
          </w:tcPr>
          <w:p w14:paraId="6DCC6466">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5C40053E">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756FF9F9">
            <w:pPr>
              <w:jc w:val="center"/>
              <w:rPr>
                <w:rFonts w:ascii="仿宋" w:hAnsi="仿宋" w:eastAsia="仿宋"/>
                <w:sz w:val="24"/>
                <w:szCs w:val="28"/>
              </w:rPr>
            </w:pPr>
            <w:r>
              <w:rPr>
                <w:rFonts w:hint="eastAsia" w:ascii="仿宋" w:hAnsi="仿宋" w:eastAsia="仿宋"/>
                <w:sz w:val="24"/>
                <w:szCs w:val="28"/>
              </w:rPr>
              <w:t>氨(氨气)</w:t>
            </w:r>
          </w:p>
        </w:tc>
        <w:tc>
          <w:tcPr>
            <w:tcW w:w="1492" w:type="dxa"/>
            <w:vAlign w:val="center"/>
          </w:tcPr>
          <w:p w14:paraId="7F242EEF">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10801E22">
            <w:pPr>
              <w:jc w:val="center"/>
              <w:rPr>
                <w:rFonts w:ascii="仿宋" w:hAnsi="仿宋" w:eastAsia="仿宋"/>
                <w:sz w:val="24"/>
                <w:szCs w:val="28"/>
              </w:rPr>
            </w:pPr>
          </w:p>
        </w:tc>
        <w:tc>
          <w:tcPr>
            <w:tcW w:w="1186" w:type="dxa"/>
            <w:vAlign w:val="center"/>
          </w:tcPr>
          <w:p w14:paraId="6E6BA572">
            <w:pPr>
              <w:jc w:val="center"/>
              <w:rPr>
                <w:rFonts w:ascii="仿宋" w:hAnsi="仿宋" w:eastAsia="仿宋"/>
                <w:sz w:val="24"/>
                <w:szCs w:val="28"/>
              </w:rPr>
            </w:pPr>
          </w:p>
        </w:tc>
      </w:tr>
      <w:tr w14:paraId="4E0D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0E387DC">
            <w:pPr>
              <w:jc w:val="center"/>
              <w:rPr>
                <w:rFonts w:ascii="仿宋" w:hAnsi="仿宋" w:eastAsia="仿宋"/>
                <w:sz w:val="24"/>
                <w:szCs w:val="24"/>
              </w:rPr>
            </w:pPr>
            <w:r>
              <w:rPr>
                <w:rFonts w:hint="eastAsia" w:ascii="仿宋" w:hAnsi="仿宋" w:eastAsia="仿宋"/>
                <w:sz w:val="24"/>
                <w:szCs w:val="24"/>
              </w:rPr>
              <w:t>5</w:t>
            </w:r>
          </w:p>
        </w:tc>
        <w:tc>
          <w:tcPr>
            <w:tcW w:w="1185" w:type="dxa"/>
            <w:vAlign w:val="center"/>
          </w:tcPr>
          <w:p w14:paraId="765E1A46">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329AD6DF">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309BE605">
            <w:pPr>
              <w:jc w:val="center"/>
              <w:rPr>
                <w:rFonts w:ascii="仿宋" w:hAnsi="仿宋" w:eastAsia="仿宋"/>
                <w:sz w:val="24"/>
                <w:szCs w:val="28"/>
              </w:rPr>
            </w:pPr>
            <w:r>
              <w:rPr>
                <w:rFonts w:hint="eastAsia" w:ascii="仿宋" w:hAnsi="仿宋" w:eastAsia="仿宋"/>
                <w:sz w:val="24"/>
                <w:szCs w:val="28"/>
              </w:rPr>
              <w:t>氯</w:t>
            </w:r>
          </w:p>
        </w:tc>
        <w:tc>
          <w:tcPr>
            <w:tcW w:w="1492" w:type="dxa"/>
            <w:vAlign w:val="center"/>
          </w:tcPr>
          <w:p w14:paraId="221E8731">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2B83BED0">
            <w:pPr>
              <w:jc w:val="center"/>
              <w:rPr>
                <w:rFonts w:ascii="仿宋" w:hAnsi="仿宋" w:eastAsia="仿宋"/>
                <w:sz w:val="24"/>
                <w:szCs w:val="28"/>
              </w:rPr>
            </w:pPr>
          </w:p>
        </w:tc>
        <w:tc>
          <w:tcPr>
            <w:tcW w:w="1186" w:type="dxa"/>
            <w:vAlign w:val="center"/>
          </w:tcPr>
          <w:p w14:paraId="20978D9F">
            <w:pPr>
              <w:jc w:val="center"/>
              <w:rPr>
                <w:rFonts w:ascii="仿宋" w:hAnsi="仿宋" w:eastAsia="仿宋"/>
                <w:sz w:val="24"/>
                <w:szCs w:val="28"/>
              </w:rPr>
            </w:pPr>
          </w:p>
        </w:tc>
      </w:tr>
      <w:tr w14:paraId="5276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292201B">
            <w:pPr>
              <w:jc w:val="center"/>
              <w:rPr>
                <w:rFonts w:ascii="仿宋" w:hAnsi="仿宋" w:eastAsia="仿宋"/>
                <w:sz w:val="24"/>
                <w:szCs w:val="24"/>
              </w:rPr>
            </w:pPr>
            <w:r>
              <w:rPr>
                <w:rFonts w:hint="eastAsia" w:ascii="仿宋" w:hAnsi="仿宋" w:eastAsia="仿宋"/>
                <w:sz w:val="24"/>
                <w:szCs w:val="24"/>
              </w:rPr>
              <w:t>6</w:t>
            </w:r>
          </w:p>
        </w:tc>
        <w:tc>
          <w:tcPr>
            <w:tcW w:w="1185" w:type="dxa"/>
            <w:vAlign w:val="center"/>
          </w:tcPr>
          <w:p w14:paraId="57FFAD38">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73619CB4">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6BF414E6">
            <w:pPr>
              <w:jc w:val="center"/>
              <w:rPr>
                <w:rFonts w:ascii="仿宋" w:hAnsi="仿宋" w:eastAsia="仿宋"/>
                <w:sz w:val="24"/>
                <w:szCs w:val="28"/>
              </w:rPr>
            </w:pPr>
            <w:r>
              <w:rPr>
                <w:rFonts w:hint="eastAsia" w:ascii="仿宋" w:hAnsi="仿宋" w:eastAsia="仿宋"/>
                <w:sz w:val="24"/>
                <w:szCs w:val="28"/>
              </w:rPr>
              <w:t>硫化氢</w:t>
            </w:r>
          </w:p>
        </w:tc>
        <w:tc>
          <w:tcPr>
            <w:tcW w:w="1492" w:type="dxa"/>
            <w:vAlign w:val="center"/>
          </w:tcPr>
          <w:p w14:paraId="52855FDE">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77406931">
            <w:pPr>
              <w:jc w:val="center"/>
              <w:rPr>
                <w:rFonts w:ascii="仿宋" w:hAnsi="仿宋" w:eastAsia="仿宋"/>
                <w:sz w:val="24"/>
                <w:szCs w:val="28"/>
              </w:rPr>
            </w:pPr>
          </w:p>
        </w:tc>
        <w:tc>
          <w:tcPr>
            <w:tcW w:w="1186" w:type="dxa"/>
            <w:vAlign w:val="center"/>
          </w:tcPr>
          <w:p w14:paraId="17D204FE">
            <w:pPr>
              <w:jc w:val="center"/>
              <w:rPr>
                <w:rFonts w:ascii="仿宋" w:hAnsi="仿宋" w:eastAsia="仿宋"/>
                <w:sz w:val="24"/>
                <w:szCs w:val="28"/>
              </w:rPr>
            </w:pPr>
          </w:p>
        </w:tc>
      </w:tr>
      <w:tr w14:paraId="7D40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468D94A">
            <w:pPr>
              <w:jc w:val="center"/>
              <w:rPr>
                <w:rFonts w:ascii="仿宋" w:hAnsi="仿宋" w:eastAsia="仿宋"/>
                <w:sz w:val="24"/>
                <w:szCs w:val="24"/>
              </w:rPr>
            </w:pPr>
            <w:r>
              <w:rPr>
                <w:rFonts w:hint="eastAsia" w:ascii="仿宋" w:hAnsi="仿宋" w:eastAsia="仿宋"/>
                <w:sz w:val="24"/>
                <w:szCs w:val="24"/>
              </w:rPr>
              <w:t>7</w:t>
            </w:r>
          </w:p>
        </w:tc>
        <w:tc>
          <w:tcPr>
            <w:tcW w:w="1185" w:type="dxa"/>
            <w:vAlign w:val="center"/>
          </w:tcPr>
          <w:p w14:paraId="74D19D87">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2075817B">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7701A42E">
            <w:pPr>
              <w:jc w:val="center"/>
              <w:rPr>
                <w:rFonts w:ascii="仿宋" w:hAnsi="仿宋" w:eastAsia="仿宋"/>
                <w:sz w:val="24"/>
                <w:szCs w:val="28"/>
              </w:rPr>
            </w:pPr>
            <w:r>
              <w:rPr>
                <w:rFonts w:hint="eastAsia" w:ascii="仿宋" w:hAnsi="仿宋" w:eastAsia="仿宋"/>
                <w:sz w:val="24"/>
                <w:szCs w:val="28"/>
              </w:rPr>
              <w:t>悬浮物</w:t>
            </w:r>
          </w:p>
        </w:tc>
        <w:tc>
          <w:tcPr>
            <w:tcW w:w="1492" w:type="dxa"/>
            <w:vAlign w:val="center"/>
          </w:tcPr>
          <w:p w14:paraId="253144FB">
            <w:pPr>
              <w:jc w:val="center"/>
              <w:rPr>
                <w:rFonts w:ascii="仿宋" w:hAnsi="仿宋" w:eastAsia="仿宋"/>
                <w:sz w:val="24"/>
                <w:szCs w:val="28"/>
              </w:rPr>
            </w:pPr>
            <w:r>
              <w:rPr>
                <w:rFonts w:ascii="仿宋" w:hAnsi="仿宋" w:eastAsia="仿宋"/>
                <w:sz w:val="24"/>
                <w:szCs w:val="28"/>
              </w:rPr>
              <w:t>1</w:t>
            </w:r>
            <w:r>
              <w:rPr>
                <w:rFonts w:hint="eastAsia" w:ascii="仿宋" w:hAnsi="仿宋" w:eastAsia="仿宋"/>
                <w:sz w:val="24"/>
                <w:szCs w:val="28"/>
              </w:rPr>
              <w:t>次/周</w:t>
            </w:r>
          </w:p>
        </w:tc>
        <w:tc>
          <w:tcPr>
            <w:tcW w:w="878" w:type="dxa"/>
            <w:vMerge w:val="continue"/>
            <w:vAlign w:val="center"/>
          </w:tcPr>
          <w:p w14:paraId="30D15536">
            <w:pPr>
              <w:jc w:val="center"/>
              <w:rPr>
                <w:rFonts w:ascii="仿宋" w:hAnsi="仿宋" w:eastAsia="仿宋"/>
                <w:sz w:val="24"/>
                <w:szCs w:val="28"/>
              </w:rPr>
            </w:pPr>
          </w:p>
        </w:tc>
        <w:tc>
          <w:tcPr>
            <w:tcW w:w="1186" w:type="dxa"/>
            <w:vAlign w:val="center"/>
          </w:tcPr>
          <w:p w14:paraId="7918FA23">
            <w:pPr>
              <w:jc w:val="center"/>
              <w:rPr>
                <w:rFonts w:ascii="仿宋" w:hAnsi="仿宋" w:eastAsia="仿宋"/>
                <w:sz w:val="24"/>
                <w:szCs w:val="28"/>
              </w:rPr>
            </w:pPr>
          </w:p>
        </w:tc>
      </w:tr>
      <w:tr w14:paraId="73B4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95CECA8">
            <w:pPr>
              <w:jc w:val="center"/>
              <w:rPr>
                <w:rFonts w:ascii="仿宋" w:hAnsi="仿宋" w:eastAsia="仿宋"/>
                <w:sz w:val="24"/>
                <w:szCs w:val="24"/>
              </w:rPr>
            </w:pPr>
            <w:r>
              <w:rPr>
                <w:rFonts w:hint="eastAsia" w:ascii="仿宋" w:hAnsi="仿宋" w:eastAsia="仿宋"/>
                <w:sz w:val="24"/>
                <w:szCs w:val="24"/>
              </w:rPr>
              <w:t>8</w:t>
            </w:r>
          </w:p>
        </w:tc>
        <w:tc>
          <w:tcPr>
            <w:tcW w:w="1185" w:type="dxa"/>
            <w:vAlign w:val="center"/>
          </w:tcPr>
          <w:p w14:paraId="3A2A894E">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2F176B0F">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6BC26D7B">
            <w:pPr>
              <w:jc w:val="center"/>
              <w:rPr>
                <w:rFonts w:ascii="仿宋" w:hAnsi="仿宋" w:eastAsia="仿宋"/>
                <w:sz w:val="24"/>
                <w:szCs w:val="28"/>
              </w:rPr>
            </w:pPr>
            <w:r>
              <w:rPr>
                <w:rFonts w:hint="eastAsia" w:ascii="仿宋" w:hAnsi="仿宋" w:eastAsia="仿宋"/>
                <w:sz w:val="24"/>
                <w:szCs w:val="28"/>
              </w:rPr>
              <w:t>五日生化需氧量</w:t>
            </w:r>
          </w:p>
        </w:tc>
        <w:tc>
          <w:tcPr>
            <w:tcW w:w="1492" w:type="dxa"/>
            <w:vAlign w:val="center"/>
          </w:tcPr>
          <w:p w14:paraId="3E7AACF2">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0DD96B9B">
            <w:pPr>
              <w:jc w:val="center"/>
              <w:rPr>
                <w:rFonts w:ascii="仿宋" w:hAnsi="仿宋" w:eastAsia="仿宋"/>
                <w:sz w:val="24"/>
                <w:szCs w:val="28"/>
              </w:rPr>
            </w:pPr>
          </w:p>
        </w:tc>
        <w:tc>
          <w:tcPr>
            <w:tcW w:w="1186" w:type="dxa"/>
            <w:vAlign w:val="center"/>
          </w:tcPr>
          <w:p w14:paraId="17C97851">
            <w:pPr>
              <w:jc w:val="center"/>
              <w:rPr>
                <w:rFonts w:ascii="仿宋" w:hAnsi="仿宋" w:eastAsia="仿宋"/>
                <w:sz w:val="24"/>
                <w:szCs w:val="28"/>
              </w:rPr>
            </w:pPr>
          </w:p>
        </w:tc>
      </w:tr>
      <w:tr w14:paraId="53AD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976F067">
            <w:pPr>
              <w:jc w:val="center"/>
              <w:rPr>
                <w:rFonts w:ascii="仿宋" w:hAnsi="仿宋" w:eastAsia="仿宋"/>
                <w:sz w:val="24"/>
                <w:szCs w:val="24"/>
              </w:rPr>
            </w:pPr>
            <w:r>
              <w:rPr>
                <w:rFonts w:hint="eastAsia" w:ascii="仿宋" w:hAnsi="仿宋" w:eastAsia="仿宋"/>
                <w:sz w:val="24"/>
                <w:szCs w:val="24"/>
              </w:rPr>
              <w:t>9</w:t>
            </w:r>
          </w:p>
        </w:tc>
        <w:tc>
          <w:tcPr>
            <w:tcW w:w="1185" w:type="dxa"/>
            <w:vAlign w:val="center"/>
          </w:tcPr>
          <w:p w14:paraId="209803DB">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6F9C682A">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0449D044">
            <w:pPr>
              <w:jc w:val="center"/>
              <w:rPr>
                <w:rFonts w:ascii="仿宋" w:hAnsi="仿宋" w:eastAsia="仿宋"/>
                <w:sz w:val="24"/>
                <w:szCs w:val="28"/>
              </w:rPr>
            </w:pPr>
            <w:r>
              <w:rPr>
                <w:rFonts w:hint="eastAsia" w:ascii="仿宋" w:hAnsi="仿宋" w:eastAsia="仿宋"/>
                <w:sz w:val="24"/>
                <w:szCs w:val="28"/>
              </w:rPr>
              <w:t>粪大肠菌群</w:t>
            </w:r>
          </w:p>
        </w:tc>
        <w:tc>
          <w:tcPr>
            <w:tcW w:w="1492" w:type="dxa"/>
            <w:vAlign w:val="center"/>
          </w:tcPr>
          <w:p w14:paraId="0AA21806">
            <w:pPr>
              <w:jc w:val="center"/>
              <w:rPr>
                <w:rFonts w:ascii="仿宋" w:hAnsi="仿宋" w:eastAsia="仿宋"/>
                <w:sz w:val="24"/>
                <w:szCs w:val="28"/>
              </w:rPr>
            </w:pPr>
            <w:r>
              <w:rPr>
                <w:rFonts w:hint="eastAsia" w:ascii="仿宋" w:hAnsi="仿宋" w:eastAsia="仿宋"/>
                <w:sz w:val="24"/>
                <w:szCs w:val="28"/>
              </w:rPr>
              <w:t>1次/月</w:t>
            </w:r>
          </w:p>
        </w:tc>
        <w:tc>
          <w:tcPr>
            <w:tcW w:w="878" w:type="dxa"/>
            <w:vMerge w:val="continue"/>
            <w:vAlign w:val="center"/>
          </w:tcPr>
          <w:p w14:paraId="2F46501C">
            <w:pPr>
              <w:jc w:val="center"/>
              <w:rPr>
                <w:rFonts w:ascii="仿宋" w:hAnsi="仿宋" w:eastAsia="仿宋"/>
                <w:sz w:val="24"/>
                <w:szCs w:val="28"/>
              </w:rPr>
            </w:pPr>
          </w:p>
        </w:tc>
        <w:tc>
          <w:tcPr>
            <w:tcW w:w="1186" w:type="dxa"/>
            <w:vAlign w:val="center"/>
          </w:tcPr>
          <w:p w14:paraId="1CC6FBD6">
            <w:pPr>
              <w:jc w:val="center"/>
              <w:rPr>
                <w:rFonts w:ascii="仿宋" w:hAnsi="仿宋" w:eastAsia="仿宋"/>
                <w:sz w:val="24"/>
                <w:szCs w:val="28"/>
              </w:rPr>
            </w:pPr>
          </w:p>
        </w:tc>
      </w:tr>
      <w:tr w14:paraId="2DDA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06B5318B">
            <w:pPr>
              <w:jc w:val="center"/>
              <w:rPr>
                <w:rFonts w:ascii="仿宋" w:hAnsi="仿宋" w:eastAsia="仿宋"/>
                <w:sz w:val="24"/>
                <w:szCs w:val="24"/>
              </w:rPr>
            </w:pPr>
            <w:r>
              <w:rPr>
                <w:rFonts w:hint="eastAsia" w:ascii="仿宋" w:hAnsi="仿宋" w:eastAsia="仿宋"/>
                <w:sz w:val="24"/>
                <w:szCs w:val="24"/>
              </w:rPr>
              <w:t>10</w:t>
            </w:r>
          </w:p>
        </w:tc>
        <w:tc>
          <w:tcPr>
            <w:tcW w:w="1185" w:type="dxa"/>
          </w:tcPr>
          <w:p w14:paraId="7A585A58">
            <w:pPr>
              <w:jc w:val="center"/>
              <w:rPr>
                <w:rFonts w:ascii="仿宋" w:hAnsi="仿宋" w:eastAsia="仿宋"/>
                <w:sz w:val="24"/>
                <w:szCs w:val="28"/>
              </w:rPr>
            </w:pPr>
            <w:r>
              <w:rPr>
                <w:rFonts w:hint="eastAsia" w:ascii="仿宋" w:hAnsi="仿宋" w:eastAsia="仿宋"/>
                <w:sz w:val="24"/>
                <w:szCs w:val="28"/>
              </w:rPr>
              <w:t>废水</w:t>
            </w:r>
          </w:p>
        </w:tc>
        <w:tc>
          <w:tcPr>
            <w:tcW w:w="1185" w:type="dxa"/>
          </w:tcPr>
          <w:p w14:paraId="283B346F">
            <w:pPr>
              <w:jc w:val="center"/>
              <w:rPr>
                <w:rFonts w:ascii="仿宋" w:hAnsi="仿宋" w:eastAsia="仿宋"/>
                <w:sz w:val="24"/>
                <w:szCs w:val="28"/>
              </w:rPr>
            </w:pPr>
            <w:r>
              <w:rPr>
                <w:rFonts w:hint="eastAsia" w:ascii="仿宋" w:hAnsi="仿宋" w:eastAsia="仿宋"/>
                <w:sz w:val="24"/>
                <w:szCs w:val="28"/>
              </w:rPr>
              <w:t>污水总排口</w:t>
            </w:r>
          </w:p>
        </w:tc>
        <w:tc>
          <w:tcPr>
            <w:tcW w:w="1185" w:type="dxa"/>
          </w:tcPr>
          <w:p w14:paraId="5D0A818E">
            <w:pPr>
              <w:jc w:val="center"/>
              <w:rPr>
                <w:rFonts w:ascii="仿宋" w:hAnsi="仿宋" w:eastAsia="仿宋"/>
                <w:sz w:val="24"/>
                <w:szCs w:val="28"/>
              </w:rPr>
            </w:pPr>
            <w:r>
              <w:rPr>
                <w:rFonts w:hint="eastAsia" w:ascii="仿宋" w:hAnsi="仿宋" w:eastAsia="仿宋"/>
                <w:sz w:val="24"/>
                <w:szCs w:val="28"/>
              </w:rPr>
              <w:t>阴离子表面活化剂</w:t>
            </w:r>
          </w:p>
        </w:tc>
        <w:tc>
          <w:tcPr>
            <w:tcW w:w="1492" w:type="dxa"/>
          </w:tcPr>
          <w:p w14:paraId="4FB84338">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tcPr>
          <w:p w14:paraId="7FA1714C">
            <w:pPr>
              <w:jc w:val="center"/>
              <w:rPr>
                <w:rFonts w:ascii="仿宋" w:hAnsi="仿宋" w:eastAsia="仿宋"/>
                <w:sz w:val="24"/>
                <w:szCs w:val="28"/>
              </w:rPr>
            </w:pPr>
          </w:p>
        </w:tc>
        <w:tc>
          <w:tcPr>
            <w:tcW w:w="1186" w:type="dxa"/>
          </w:tcPr>
          <w:p w14:paraId="5336F920">
            <w:pPr>
              <w:jc w:val="center"/>
              <w:rPr>
                <w:rFonts w:ascii="仿宋" w:hAnsi="仿宋" w:eastAsia="仿宋"/>
                <w:sz w:val="24"/>
                <w:szCs w:val="28"/>
              </w:rPr>
            </w:pPr>
          </w:p>
        </w:tc>
      </w:tr>
      <w:tr w14:paraId="0DBE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E130B3B">
            <w:pPr>
              <w:jc w:val="center"/>
              <w:rPr>
                <w:rFonts w:ascii="仿宋" w:hAnsi="仿宋" w:eastAsia="仿宋"/>
                <w:sz w:val="24"/>
                <w:szCs w:val="24"/>
              </w:rPr>
            </w:pPr>
            <w:r>
              <w:rPr>
                <w:rFonts w:hint="eastAsia" w:ascii="仿宋" w:hAnsi="仿宋" w:eastAsia="仿宋"/>
                <w:sz w:val="24"/>
                <w:szCs w:val="24"/>
              </w:rPr>
              <w:t>11</w:t>
            </w:r>
          </w:p>
        </w:tc>
        <w:tc>
          <w:tcPr>
            <w:tcW w:w="1185" w:type="dxa"/>
            <w:vAlign w:val="center"/>
          </w:tcPr>
          <w:p w14:paraId="4ADBB0FA">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5761506B">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404279BE">
            <w:pPr>
              <w:jc w:val="center"/>
              <w:rPr>
                <w:rFonts w:ascii="仿宋" w:hAnsi="仿宋" w:eastAsia="仿宋"/>
                <w:sz w:val="24"/>
                <w:szCs w:val="28"/>
              </w:rPr>
            </w:pPr>
            <w:r>
              <w:rPr>
                <w:rFonts w:hint="eastAsia" w:ascii="仿宋" w:hAnsi="仿宋" w:eastAsia="仿宋"/>
                <w:sz w:val="24"/>
                <w:szCs w:val="28"/>
              </w:rPr>
              <w:t>石油类</w:t>
            </w:r>
          </w:p>
        </w:tc>
        <w:tc>
          <w:tcPr>
            <w:tcW w:w="1492" w:type="dxa"/>
            <w:vAlign w:val="center"/>
          </w:tcPr>
          <w:p w14:paraId="6255BDEE">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28968BD7">
            <w:pPr>
              <w:jc w:val="center"/>
              <w:rPr>
                <w:rFonts w:ascii="仿宋" w:hAnsi="仿宋" w:eastAsia="仿宋"/>
                <w:sz w:val="24"/>
                <w:szCs w:val="28"/>
              </w:rPr>
            </w:pPr>
          </w:p>
        </w:tc>
        <w:tc>
          <w:tcPr>
            <w:tcW w:w="1186" w:type="dxa"/>
            <w:vAlign w:val="center"/>
          </w:tcPr>
          <w:p w14:paraId="37A95656">
            <w:pPr>
              <w:jc w:val="center"/>
              <w:rPr>
                <w:rFonts w:ascii="仿宋" w:hAnsi="仿宋" w:eastAsia="仿宋"/>
                <w:sz w:val="24"/>
                <w:szCs w:val="28"/>
              </w:rPr>
            </w:pPr>
          </w:p>
        </w:tc>
      </w:tr>
      <w:tr w14:paraId="7E2C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56635B8">
            <w:pPr>
              <w:jc w:val="center"/>
              <w:rPr>
                <w:rFonts w:ascii="仿宋" w:hAnsi="仿宋" w:eastAsia="仿宋"/>
                <w:sz w:val="24"/>
                <w:szCs w:val="28"/>
              </w:rPr>
            </w:pPr>
            <w:r>
              <w:rPr>
                <w:rFonts w:hint="eastAsia" w:ascii="仿宋" w:hAnsi="仿宋" w:eastAsia="仿宋"/>
                <w:sz w:val="24"/>
                <w:szCs w:val="28"/>
              </w:rPr>
              <w:t>12</w:t>
            </w:r>
          </w:p>
        </w:tc>
        <w:tc>
          <w:tcPr>
            <w:tcW w:w="1185" w:type="dxa"/>
            <w:vAlign w:val="center"/>
          </w:tcPr>
          <w:p w14:paraId="43FBE1DE">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3B8FDA33">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3323953C">
            <w:pPr>
              <w:jc w:val="center"/>
              <w:rPr>
                <w:rFonts w:ascii="仿宋" w:hAnsi="仿宋" w:eastAsia="仿宋"/>
                <w:sz w:val="24"/>
                <w:szCs w:val="28"/>
              </w:rPr>
            </w:pPr>
            <w:r>
              <w:rPr>
                <w:rFonts w:hint="eastAsia" w:ascii="仿宋" w:hAnsi="仿宋" w:eastAsia="仿宋"/>
                <w:sz w:val="24"/>
                <w:szCs w:val="28"/>
              </w:rPr>
              <w:t>动植物油</w:t>
            </w:r>
          </w:p>
        </w:tc>
        <w:tc>
          <w:tcPr>
            <w:tcW w:w="1492" w:type="dxa"/>
            <w:vAlign w:val="center"/>
          </w:tcPr>
          <w:p w14:paraId="45F2EEF1">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08867884">
            <w:pPr>
              <w:jc w:val="center"/>
              <w:rPr>
                <w:rFonts w:ascii="仿宋" w:hAnsi="仿宋" w:eastAsia="仿宋"/>
                <w:sz w:val="24"/>
                <w:szCs w:val="28"/>
              </w:rPr>
            </w:pPr>
          </w:p>
        </w:tc>
        <w:tc>
          <w:tcPr>
            <w:tcW w:w="1186" w:type="dxa"/>
            <w:vAlign w:val="center"/>
          </w:tcPr>
          <w:p w14:paraId="23C43558">
            <w:pPr>
              <w:jc w:val="center"/>
              <w:rPr>
                <w:rFonts w:ascii="仿宋" w:hAnsi="仿宋" w:eastAsia="仿宋"/>
                <w:sz w:val="24"/>
                <w:szCs w:val="28"/>
              </w:rPr>
            </w:pPr>
          </w:p>
        </w:tc>
      </w:tr>
      <w:tr w14:paraId="1D76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40F7D14">
            <w:pPr>
              <w:jc w:val="center"/>
              <w:rPr>
                <w:rFonts w:ascii="仿宋" w:hAnsi="仿宋" w:eastAsia="仿宋"/>
                <w:sz w:val="24"/>
                <w:szCs w:val="24"/>
              </w:rPr>
            </w:pPr>
            <w:r>
              <w:rPr>
                <w:rFonts w:hint="eastAsia" w:ascii="仿宋" w:hAnsi="仿宋" w:eastAsia="仿宋"/>
                <w:sz w:val="24"/>
                <w:szCs w:val="24"/>
              </w:rPr>
              <w:t>13</w:t>
            </w:r>
          </w:p>
        </w:tc>
        <w:tc>
          <w:tcPr>
            <w:tcW w:w="1185" w:type="dxa"/>
            <w:vAlign w:val="center"/>
          </w:tcPr>
          <w:p w14:paraId="1816F59A">
            <w:pPr>
              <w:jc w:val="center"/>
              <w:rPr>
                <w:rFonts w:ascii="仿宋" w:hAnsi="仿宋" w:eastAsia="仿宋"/>
                <w:sz w:val="24"/>
                <w:szCs w:val="24"/>
              </w:rPr>
            </w:pPr>
            <w:r>
              <w:rPr>
                <w:rFonts w:hint="eastAsia" w:ascii="仿宋" w:hAnsi="仿宋" w:eastAsia="仿宋"/>
                <w:sz w:val="24"/>
                <w:szCs w:val="24"/>
              </w:rPr>
              <w:t>废水</w:t>
            </w:r>
          </w:p>
        </w:tc>
        <w:tc>
          <w:tcPr>
            <w:tcW w:w="1185" w:type="dxa"/>
            <w:vAlign w:val="center"/>
          </w:tcPr>
          <w:p w14:paraId="30F6B52A">
            <w:pPr>
              <w:jc w:val="center"/>
              <w:rPr>
                <w:rFonts w:ascii="仿宋" w:hAnsi="仿宋" w:eastAsia="仿宋"/>
                <w:sz w:val="24"/>
                <w:szCs w:val="24"/>
              </w:rPr>
            </w:pPr>
            <w:r>
              <w:rPr>
                <w:rFonts w:hint="eastAsia" w:ascii="仿宋" w:hAnsi="仿宋" w:eastAsia="仿宋"/>
                <w:sz w:val="24"/>
                <w:szCs w:val="24"/>
              </w:rPr>
              <w:t>污水总排口</w:t>
            </w:r>
          </w:p>
        </w:tc>
        <w:tc>
          <w:tcPr>
            <w:tcW w:w="1185" w:type="dxa"/>
            <w:vAlign w:val="center"/>
          </w:tcPr>
          <w:p w14:paraId="43B8473C">
            <w:pPr>
              <w:jc w:val="center"/>
              <w:rPr>
                <w:rFonts w:ascii="仿宋" w:hAnsi="仿宋" w:eastAsia="仿宋"/>
                <w:sz w:val="24"/>
                <w:szCs w:val="24"/>
              </w:rPr>
            </w:pPr>
            <w:r>
              <w:rPr>
                <w:rFonts w:hint="eastAsia" w:ascii="仿宋" w:hAnsi="仿宋" w:eastAsia="仿宋"/>
                <w:sz w:val="24"/>
                <w:szCs w:val="24"/>
              </w:rPr>
              <w:t>挥发酚</w:t>
            </w:r>
          </w:p>
        </w:tc>
        <w:tc>
          <w:tcPr>
            <w:tcW w:w="1492" w:type="dxa"/>
            <w:vAlign w:val="center"/>
          </w:tcPr>
          <w:p w14:paraId="39F6DB40">
            <w:pPr>
              <w:jc w:val="center"/>
              <w:rPr>
                <w:rFonts w:ascii="仿宋" w:hAnsi="仿宋" w:eastAsia="仿宋"/>
                <w:sz w:val="24"/>
                <w:szCs w:val="24"/>
              </w:rPr>
            </w:pPr>
            <w:r>
              <w:rPr>
                <w:rFonts w:hint="eastAsia" w:ascii="仿宋" w:hAnsi="仿宋" w:eastAsia="仿宋"/>
                <w:sz w:val="24"/>
                <w:szCs w:val="24"/>
              </w:rPr>
              <w:t>1次/季度</w:t>
            </w:r>
          </w:p>
        </w:tc>
        <w:tc>
          <w:tcPr>
            <w:tcW w:w="878" w:type="dxa"/>
            <w:vMerge w:val="continue"/>
            <w:vAlign w:val="center"/>
          </w:tcPr>
          <w:p w14:paraId="4496CC23">
            <w:pPr>
              <w:jc w:val="center"/>
              <w:rPr>
                <w:rFonts w:ascii="仿宋" w:hAnsi="仿宋" w:eastAsia="仿宋"/>
                <w:sz w:val="24"/>
                <w:szCs w:val="28"/>
              </w:rPr>
            </w:pPr>
          </w:p>
        </w:tc>
        <w:tc>
          <w:tcPr>
            <w:tcW w:w="1186" w:type="dxa"/>
            <w:vAlign w:val="center"/>
          </w:tcPr>
          <w:p w14:paraId="4AC41334">
            <w:pPr>
              <w:jc w:val="center"/>
              <w:rPr>
                <w:rFonts w:ascii="仿宋" w:hAnsi="仿宋" w:eastAsia="仿宋"/>
                <w:sz w:val="24"/>
                <w:szCs w:val="28"/>
              </w:rPr>
            </w:pPr>
          </w:p>
        </w:tc>
      </w:tr>
      <w:tr w14:paraId="6418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C3DD34D">
            <w:pPr>
              <w:jc w:val="center"/>
              <w:rPr>
                <w:rFonts w:ascii="仿宋" w:hAnsi="仿宋" w:eastAsia="仿宋"/>
                <w:sz w:val="24"/>
                <w:szCs w:val="24"/>
              </w:rPr>
            </w:pPr>
            <w:r>
              <w:rPr>
                <w:rFonts w:hint="eastAsia" w:ascii="仿宋" w:hAnsi="仿宋" w:eastAsia="仿宋"/>
                <w:sz w:val="24"/>
                <w:szCs w:val="24"/>
              </w:rPr>
              <w:t>14</w:t>
            </w:r>
          </w:p>
        </w:tc>
        <w:tc>
          <w:tcPr>
            <w:tcW w:w="1185" w:type="dxa"/>
            <w:vAlign w:val="center"/>
          </w:tcPr>
          <w:p w14:paraId="02C5A582">
            <w:pPr>
              <w:jc w:val="center"/>
              <w:rPr>
                <w:rFonts w:ascii="仿宋" w:hAnsi="仿宋" w:eastAsia="仿宋"/>
                <w:sz w:val="24"/>
                <w:szCs w:val="24"/>
              </w:rPr>
            </w:pPr>
            <w:r>
              <w:rPr>
                <w:rFonts w:hint="eastAsia" w:ascii="仿宋" w:hAnsi="仿宋" w:eastAsia="仿宋"/>
                <w:sz w:val="24"/>
                <w:szCs w:val="24"/>
              </w:rPr>
              <w:t>废水</w:t>
            </w:r>
          </w:p>
        </w:tc>
        <w:tc>
          <w:tcPr>
            <w:tcW w:w="1185" w:type="dxa"/>
            <w:vAlign w:val="center"/>
          </w:tcPr>
          <w:p w14:paraId="184AA722">
            <w:pPr>
              <w:jc w:val="center"/>
              <w:rPr>
                <w:rFonts w:ascii="仿宋" w:hAnsi="仿宋" w:eastAsia="仿宋"/>
                <w:sz w:val="24"/>
                <w:szCs w:val="24"/>
              </w:rPr>
            </w:pPr>
            <w:r>
              <w:rPr>
                <w:rFonts w:ascii="仿宋" w:hAnsi="仿宋" w:eastAsia="仿宋"/>
                <w:sz w:val="24"/>
                <w:szCs w:val="24"/>
              </w:rPr>
              <w:t>污水总排口</w:t>
            </w:r>
          </w:p>
        </w:tc>
        <w:tc>
          <w:tcPr>
            <w:tcW w:w="1185" w:type="dxa"/>
            <w:vAlign w:val="center"/>
          </w:tcPr>
          <w:p w14:paraId="2337AF79">
            <w:pPr>
              <w:jc w:val="center"/>
              <w:rPr>
                <w:rFonts w:ascii="仿宋" w:hAnsi="仿宋" w:eastAsia="仿宋"/>
                <w:sz w:val="24"/>
                <w:szCs w:val="24"/>
              </w:rPr>
            </w:pPr>
            <w:r>
              <w:rPr>
                <w:rFonts w:hint="eastAsia" w:ascii="仿宋" w:hAnsi="仿宋" w:eastAsia="仿宋"/>
                <w:sz w:val="24"/>
                <w:szCs w:val="24"/>
              </w:rPr>
              <w:t>总氰化物</w:t>
            </w:r>
          </w:p>
        </w:tc>
        <w:tc>
          <w:tcPr>
            <w:tcW w:w="1492" w:type="dxa"/>
            <w:vAlign w:val="center"/>
          </w:tcPr>
          <w:p w14:paraId="07EE9123">
            <w:pPr>
              <w:jc w:val="center"/>
              <w:rPr>
                <w:rFonts w:ascii="仿宋" w:hAnsi="仿宋" w:eastAsia="仿宋"/>
                <w:sz w:val="24"/>
                <w:szCs w:val="24"/>
              </w:rPr>
            </w:pPr>
            <w:r>
              <w:rPr>
                <w:rFonts w:hint="eastAsia" w:ascii="仿宋" w:hAnsi="仿宋" w:eastAsia="仿宋"/>
                <w:sz w:val="24"/>
                <w:szCs w:val="24"/>
              </w:rPr>
              <w:t>1次/季度</w:t>
            </w:r>
          </w:p>
        </w:tc>
        <w:tc>
          <w:tcPr>
            <w:tcW w:w="878" w:type="dxa"/>
            <w:vMerge w:val="continue"/>
            <w:vAlign w:val="center"/>
          </w:tcPr>
          <w:p w14:paraId="1CDB6B0B">
            <w:pPr>
              <w:jc w:val="center"/>
              <w:rPr>
                <w:rFonts w:ascii="仿宋" w:hAnsi="仿宋" w:eastAsia="仿宋"/>
                <w:sz w:val="24"/>
                <w:szCs w:val="28"/>
              </w:rPr>
            </w:pPr>
          </w:p>
        </w:tc>
        <w:tc>
          <w:tcPr>
            <w:tcW w:w="1186" w:type="dxa"/>
            <w:vAlign w:val="center"/>
          </w:tcPr>
          <w:p w14:paraId="6FDCB402">
            <w:pPr>
              <w:jc w:val="center"/>
              <w:rPr>
                <w:rFonts w:ascii="仿宋" w:hAnsi="仿宋" w:eastAsia="仿宋"/>
                <w:sz w:val="24"/>
                <w:szCs w:val="28"/>
              </w:rPr>
            </w:pPr>
          </w:p>
        </w:tc>
      </w:tr>
      <w:tr w14:paraId="40A6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Align w:val="center"/>
          </w:tcPr>
          <w:p w14:paraId="40F60D7B">
            <w:pPr>
              <w:jc w:val="center"/>
              <w:rPr>
                <w:rFonts w:ascii="仿宋" w:hAnsi="仿宋" w:eastAsia="仿宋"/>
                <w:sz w:val="24"/>
                <w:szCs w:val="24"/>
              </w:rPr>
            </w:pPr>
            <w:r>
              <w:rPr>
                <w:rFonts w:hint="eastAsia" w:ascii="仿宋" w:hAnsi="仿宋" w:eastAsia="仿宋"/>
                <w:sz w:val="24"/>
                <w:szCs w:val="24"/>
              </w:rPr>
              <w:t>15</w:t>
            </w:r>
          </w:p>
        </w:tc>
        <w:tc>
          <w:tcPr>
            <w:tcW w:w="1185" w:type="dxa"/>
            <w:vAlign w:val="center"/>
          </w:tcPr>
          <w:p w14:paraId="2EFF8440">
            <w:pPr>
              <w:jc w:val="center"/>
              <w:rPr>
                <w:rFonts w:ascii="仿宋" w:hAnsi="仿宋" w:eastAsia="仿宋"/>
                <w:sz w:val="24"/>
                <w:szCs w:val="24"/>
              </w:rPr>
            </w:pPr>
            <w:r>
              <w:rPr>
                <w:rFonts w:hint="eastAsia" w:ascii="仿宋" w:hAnsi="仿宋" w:eastAsia="仿宋"/>
                <w:sz w:val="24"/>
                <w:szCs w:val="24"/>
              </w:rPr>
              <w:t>废气</w:t>
            </w:r>
          </w:p>
        </w:tc>
        <w:tc>
          <w:tcPr>
            <w:tcW w:w="1185" w:type="dxa"/>
            <w:vAlign w:val="center"/>
          </w:tcPr>
          <w:p w14:paraId="7FA348F0">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1</w:t>
            </w:r>
            <w:r>
              <w:rPr>
                <w:rFonts w:hint="eastAsia" w:ascii="仿宋" w:hAnsi="仿宋" w:eastAsia="仿宋"/>
                <w:sz w:val="24"/>
                <w:szCs w:val="24"/>
              </w:rPr>
              <w:t>)</w:t>
            </w:r>
          </w:p>
        </w:tc>
        <w:tc>
          <w:tcPr>
            <w:tcW w:w="1185" w:type="dxa"/>
            <w:vAlign w:val="center"/>
          </w:tcPr>
          <w:p w14:paraId="24777C83">
            <w:pPr>
              <w:jc w:val="center"/>
              <w:rPr>
                <w:rFonts w:ascii="仿宋" w:hAnsi="仿宋" w:eastAsia="仿宋"/>
                <w:sz w:val="24"/>
                <w:szCs w:val="24"/>
              </w:rPr>
            </w:pPr>
            <w:r>
              <w:rPr>
                <w:rFonts w:hint="eastAsia" w:ascii="仿宋" w:hAnsi="仿宋" w:eastAsia="仿宋"/>
                <w:sz w:val="24"/>
                <w:szCs w:val="24"/>
              </w:rPr>
              <w:t>氮氧化物</w:t>
            </w:r>
          </w:p>
        </w:tc>
        <w:tc>
          <w:tcPr>
            <w:tcW w:w="1492" w:type="dxa"/>
            <w:vAlign w:val="center"/>
          </w:tcPr>
          <w:p w14:paraId="4EB07CB9">
            <w:pPr>
              <w:jc w:val="center"/>
              <w:rPr>
                <w:rFonts w:ascii="仿宋" w:hAnsi="仿宋" w:eastAsia="仿宋"/>
                <w:sz w:val="24"/>
                <w:szCs w:val="24"/>
              </w:rPr>
            </w:pPr>
            <w:r>
              <w:rPr>
                <w:rFonts w:hint="eastAsia" w:ascii="仿宋" w:hAnsi="仿宋" w:eastAsia="仿宋"/>
                <w:sz w:val="24"/>
                <w:szCs w:val="24"/>
              </w:rPr>
              <w:t>1次/月</w:t>
            </w:r>
          </w:p>
        </w:tc>
        <w:tc>
          <w:tcPr>
            <w:tcW w:w="878" w:type="dxa"/>
            <w:vMerge w:val="continue"/>
            <w:vAlign w:val="center"/>
          </w:tcPr>
          <w:p w14:paraId="3CA267E8">
            <w:pPr>
              <w:jc w:val="center"/>
              <w:rPr>
                <w:rFonts w:ascii="仿宋" w:hAnsi="仿宋" w:eastAsia="仿宋"/>
                <w:sz w:val="24"/>
                <w:szCs w:val="28"/>
              </w:rPr>
            </w:pPr>
          </w:p>
        </w:tc>
        <w:tc>
          <w:tcPr>
            <w:tcW w:w="1186" w:type="dxa"/>
            <w:vAlign w:val="center"/>
          </w:tcPr>
          <w:p w14:paraId="12DF98CA">
            <w:pPr>
              <w:jc w:val="center"/>
              <w:rPr>
                <w:rFonts w:ascii="仿宋" w:hAnsi="仿宋" w:eastAsia="仿宋"/>
                <w:sz w:val="24"/>
                <w:szCs w:val="28"/>
              </w:rPr>
            </w:pPr>
          </w:p>
        </w:tc>
      </w:tr>
      <w:tr w14:paraId="13F6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185" w:type="dxa"/>
            <w:vAlign w:val="center"/>
          </w:tcPr>
          <w:p w14:paraId="063E25E4">
            <w:pPr>
              <w:jc w:val="center"/>
              <w:rPr>
                <w:rFonts w:ascii="仿宋" w:hAnsi="仿宋" w:eastAsia="仿宋"/>
                <w:sz w:val="24"/>
                <w:szCs w:val="28"/>
              </w:rPr>
            </w:pPr>
            <w:r>
              <w:rPr>
                <w:rFonts w:hint="eastAsia" w:ascii="仿宋" w:hAnsi="仿宋" w:eastAsia="仿宋"/>
                <w:sz w:val="24"/>
                <w:szCs w:val="28"/>
              </w:rPr>
              <w:t>16</w:t>
            </w:r>
          </w:p>
        </w:tc>
        <w:tc>
          <w:tcPr>
            <w:tcW w:w="1185" w:type="dxa"/>
            <w:vAlign w:val="center"/>
          </w:tcPr>
          <w:p w14:paraId="00337809">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2DD86CFB">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1</w:t>
            </w:r>
            <w:r>
              <w:rPr>
                <w:rFonts w:hint="eastAsia" w:ascii="仿宋" w:hAnsi="仿宋" w:eastAsia="仿宋"/>
                <w:sz w:val="24"/>
                <w:szCs w:val="24"/>
              </w:rPr>
              <w:t>)</w:t>
            </w:r>
          </w:p>
        </w:tc>
        <w:tc>
          <w:tcPr>
            <w:tcW w:w="1185" w:type="dxa"/>
            <w:vAlign w:val="center"/>
          </w:tcPr>
          <w:p w14:paraId="58531E70">
            <w:pPr>
              <w:jc w:val="center"/>
              <w:rPr>
                <w:rFonts w:ascii="仿宋" w:hAnsi="仿宋" w:eastAsia="仿宋"/>
                <w:sz w:val="24"/>
                <w:szCs w:val="28"/>
              </w:rPr>
            </w:pPr>
            <w:r>
              <w:rPr>
                <w:rFonts w:hint="eastAsia" w:ascii="仿宋" w:hAnsi="仿宋" w:eastAsia="仿宋"/>
                <w:sz w:val="24"/>
                <w:szCs w:val="28"/>
              </w:rPr>
              <w:t>颗粒物</w:t>
            </w:r>
          </w:p>
        </w:tc>
        <w:tc>
          <w:tcPr>
            <w:tcW w:w="1492" w:type="dxa"/>
            <w:vAlign w:val="center"/>
          </w:tcPr>
          <w:p w14:paraId="3F9B16A7">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vAlign w:val="center"/>
          </w:tcPr>
          <w:p w14:paraId="26059D14">
            <w:pPr>
              <w:jc w:val="center"/>
              <w:rPr>
                <w:rFonts w:ascii="仿宋" w:hAnsi="仿宋" w:eastAsia="仿宋"/>
                <w:sz w:val="24"/>
                <w:szCs w:val="28"/>
              </w:rPr>
            </w:pPr>
          </w:p>
        </w:tc>
        <w:tc>
          <w:tcPr>
            <w:tcW w:w="1186" w:type="dxa"/>
            <w:vAlign w:val="center"/>
          </w:tcPr>
          <w:p w14:paraId="69A31D52">
            <w:pPr>
              <w:jc w:val="center"/>
              <w:rPr>
                <w:rFonts w:ascii="仿宋" w:hAnsi="仿宋" w:eastAsia="仿宋"/>
                <w:sz w:val="24"/>
                <w:szCs w:val="28"/>
              </w:rPr>
            </w:pPr>
          </w:p>
        </w:tc>
      </w:tr>
      <w:tr w14:paraId="7556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Align w:val="center"/>
          </w:tcPr>
          <w:p w14:paraId="672C0C4D">
            <w:pPr>
              <w:jc w:val="center"/>
              <w:rPr>
                <w:rFonts w:ascii="仿宋" w:hAnsi="仿宋" w:eastAsia="仿宋"/>
                <w:sz w:val="24"/>
                <w:szCs w:val="28"/>
              </w:rPr>
            </w:pPr>
            <w:r>
              <w:rPr>
                <w:rFonts w:hint="eastAsia" w:ascii="仿宋" w:hAnsi="仿宋" w:eastAsia="仿宋"/>
                <w:sz w:val="24"/>
                <w:szCs w:val="28"/>
              </w:rPr>
              <w:t>17</w:t>
            </w:r>
          </w:p>
        </w:tc>
        <w:tc>
          <w:tcPr>
            <w:tcW w:w="1185" w:type="dxa"/>
            <w:vAlign w:val="center"/>
          </w:tcPr>
          <w:p w14:paraId="06F37D82">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7914F360">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1</w:t>
            </w:r>
            <w:r>
              <w:rPr>
                <w:rFonts w:hint="eastAsia" w:ascii="仿宋" w:hAnsi="仿宋" w:eastAsia="仿宋"/>
                <w:sz w:val="24"/>
                <w:szCs w:val="24"/>
              </w:rPr>
              <w:t>)</w:t>
            </w:r>
          </w:p>
        </w:tc>
        <w:tc>
          <w:tcPr>
            <w:tcW w:w="1185" w:type="dxa"/>
            <w:vAlign w:val="center"/>
          </w:tcPr>
          <w:p w14:paraId="72ED962F">
            <w:pPr>
              <w:jc w:val="center"/>
              <w:rPr>
                <w:rFonts w:ascii="仿宋" w:hAnsi="仿宋" w:eastAsia="仿宋"/>
                <w:sz w:val="24"/>
                <w:szCs w:val="28"/>
              </w:rPr>
            </w:pPr>
            <w:r>
              <w:rPr>
                <w:rFonts w:hint="eastAsia" w:ascii="仿宋" w:hAnsi="仿宋" w:eastAsia="仿宋"/>
                <w:sz w:val="24"/>
                <w:szCs w:val="28"/>
              </w:rPr>
              <w:t>二氧化硫</w:t>
            </w:r>
          </w:p>
        </w:tc>
        <w:tc>
          <w:tcPr>
            <w:tcW w:w="1492" w:type="dxa"/>
            <w:vAlign w:val="center"/>
          </w:tcPr>
          <w:p w14:paraId="4B84D260">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vAlign w:val="center"/>
          </w:tcPr>
          <w:p w14:paraId="151F4F14">
            <w:pPr>
              <w:jc w:val="center"/>
              <w:rPr>
                <w:rFonts w:ascii="仿宋" w:hAnsi="仿宋" w:eastAsia="仿宋"/>
                <w:sz w:val="24"/>
                <w:szCs w:val="28"/>
              </w:rPr>
            </w:pPr>
          </w:p>
        </w:tc>
        <w:tc>
          <w:tcPr>
            <w:tcW w:w="1186" w:type="dxa"/>
            <w:vAlign w:val="center"/>
          </w:tcPr>
          <w:p w14:paraId="646ADAEA">
            <w:pPr>
              <w:jc w:val="center"/>
              <w:rPr>
                <w:rFonts w:ascii="仿宋" w:hAnsi="仿宋" w:eastAsia="仿宋"/>
                <w:sz w:val="24"/>
                <w:szCs w:val="28"/>
              </w:rPr>
            </w:pPr>
          </w:p>
        </w:tc>
      </w:tr>
      <w:tr w14:paraId="49BC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3C7A357">
            <w:pPr>
              <w:jc w:val="center"/>
              <w:rPr>
                <w:rFonts w:ascii="仿宋" w:hAnsi="仿宋" w:eastAsia="仿宋"/>
                <w:sz w:val="24"/>
                <w:szCs w:val="28"/>
              </w:rPr>
            </w:pPr>
            <w:r>
              <w:rPr>
                <w:rFonts w:hint="eastAsia" w:ascii="仿宋" w:hAnsi="仿宋" w:eastAsia="仿宋"/>
                <w:sz w:val="24"/>
                <w:szCs w:val="28"/>
              </w:rPr>
              <w:t>18</w:t>
            </w:r>
          </w:p>
        </w:tc>
        <w:tc>
          <w:tcPr>
            <w:tcW w:w="1185" w:type="dxa"/>
            <w:vAlign w:val="center"/>
          </w:tcPr>
          <w:p w14:paraId="7DF17A08">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1D59529A">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1</w:t>
            </w:r>
            <w:r>
              <w:rPr>
                <w:rFonts w:hint="eastAsia" w:ascii="仿宋" w:hAnsi="仿宋" w:eastAsia="仿宋"/>
                <w:sz w:val="24"/>
                <w:szCs w:val="24"/>
              </w:rPr>
              <w:t>)</w:t>
            </w:r>
          </w:p>
        </w:tc>
        <w:tc>
          <w:tcPr>
            <w:tcW w:w="1185" w:type="dxa"/>
            <w:vAlign w:val="center"/>
          </w:tcPr>
          <w:p w14:paraId="2B608A4A">
            <w:pPr>
              <w:jc w:val="center"/>
              <w:rPr>
                <w:rFonts w:ascii="仿宋" w:hAnsi="仿宋" w:eastAsia="仿宋"/>
                <w:sz w:val="24"/>
                <w:szCs w:val="28"/>
              </w:rPr>
            </w:pPr>
            <w:r>
              <w:rPr>
                <w:rFonts w:hint="eastAsia" w:ascii="仿宋" w:hAnsi="仿宋" w:eastAsia="仿宋"/>
                <w:sz w:val="24"/>
                <w:szCs w:val="28"/>
              </w:rPr>
              <w:t>林格曼黑度</w:t>
            </w:r>
          </w:p>
        </w:tc>
        <w:tc>
          <w:tcPr>
            <w:tcW w:w="1492" w:type="dxa"/>
            <w:vAlign w:val="center"/>
          </w:tcPr>
          <w:p w14:paraId="5DD1DF0C">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vAlign w:val="center"/>
          </w:tcPr>
          <w:p w14:paraId="72A87FD0">
            <w:pPr>
              <w:jc w:val="center"/>
              <w:rPr>
                <w:rFonts w:ascii="仿宋" w:hAnsi="仿宋" w:eastAsia="仿宋"/>
                <w:sz w:val="24"/>
                <w:szCs w:val="28"/>
              </w:rPr>
            </w:pPr>
          </w:p>
        </w:tc>
        <w:tc>
          <w:tcPr>
            <w:tcW w:w="1186" w:type="dxa"/>
            <w:vAlign w:val="center"/>
          </w:tcPr>
          <w:p w14:paraId="3DB50E06">
            <w:pPr>
              <w:jc w:val="center"/>
              <w:rPr>
                <w:rFonts w:ascii="仿宋" w:hAnsi="仿宋" w:eastAsia="仿宋"/>
                <w:sz w:val="24"/>
                <w:szCs w:val="28"/>
              </w:rPr>
            </w:pPr>
          </w:p>
        </w:tc>
      </w:tr>
      <w:tr w14:paraId="6B21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170B944">
            <w:pPr>
              <w:jc w:val="center"/>
              <w:rPr>
                <w:rFonts w:ascii="仿宋" w:hAnsi="仿宋" w:eastAsia="仿宋"/>
                <w:sz w:val="24"/>
                <w:szCs w:val="28"/>
              </w:rPr>
            </w:pPr>
            <w:r>
              <w:rPr>
                <w:rFonts w:hint="eastAsia" w:ascii="仿宋" w:hAnsi="仿宋" w:eastAsia="仿宋"/>
                <w:sz w:val="24"/>
                <w:szCs w:val="28"/>
              </w:rPr>
              <w:t>19</w:t>
            </w:r>
          </w:p>
        </w:tc>
        <w:tc>
          <w:tcPr>
            <w:tcW w:w="1185" w:type="dxa"/>
            <w:vAlign w:val="center"/>
          </w:tcPr>
          <w:p w14:paraId="7E01B8E1">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744D3101">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2</w:t>
            </w:r>
            <w:r>
              <w:rPr>
                <w:rFonts w:hint="eastAsia" w:ascii="仿宋" w:hAnsi="仿宋" w:eastAsia="仿宋"/>
                <w:sz w:val="24"/>
                <w:szCs w:val="24"/>
              </w:rPr>
              <w:t>)</w:t>
            </w:r>
          </w:p>
        </w:tc>
        <w:tc>
          <w:tcPr>
            <w:tcW w:w="1185" w:type="dxa"/>
            <w:vAlign w:val="center"/>
          </w:tcPr>
          <w:p w14:paraId="47A93EDA">
            <w:pPr>
              <w:jc w:val="center"/>
              <w:rPr>
                <w:rFonts w:ascii="仿宋" w:hAnsi="仿宋" w:eastAsia="仿宋"/>
                <w:sz w:val="24"/>
                <w:szCs w:val="24"/>
              </w:rPr>
            </w:pPr>
            <w:r>
              <w:rPr>
                <w:rFonts w:hint="eastAsia" w:ascii="仿宋" w:hAnsi="仿宋" w:eastAsia="仿宋"/>
                <w:sz w:val="24"/>
                <w:szCs w:val="24"/>
              </w:rPr>
              <w:t>氮氧化物</w:t>
            </w:r>
          </w:p>
        </w:tc>
        <w:tc>
          <w:tcPr>
            <w:tcW w:w="1492" w:type="dxa"/>
            <w:vAlign w:val="center"/>
          </w:tcPr>
          <w:p w14:paraId="356D4573">
            <w:pPr>
              <w:jc w:val="center"/>
              <w:rPr>
                <w:rFonts w:ascii="仿宋" w:hAnsi="仿宋" w:eastAsia="仿宋"/>
                <w:sz w:val="24"/>
                <w:szCs w:val="24"/>
              </w:rPr>
            </w:pPr>
            <w:r>
              <w:rPr>
                <w:rFonts w:hint="eastAsia" w:ascii="仿宋" w:hAnsi="仿宋" w:eastAsia="仿宋"/>
                <w:sz w:val="24"/>
                <w:szCs w:val="24"/>
              </w:rPr>
              <w:t>1次/月</w:t>
            </w:r>
          </w:p>
        </w:tc>
        <w:tc>
          <w:tcPr>
            <w:tcW w:w="878" w:type="dxa"/>
            <w:vMerge w:val="restart"/>
            <w:vAlign w:val="center"/>
          </w:tcPr>
          <w:p w14:paraId="6C0BE0D6">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vAlign w:val="center"/>
          </w:tcPr>
          <w:p w14:paraId="7F7DB366">
            <w:pPr>
              <w:jc w:val="center"/>
              <w:rPr>
                <w:rFonts w:ascii="仿宋" w:hAnsi="仿宋" w:eastAsia="仿宋"/>
                <w:sz w:val="24"/>
                <w:szCs w:val="28"/>
              </w:rPr>
            </w:pPr>
          </w:p>
        </w:tc>
      </w:tr>
      <w:tr w14:paraId="398F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DEE98CE">
            <w:pPr>
              <w:jc w:val="center"/>
              <w:rPr>
                <w:rFonts w:ascii="仿宋" w:hAnsi="仿宋" w:eastAsia="仿宋"/>
                <w:sz w:val="24"/>
                <w:szCs w:val="28"/>
              </w:rPr>
            </w:pPr>
            <w:r>
              <w:rPr>
                <w:rFonts w:hint="eastAsia" w:ascii="仿宋" w:hAnsi="仿宋" w:eastAsia="仿宋"/>
                <w:sz w:val="24"/>
                <w:szCs w:val="28"/>
              </w:rPr>
              <w:t>20</w:t>
            </w:r>
          </w:p>
        </w:tc>
        <w:tc>
          <w:tcPr>
            <w:tcW w:w="1185" w:type="dxa"/>
            <w:vAlign w:val="center"/>
          </w:tcPr>
          <w:p w14:paraId="62ADC8B3">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28721E88">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2</w:t>
            </w:r>
            <w:r>
              <w:rPr>
                <w:rFonts w:hint="eastAsia" w:ascii="仿宋" w:hAnsi="仿宋" w:eastAsia="仿宋"/>
                <w:sz w:val="24"/>
                <w:szCs w:val="24"/>
              </w:rPr>
              <w:t>)</w:t>
            </w:r>
          </w:p>
        </w:tc>
        <w:tc>
          <w:tcPr>
            <w:tcW w:w="1185" w:type="dxa"/>
            <w:vAlign w:val="center"/>
          </w:tcPr>
          <w:p w14:paraId="777B33AB">
            <w:pPr>
              <w:jc w:val="center"/>
              <w:rPr>
                <w:rFonts w:ascii="仿宋" w:hAnsi="仿宋" w:eastAsia="仿宋"/>
                <w:sz w:val="24"/>
                <w:szCs w:val="28"/>
              </w:rPr>
            </w:pPr>
            <w:r>
              <w:rPr>
                <w:rFonts w:hint="eastAsia" w:ascii="仿宋" w:hAnsi="仿宋" w:eastAsia="仿宋"/>
                <w:sz w:val="24"/>
                <w:szCs w:val="28"/>
              </w:rPr>
              <w:t>颗粒物</w:t>
            </w:r>
          </w:p>
        </w:tc>
        <w:tc>
          <w:tcPr>
            <w:tcW w:w="1492" w:type="dxa"/>
            <w:vAlign w:val="center"/>
          </w:tcPr>
          <w:p w14:paraId="04236F3F">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vAlign w:val="center"/>
          </w:tcPr>
          <w:p w14:paraId="62E4F82C">
            <w:pPr>
              <w:jc w:val="center"/>
              <w:rPr>
                <w:rFonts w:ascii="仿宋" w:hAnsi="仿宋" w:eastAsia="仿宋"/>
                <w:sz w:val="24"/>
                <w:szCs w:val="28"/>
              </w:rPr>
            </w:pPr>
          </w:p>
        </w:tc>
        <w:tc>
          <w:tcPr>
            <w:tcW w:w="1186" w:type="dxa"/>
            <w:vAlign w:val="center"/>
          </w:tcPr>
          <w:p w14:paraId="770571E5">
            <w:pPr>
              <w:jc w:val="center"/>
              <w:rPr>
                <w:rFonts w:ascii="仿宋" w:hAnsi="仿宋" w:eastAsia="仿宋"/>
                <w:sz w:val="24"/>
                <w:szCs w:val="28"/>
              </w:rPr>
            </w:pPr>
          </w:p>
        </w:tc>
      </w:tr>
      <w:tr w14:paraId="1907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shd w:val="clear" w:color="auto" w:fill="auto"/>
            <w:vAlign w:val="center"/>
          </w:tcPr>
          <w:p w14:paraId="70845BA6">
            <w:pPr>
              <w:jc w:val="center"/>
              <w:rPr>
                <w:rFonts w:ascii="仿宋" w:hAnsi="仿宋" w:eastAsia="仿宋"/>
                <w:sz w:val="24"/>
                <w:szCs w:val="28"/>
              </w:rPr>
            </w:pPr>
            <w:r>
              <w:rPr>
                <w:rFonts w:hint="eastAsia" w:ascii="仿宋" w:hAnsi="仿宋" w:eastAsia="仿宋"/>
                <w:sz w:val="24"/>
                <w:szCs w:val="28"/>
              </w:rPr>
              <w:t>21</w:t>
            </w:r>
          </w:p>
        </w:tc>
        <w:tc>
          <w:tcPr>
            <w:tcW w:w="1185" w:type="dxa"/>
            <w:shd w:val="clear" w:color="auto" w:fill="auto"/>
            <w:vAlign w:val="center"/>
          </w:tcPr>
          <w:p w14:paraId="5DA267A8">
            <w:pPr>
              <w:jc w:val="center"/>
              <w:rPr>
                <w:rFonts w:ascii="仿宋" w:hAnsi="仿宋" w:eastAsia="仿宋"/>
                <w:sz w:val="24"/>
                <w:szCs w:val="28"/>
              </w:rPr>
            </w:pPr>
            <w:r>
              <w:rPr>
                <w:rFonts w:hint="eastAsia" w:ascii="仿宋" w:hAnsi="仿宋" w:eastAsia="仿宋"/>
                <w:sz w:val="24"/>
                <w:szCs w:val="28"/>
              </w:rPr>
              <w:t>废气</w:t>
            </w:r>
          </w:p>
        </w:tc>
        <w:tc>
          <w:tcPr>
            <w:tcW w:w="1185" w:type="dxa"/>
            <w:shd w:val="clear" w:color="auto" w:fill="auto"/>
            <w:vAlign w:val="center"/>
          </w:tcPr>
          <w:p w14:paraId="3A84E4D2">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2</w:t>
            </w:r>
            <w:r>
              <w:rPr>
                <w:rFonts w:hint="eastAsia" w:ascii="仿宋" w:hAnsi="仿宋" w:eastAsia="仿宋"/>
                <w:sz w:val="24"/>
                <w:szCs w:val="24"/>
              </w:rPr>
              <w:t>)</w:t>
            </w:r>
          </w:p>
        </w:tc>
        <w:tc>
          <w:tcPr>
            <w:tcW w:w="1185" w:type="dxa"/>
            <w:vAlign w:val="center"/>
          </w:tcPr>
          <w:p w14:paraId="675FB834">
            <w:pPr>
              <w:jc w:val="center"/>
              <w:rPr>
                <w:rFonts w:ascii="仿宋" w:hAnsi="仿宋" w:eastAsia="仿宋"/>
                <w:sz w:val="24"/>
                <w:szCs w:val="28"/>
              </w:rPr>
            </w:pPr>
            <w:r>
              <w:rPr>
                <w:rFonts w:hint="eastAsia" w:ascii="仿宋" w:hAnsi="仿宋" w:eastAsia="仿宋"/>
                <w:sz w:val="24"/>
                <w:szCs w:val="28"/>
              </w:rPr>
              <w:t>二氧化硫</w:t>
            </w:r>
          </w:p>
        </w:tc>
        <w:tc>
          <w:tcPr>
            <w:tcW w:w="1492" w:type="dxa"/>
            <w:vAlign w:val="center"/>
          </w:tcPr>
          <w:p w14:paraId="2598E4EE">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vAlign w:val="center"/>
          </w:tcPr>
          <w:p w14:paraId="053C6EC5">
            <w:pPr>
              <w:jc w:val="center"/>
              <w:rPr>
                <w:rFonts w:ascii="仿宋" w:hAnsi="仿宋" w:eastAsia="仿宋"/>
                <w:sz w:val="24"/>
                <w:szCs w:val="28"/>
              </w:rPr>
            </w:pPr>
          </w:p>
        </w:tc>
        <w:tc>
          <w:tcPr>
            <w:tcW w:w="1186" w:type="dxa"/>
            <w:vAlign w:val="center"/>
          </w:tcPr>
          <w:p w14:paraId="3B7D9A33">
            <w:pPr>
              <w:jc w:val="center"/>
              <w:rPr>
                <w:rFonts w:ascii="仿宋" w:hAnsi="仿宋" w:eastAsia="仿宋"/>
                <w:sz w:val="24"/>
                <w:szCs w:val="28"/>
              </w:rPr>
            </w:pPr>
          </w:p>
        </w:tc>
      </w:tr>
      <w:tr w14:paraId="7747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7D95849F">
            <w:pPr>
              <w:jc w:val="center"/>
              <w:rPr>
                <w:rFonts w:ascii="仿宋" w:hAnsi="仿宋" w:eastAsia="仿宋"/>
                <w:sz w:val="24"/>
                <w:szCs w:val="28"/>
              </w:rPr>
            </w:pPr>
            <w:r>
              <w:rPr>
                <w:rFonts w:hint="eastAsia" w:ascii="仿宋" w:hAnsi="仿宋" w:eastAsia="仿宋"/>
                <w:sz w:val="24"/>
                <w:szCs w:val="28"/>
              </w:rPr>
              <w:t>22</w:t>
            </w:r>
          </w:p>
        </w:tc>
        <w:tc>
          <w:tcPr>
            <w:tcW w:w="1185" w:type="dxa"/>
            <w:vAlign w:val="center"/>
          </w:tcPr>
          <w:p w14:paraId="14CC9E52">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59A9CCEE">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2</w:t>
            </w:r>
            <w:r>
              <w:rPr>
                <w:rFonts w:hint="eastAsia" w:ascii="仿宋" w:hAnsi="仿宋" w:eastAsia="仿宋"/>
                <w:sz w:val="24"/>
                <w:szCs w:val="24"/>
              </w:rPr>
              <w:t>)</w:t>
            </w:r>
          </w:p>
        </w:tc>
        <w:tc>
          <w:tcPr>
            <w:tcW w:w="1185" w:type="dxa"/>
            <w:vAlign w:val="center"/>
          </w:tcPr>
          <w:p w14:paraId="3096ABE0">
            <w:pPr>
              <w:jc w:val="center"/>
              <w:rPr>
                <w:rFonts w:ascii="仿宋" w:hAnsi="仿宋" w:eastAsia="仿宋"/>
                <w:sz w:val="24"/>
                <w:szCs w:val="28"/>
              </w:rPr>
            </w:pPr>
            <w:r>
              <w:rPr>
                <w:rFonts w:hint="eastAsia" w:ascii="仿宋" w:hAnsi="仿宋" w:eastAsia="仿宋"/>
                <w:sz w:val="24"/>
                <w:szCs w:val="28"/>
              </w:rPr>
              <w:t>林格曼黑度</w:t>
            </w:r>
          </w:p>
        </w:tc>
        <w:tc>
          <w:tcPr>
            <w:tcW w:w="1492" w:type="dxa"/>
            <w:vAlign w:val="center"/>
          </w:tcPr>
          <w:p w14:paraId="53C88296">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vAlign w:val="center"/>
          </w:tcPr>
          <w:p w14:paraId="21B90AC2">
            <w:pPr>
              <w:jc w:val="center"/>
              <w:rPr>
                <w:rFonts w:ascii="仿宋" w:hAnsi="仿宋" w:eastAsia="仿宋"/>
                <w:sz w:val="24"/>
                <w:szCs w:val="28"/>
              </w:rPr>
            </w:pPr>
          </w:p>
        </w:tc>
        <w:tc>
          <w:tcPr>
            <w:tcW w:w="1186" w:type="dxa"/>
            <w:vAlign w:val="center"/>
          </w:tcPr>
          <w:p w14:paraId="04246FE5">
            <w:pPr>
              <w:jc w:val="center"/>
              <w:rPr>
                <w:rFonts w:ascii="仿宋" w:hAnsi="仿宋" w:eastAsia="仿宋"/>
                <w:sz w:val="24"/>
                <w:szCs w:val="28"/>
              </w:rPr>
            </w:pPr>
          </w:p>
        </w:tc>
      </w:tr>
      <w:tr w14:paraId="119E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Align w:val="center"/>
          </w:tcPr>
          <w:p w14:paraId="6C31FB24">
            <w:pPr>
              <w:jc w:val="center"/>
              <w:rPr>
                <w:rFonts w:ascii="仿宋" w:hAnsi="仿宋" w:eastAsia="仿宋"/>
                <w:sz w:val="24"/>
                <w:szCs w:val="28"/>
              </w:rPr>
            </w:pPr>
            <w:r>
              <w:rPr>
                <w:rFonts w:hint="eastAsia" w:ascii="仿宋" w:hAnsi="仿宋" w:eastAsia="仿宋"/>
                <w:sz w:val="24"/>
                <w:szCs w:val="28"/>
              </w:rPr>
              <w:t>23</w:t>
            </w:r>
          </w:p>
        </w:tc>
        <w:tc>
          <w:tcPr>
            <w:tcW w:w="1185" w:type="dxa"/>
            <w:shd w:val="clear" w:color="auto" w:fill="auto"/>
            <w:vAlign w:val="center"/>
          </w:tcPr>
          <w:p w14:paraId="55F30BA1">
            <w:pPr>
              <w:jc w:val="center"/>
              <w:rPr>
                <w:rFonts w:ascii="仿宋" w:hAnsi="仿宋" w:eastAsia="仿宋"/>
                <w:sz w:val="24"/>
                <w:szCs w:val="28"/>
              </w:rPr>
            </w:pPr>
            <w:r>
              <w:rPr>
                <w:rFonts w:hint="eastAsia" w:ascii="仿宋" w:hAnsi="仿宋" w:eastAsia="仿宋"/>
                <w:sz w:val="24"/>
                <w:szCs w:val="28"/>
              </w:rPr>
              <w:t>噪声</w:t>
            </w:r>
          </w:p>
        </w:tc>
        <w:tc>
          <w:tcPr>
            <w:tcW w:w="1185" w:type="dxa"/>
            <w:shd w:val="clear" w:color="auto" w:fill="auto"/>
            <w:vAlign w:val="center"/>
          </w:tcPr>
          <w:p w14:paraId="51B0571A">
            <w:pPr>
              <w:jc w:val="center"/>
              <w:rPr>
                <w:rFonts w:ascii="仿宋" w:hAnsi="仿宋" w:eastAsia="仿宋"/>
                <w:sz w:val="24"/>
                <w:szCs w:val="24"/>
              </w:rPr>
            </w:pPr>
            <w:r>
              <w:rPr>
                <w:rFonts w:hint="eastAsia" w:ascii="仿宋" w:hAnsi="仿宋" w:eastAsia="仿宋"/>
                <w:sz w:val="24"/>
                <w:szCs w:val="24"/>
              </w:rPr>
              <w:t>厂界四周</w:t>
            </w:r>
          </w:p>
        </w:tc>
        <w:tc>
          <w:tcPr>
            <w:tcW w:w="1185" w:type="dxa"/>
            <w:shd w:val="clear" w:color="auto" w:fill="auto"/>
            <w:vAlign w:val="center"/>
          </w:tcPr>
          <w:p w14:paraId="3FE57001">
            <w:pPr>
              <w:jc w:val="center"/>
              <w:rPr>
                <w:rFonts w:ascii="仿宋" w:hAnsi="仿宋" w:eastAsia="仿宋"/>
                <w:sz w:val="24"/>
                <w:szCs w:val="28"/>
              </w:rPr>
            </w:pPr>
            <w:r>
              <w:rPr>
                <w:rFonts w:hint="eastAsia" w:ascii="仿宋" w:hAnsi="仿宋" w:eastAsia="仿宋"/>
                <w:sz w:val="24"/>
                <w:szCs w:val="28"/>
              </w:rPr>
              <w:t>噪声</w:t>
            </w:r>
          </w:p>
        </w:tc>
        <w:tc>
          <w:tcPr>
            <w:tcW w:w="1492" w:type="dxa"/>
            <w:shd w:val="clear" w:color="auto" w:fill="auto"/>
            <w:vAlign w:val="center"/>
          </w:tcPr>
          <w:p w14:paraId="2B75992C">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77339526">
            <w:pPr>
              <w:jc w:val="center"/>
              <w:rPr>
                <w:rFonts w:ascii="仿宋" w:hAnsi="仿宋" w:eastAsia="仿宋"/>
                <w:sz w:val="24"/>
                <w:szCs w:val="28"/>
              </w:rPr>
            </w:pPr>
          </w:p>
        </w:tc>
        <w:tc>
          <w:tcPr>
            <w:tcW w:w="1186" w:type="dxa"/>
            <w:vAlign w:val="center"/>
          </w:tcPr>
          <w:p w14:paraId="4EC5BBCE">
            <w:pPr>
              <w:jc w:val="center"/>
              <w:rPr>
                <w:rFonts w:ascii="仿宋" w:hAnsi="仿宋" w:eastAsia="仿宋"/>
                <w:sz w:val="24"/>
                <w:szCs w:val="28"/>
              </w:rPr>
            </w:pPr>
          </w:p>
        </w:tc>
      </w:tr>
      <w:tr w14:paraId="2E1A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3EBA8485">
            <w:pPr>
              <w:jc w:val="center"/>
              <w:rPr>
                <w:rFonts w:ascii="仿宋" w:hAnsi="仿宋" w:eastAsia="仿宋"/>
                <w:sz w:val="24"/>
                <w:szCs w:val="28"/>
              </w:rPr>
            </w:pPr>
            <w:r>
              <w:rPr>
                <w:rFonts w:hint="eastAsia" w:ascii="仿宋" w:hAnsi="仿宋" w:eastAsia="仿宋"/>
                <w:sz w:val="24"/>
                <w:szCs w:val="28"/>
              </w:rPr>
              <w:t>24</w:t>
            </w:r>
          </w:p>
        </w:tc>
        <w:tc>
          <w:tcPr>
            <w:tcW w:w="1185" w:type="dxa"/>
            <w:shd w:val="clear" w:color="auto" w:fill="auto"/>
            <w:vAlign w:val="center"/>
          </w:tcPr>
          <w:p w14:paraId="7A49C9BD">
            <w:pPr>
              <w:jc w:val="center"/>
              <w:rPr>
                <w:rFonts w:ascii="仿宋" w:hAnsi="仿宋" w:eastAsia="仿宋"/>
                <w:sz w:val="24"/>
                <w:szCs w:val="28"/>
              </w:rPr>
            </w:pPr>
            <w:r>
              <w:rPr>
                <w:rFonts w:hint="eastAsia" w:ascii="仿宋" w:hAnsi="仿宋" w:eastAsia="仿宋"/>
                <w:sz w:val="24"/>
                <w:szCs w:val="28"/>
              </w:rPr>
              <w:t>废水</w:t>
            </w:r>
          </w:p>
        </w:tc>
        <w:tc>
          <w:tcPr>
            <w:tcW w:w="1185" w:type="dxa"/>
            <w:shd w:val="clear" w:color="auto" w:fill="auto"/>
            <w:vAlign w:val="center"/>
          </w:tcPr>
          <w:p w14:paraId="69F6618B">
            <w:pPr>
              <w:jc w:val="center"/>
              <w:rPr>
                <w:rFonts w:ascii="仿宋" w:hAnsi="仿宋" w:eastAsia="仿宋"/>
                <w:sz w:val="24"/>
                <w:szCs w:val="28"/>
              </w:rPr>
            </w:pPr>
            <w:r>
              <w:rPr>
                <w:rFonts w:hint="eastAsia" w:ascii="仿宋" w:hAnsi="仿宋" w:eastAsia="仿宋"/>
                <w:sz w:val="24"/>
                <w:szCs w:val="28"/>
              </w:rPr>
              <w:t>与在线监测设备比对</w:t>
            </w:r>
          </w:p>
        </w:tc>
        <w:tc>
          <w:tcPr>
            <w:tcW w:w="1185" w:type="dxa"/>
            <w:shd w:val="clear" w:color="auto" w:fill="auto"/>
            <w:vAlign w:val="center"/>
          </w:tcPr>
          <w:p w14:paraId="119331B2">
            <w:pPr>
              <w:jc w:val="center"/>
              <w:rPr>
                <w:rFonts w:ascii="仿宋" w:hAnsi="仿宋" w:eastAsia="仿宋"/>
                <w:sz w:val="24"/>
                <w:szCs w:val="24"/>
              </w:rPr>
            </w:pPr>
            <w:r>
              <w:rPr>
                <w:rFonts w:hint="eastAsia" w:ascii="仿宋" w:hAnsi="仿宋" w:eastAsia="仿宋"/>
                <w:sz w:val="24"/>
                <w:szCs w:val="24"/>
              </w:rPr>
              <w:t>P</w:t>
            </w:r>
            <w:r>
              <w:rPr>
                <w:rFonts w:ascii="仿宋" w:hAnsi="仿宋" w:eastAsia="仿宋"/>
                <w:sz w:val="24"/>
                <w:szCs w:val="24"/>
              </w:rPr>
              <w:t>H</w:t>
            </w:r>
            <w:r>
              <w:rPr>
                <w:rFonts w:hint="eastAsia" w:ascii="仿宋" w:hAnsi="仿宋" w:eastAsia="仿宋"/>
                <w:sz w:val="24"/>
                <w:szCs w:val="24"/>
              </w:rPr>
              <w:t>、 C</w:t>
            </w:r>
            <w:r>
              <w:rPr>
                <w:rFonts w:ascii="仿宋" w:hAnsi="仿宋" w:eastAsia="仿宋"/>
                <w:sz w:val="24"/>
                <w:szCs w:val="24"/>
              </w:rPr>
              <w:t>OD</w:t>
            </w:r>
            <w:r>
              <w:rPr>
                <w:rFonts w:hint="eastAsia" w:ascii="仿宋" w:hAnsi="仿宋" w:eastAsia="仿宋"/>
                <w:sz w:val="24"/>
                <w:szCs w:val="24"/>
              </w:rPr>
              <w:t>、总余氯、流量</w:t>
            </w:r>
          </w:p>
        </w:tc>
        <w:tc>
          <w:tcPr>
            <w:tcW w:w="1492" w:type="dxa"/>
            <w:shd w:val="clear" w:color="auto" w:fill="auto"/>
            <w:vAlign w:val="center"/>
          </w:tcPr>
          <w:p w14:paraId="7F6525C2">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02BA50F7">
            <w:pPr>
              <w:jc w:val="center"/>
              <w:rPr>
                <w:rFonts w:ascii="仿宋" w:hAnsi="仿宋" w:eastAsia="仿宋"/>
                <w:sz w:val="24"/>
                <w:szCs w:val="28"/>
              </w:rPr>
            </w:pPr>
          </w:p>
        </w:tc>
        <w:tc>
          <w:tcPr>
            <w:tcW w:w="1186" w:type="dxa"/>
            <w:vAlign w:val="center"/>
          </w:tcPr>
          <w:p w14:paraId="3416DDC5">
            <w:pPr>
              <w:jc w:val="center"/>
              <w:rPr>
                <w:rFonts w:ascii="仿宋" w:hAnsi="仿宋" w:eastAsia="仿宋"/>
                <w:sz w:val="24"/>
                <w:szCs w:val="28"/>
              </w:rPr>
            </w:pPr>
          </w:p>
        </w:tc>
      </w:tr>
      <w:tr w14:paraId="347A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514166E">
            <w:pPr>
              <w:jc w:val="center"/>
              <w:rPr>
                <w:rFonts w:ascii="仿宋" w:hAnsi="仿宋" w:eastAsia="仿宋"/>
                <w:sz w:val="24"/>
                <w:szCs w:val="28"/>
              </w:rPr>
            </w:pPr>
            <w:r>
              <w:rPr>
                <w:rFonts w:hint="eastAsia" w:ascii="仿宋" w:hAnsi="仿宋" w:eastAsia="仿宋"/>
                <w:sz w:val="24"/>
                <w:szCs w:val="28"/>
              </w:rPr>
              <w:t>25</w:t>
            </w:r>
          </w:p>
        </w:tc>
        <w:tc>
          <w:tcPr>
            <w:tcW w:w="1185" w:type="dxa"/>
            <w:vAlign w:val="center"/>
          </w:tcPr>
          <w:p w14:paraId="0272F822">
            <w:pPr>
              <w:jc w:val="center"/>
              <w:rPr>
                <w:rFonts w:ascii="仿宋" w:hAnsi="仿宋" w:eastAsia="仿宋"/>
                <w:sz w:val="24"/>
                <w:szCs w:val="28"/>
              </w:rPr>
            </w:pPr>
            <w:r>
              <w:rPr>
                <w:rFonts w:hint="eastAsia" w:ascii="仿宋" w:hAnsi="仿宋" w:eastAsia="仿宋"/>
                <w:sz w:val="24"/>
                <w:szCs w:val="28"/>
              </w:rPr>
              <w:t>次氯酸钠溶液</w:t>
            </w:r>
          </w:p>
        </w:tc>
        <w:tc>
          <w:tcPr>
            <w:tcW w:w="1185" w:type="dxa"/>
            <w:vAlign w:val="center"/>
          </w:tcPr>
          <w:p w14:paraId="6CA1BD77">
            <w:pPr>
              <w:jc w:val="center"/>
              <w:rPr>
                <w:rFonts w:ascii="仿宋" w:hAnsi="仿宋" w:eastAsia="仿宋"/>
                <w:sz w:val="24"/>
                <w:szCs w:val="28"/>
              </w:rPr>
            </w:pPr>
            <w:r>
              <w:rPr>
                <w:rFonts w:hint="eastAsia" w:ascii="仿宋" w:hAnsi="仿宋" w:eastAsia="仿宋"/>
                <w:sz w:val="24"/>
                <w:szCs w:val="28"/>
              </w:rPr>
              <w:t>内部质量控制要求</w:t>
            </w:r>
          </w:p>
        </w:tc>
        <w:tc>
          <w:tcPr>
            <w:tcW w:w="1185" w:type="dxa"/>
            <w:vAlign w:val="center"/>
          </w:tcPr>
          <w:p w14:paraId="6E2435B8">
            <w:pPr>
              <w:jc w:val="center"/>
              <w:rPr>
                <w:rFonts w:ascii="仿宋" w:hAnsi="仿宋" w:eastAsia="仿宋"/>
                <w:sz w:val="24"/>
                <w:szCs w:val="28"/>
              </w:rPr>
            </w:pPr>
            <w:r>
              <w:rPr>
                <w:rFonts w:hint="eastAsia" w:ascii="仿宋" w:hAnsi="仿宋" w:eastAsia="仿宋"/>
                <w:sz w:val="24"/>
                <w:szCs w:val="24"/>
              </w:rPr>
              <w:t>有效氯含量</w:t>
            </w:r>
          </w:p>
        </w:tc>
        <w:tc>
          <w:tcPr>
            <w:tcW w:w="1492" w:type="dxa"/>
            <w:vAlign w:val="center"/>
          </w:tcPr>
          <w:p w14:paraId="71F3F6CC">
            <w:pPr>
              <w:jc w:val="center"/>
              <w:rPr>
                <w:rFonts w:ascii="仿宋" w:hAnsi="仿宋" w:eastAsia="仿宋"/>
                <w:sz w:val="24"/>
                <w:szCs w:val="28"/>
              </w:rPr>
            </w:pPr>
            <w:r>
              <w:rPr>
                <w:rFonts w:hint="eastAsia" w:ascii="仿宋" w:hAnsi="仿宋" w:eastAsia="仿宋"/>
                <w:sz w:val="24"/>
                <w:szCs w:val="28"/>
              </w:rPr>
              <w:t>1次/月</w:t>
            </w:r>
          </w:p>
        </w:tc>
        <w:tc>
          <w:tcPr>
            <w:tcW w:w="878" w:type="dxa"/>
            <w:vAlign w:val="center"/>
          </w:tcPr>
          <w:p w14:paraId="199FE9E5">
            <w:pPr>
              <w:jc w:val="center"/>
              <w:rPr>
                <w:rFonts w:ascii="仿宋" w:hAnsi="仿宋" w:eastAsia="仿宋"/>
                <w:sz w:val="24"/>
                <w:szCs w:val="28"/>
              </w:rPr>
            </w:pPr>
          </w:p>
        </w:tc>
        <w:tc>
          <w:tcPr>
            <w:tcW w:w="1186" w:type="dxa"/>
            <w:vAlign w:val="center"/>
          </w:tcPr>
          <w:p w14:paraId="055A6CF5">
            <w:pPr>
              <w:jc w:val="center"/>
              <w:rPr>
                <w:rFonts w:ascii="仿宋" w:hAnsi="仿宋" w:eastAsia="仿宋"/>
                <w:sz w:val="24"/>
                <w:szCs w:val="28"/>
              </w:rPr>
            </w:pPr>
          </w:p>
        </w:tc>
      </w:tr>
      <w:tr w14:paraId="0C87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185" w:type="dxa"/>
            <w:vAlign w:val="center"/>
          </w:tcPr>
          <w:p w14:paraId="499731FE">
            <w:pPr>
              <w:jc w:val="center"/>
              <w:rPr>
                <w:rFonts w:ascii="仿宋" w:hAnsi="仿宋" w:eastAsia="仿宋"/>
                <w:sz w:val="24"/>
                <w:szCs w:val="28"/>
              </w:rPr>
            </w:pPr>
            <w:r>
              <w:rPr>
                <w:rFonts w:hint="eastAsia" w:ascii="仿宋" w:hAnsi="仿宋" w:eastAsia="仿宋"/>
                <w:sz w:val="24"/>
                <w:szCs w:val="28"/>
              </w:rPr>
              <w:t>26</w:t>
            </w:r>
          </w:p>
        </w:tc>
        <w:tc>
          <w:tcPr>
            <w:tcW w:w="1185" w:type="dxa"/>
            <w:shd w:val="clear" w:color="auto" w:fill="auto"/>
            <w:vAlign w:val="center"/>
          </w:tcPr>
          <w:p w14:paraId="742ECA0C">
            <w:pPr>
              <w:jc w:val="center"/>
              <w:rPr>
                <w:rFonts w:ascii="仿宋" w:hAnsi="仿宋" w:eastAsia="仿宋"/>
                <w:sz w:val="24"/>
                <w:szCs w:val="28"/>
              </w:rPr>
            </w:pPr>
            <w:r>
              <w:rPr>
                <w:rFonts w:hint="eastAsia" w:ascii="仿宋" w:hAnsi="仿宋" w:eastAsia="仿宋"/>
                <w:color w:val="70AD47" w:themeColor="accent6"/>
                <w:sz w:val="24"/>
                <w:szCs w:val="28"/>
                <w14:textFill>
                  <w14:solidFill>
                    <w14:schemeClr w14:val="accent6"/>
                  </w14:solidFill>
                </w14:textFill>
              </w:rPr>
              <w:t>小计（元/年）</w:t>
            </w:r>
          </w:p>
        </w:tc>
        <w:tc>
          <w:tcPr>
            <w:tcW w:w="5926" w:type="dxa"/>
            <w:gridSpan w:val="5"/>
            <w:vAlign w:val="center"/>
          </w:tcPr>
          <w:p w14:paraId="347DBF56">
            <w:pPr>
              <w:rPr>
                <w:rFonts w:ascii="仿宋" w:hAnsi="仿宋" w:eastAsia="仿宋"/>
                <w:sz w:val="24"/>
                <w:szCs w:val="28"/>
                <w:u w:val="single"/>
              </w:rPr>
            </w:pPr>
            <w:r>
              <w:rPr>
                <w:rFonts w:hint="eastAsia" w:ascii="仿宋" w:hAnsi="仿宋" w:eastAsia="仿宋"/>
                <w:sz w:val="24"/>
                <w:szCs w:val="28"/>
                <w:u w:val="single"/>
              </w:rPr>
              <w:t xml:space="preserve">       元</w:t>
            </w:r>
          </w:p>
        </w:tc>
      </w:tr>
      <w:tr w14:paraId="06FD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778C3A52">
            <w:pPr>
              <w:jc w:val="center"/>
              <w:rPr>
                <w:rFonts w:ascii="仿宋" w:hAnsi="仿宋" w:eastAsia="仿宋"/>
                <w:sz w:val="24"/>
                <w:szCs w:val="28"/>
              </w:rPr>
            </w:pPr>
            <w:r>
              <w:rPr>
                <w:rFonts w:hint="eastAsia" w:ascii="仿宋" w:hAnsi="仿宋" w:eastAsia="仿宋"/>
                <w:sz w:val="24"/>
                <w:szCs w:val="28"/>
              </w:rPr>
              <w:t>其他</w:t>
            </w:r>
          </w:p>
        </w:tc>
        <w:tc>
          <w:tcPr>
            <w:tcW w:w="7111" w:type="dxa"/>
            <w:gridSpan w:val="6"/>
            <w:vAlign w:val="center"/>
          </w:tcPr>
          <w:p w14:paraId="01C9CD4A">
            <w:pPr>
              <w:jc w:val="center"/>
              <w:rPr>
                <w:rFonts w:ascii="仿宋" w:hAnsi="仿宋" w:eastAsia="仿宋"/>
                <w:sz w:val="24"/>
                <w:szCs w:val="28"/>
              </w:rPr>
            </w:pPr>
            <w:r>
              <w:rPr>
                <w:rFonts w:hint="eastAsia" w:ascii="仿宋" w:hAnsi="仿宋" w:eastAsia="仿宋"/>
                <w:sz w:val="24"/>
                <w:szCs w:val="24"/>
              </w:rPr>
              <w:t>按要求提供原始检测数据,备查提供不低于两份废水废气检测报告</w:t>
            </w:r>
            <w:r>
              <w:rPr>
                <w:rFonts w:hint="eastAsia" w:ascii="仿宋" w:hAnsi="仿宋" w:eastAsia="仿宋"/>
                <w:sz w:val="24"/>
                <w:szCs w:val="28"/>
              </w:rPr>
              <w:t>;按国家相关环保要求，如要求增加检测内容，双方另行协商。</w:t>
            </w:r>
          </w:p>
        </w:tc>
      </w:tr>
      <w:tr w14:paraId="7D5C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4F3871AA">
            <w:pPr>
              <w:jc w:val="center"/>
              <w:rPr>
                <w:rFonts w:ascii="仿宋" w:hAnsi="仿宋" w:eastAsia="仿宋"/>
                <w:sz w:val="24"/>
                <w:szCs w:val="28"/>
              </w:rPr>
            </w:pPr>
            <w:r>
              <w:rPr>
                <w:rFonts w:hint="eastAsia" w:ascii="仿宋" w:hAnsi="仿宋" w:eastAsia="仿宋"/>
                <w:sz w:val="24"/>
                <w:szCs w:val="28"/>
              </w:rPr>
              <w:t>注</w:t>
            </w:r>
          </w:p>
        </w:tc>
        <w:tc>
          <w:tcPr>
            <w:tcW w:w="7111" w:type="dxa"/>
            <w:gridSpan w:val="6"/>
            <w:vAlign w:val="center"/>
          </w:tcPr>
          <w:p w14:paraId="64EFD553">
            <w:pPr>
              <w:jc w:val="center"/>
              <w:rPr>
                <w:rFonts w:ascii="仿宋" w:hAnsi="仿宋" w:eastAsia="仿宋"/>
                <w:sz w:val="24"/>
                <w:szCs w:val="28"/>
              </w:rPr>
            </w:pPr>
          </w:p>
        </w:tc>
      </w:tr>
    </w:tbl>
    <w:p w14:paraId="40755C41">
      <w:pPr>
        <w:rPr>
          <w:rFonts w:ascii="仿宋" w:hAnsi="仿宋" w:eastAsia="仿宋"/>
          <w:b/>
          <w:sz w:val="28"/>
        </w:rPr>
      </w:pPr>
      <w:r>
        <w:rPr>
          <w:rFonts w:hint="eastAsia" w:ascii="仿宋" w:hAnsi="仿宋" w:eastAsia="仿宋"/>
          <w:b/>
          <w:sz w:val="28"/>
        </w:rPr>
        <w:t>三、东津院区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492"/>
        <w:gridCol w:w="878"/>
        <w:gridCol w:w="1186"/>
      </w:tblGrid>
      <w:tr w14:paraId="295B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DCBAC48">
            <w:pPr>
              <w:jc w:val="center"/>
              <w:rPr>
                <w:rFonts w:ascii="仿宋" w:hAnsi="仿宋" w:eastAsia="仿宋"/>
                <w:b/>
                <w:sz w:val="24"/>
              </w:rPr>
            </w:pPr>
            <w:r>
              <w:rPr>
                <w:rFonts w:hint="eastAsia" w:ascii="仿宋" w:hAnsi="仿宋" w:eastAsia="仿宋"/>
                <w:b/>
                <w:sz w:val="24"/>
              </w:rPr>
              <w:t>序号</w:t>
            </w:r>
          </w:p>
        </w:tc>
        <w:tc>
          <w:tcPr>
            <w:tcW w:w="1185" w:type="dxa"/>
            <w:vAlign w:val="center"/>
          </w:tcPr>
          <w:p w14:paraId="4FCADCAC">
            <w:pPr>
              <w:jc w:val="center"/>
              <w:rPr>
                <w:rFonts w:ascii="仿宋" w:hAnsi="仿宋" w:eastAsia="仿宋"/>
                <w:b/>
                <w:sz w:val="24"/>
              </w:rPr>
            </w:pPr>
            <w:r>
              <w:rPr>
                <w:rFonts w:hint="eastAsia" w:ascii="仿宋" w:hAnsi="仿宋" w:eastAsia="仿宋"/>
                <w:b/>
                <w:sz w:val="24"/>
              </w:rPr>
              <w:t>污染源类别</w:t>
            </w:r>
          </w:p>
        </w:tc>
        <w:tc>
          <w:tcPr>
            <w:tcW w:w="1185" w:type="dxa"/>
            <w:vAlign w:val="center"/>
          </w:tcPr>
          <w:p w14:paraId="4589F2F3">
            <w:pPr>
              <w:jc w:val="center"/>
              <w:rPr>
                <w:rFonts w:ascii="仿宋" w:hAnsi="仿宋" w:eastAsia="仿宋"/>
                <w:b/>
                <w:sz w:val="24"/>
              </w:rPr>
            </w:pPr>
            <w:r>
              <w:rPr>
                <w:rFonts w:ascii="仿宋" w:hAnsi="仿宋" w:eastAsia="仿宋"/>
                <w:b/>
                <w:sz w:val="24"/>
              </w:rPr>
              <w:t>监测点位</w:t>
            </w:r>
          </w:p>
        </w:tc>
        <w:tc>
          <w:tcPr>
            <w:tcW w:w="1185" w:type="dxa"/>
            <w:vAlign w:val="center"/>
          </w:tcPr>
          <w:p w14:paraId="2D70479C">
            <w:pPr>
              <w:jc w:val="center"/>
              <w:rPr>
                <w:rFonts w:ascii="仿宋" w:hAnsi="仿宋" w:eastAsia="仿宋"/>
                <w:b/>
                <w:sz w:val="24"/>
              </w:rPr>
            </w:pPr>
            <w:r>
              <w:rPr>
                <w:rFonts w:ascii="仿宋" w:hAnsi="仿宋" w:eastAsia="仿宋"/>
                <w:b/>
                <w:sz w:val="24"/>
              </w:rPr>
              <w:t>污染物名称</w:t>
            </w:r>
          </w:p>
        </w:tc>
        <w:tc>
          <w:tcPr>
            <w:tcW w:w="1492" w:type="dxa"/>
            <w:vAlign w:val="center"/>
          </w:tcPr>
          <w:p w14:paraId="1C8C5821">
            <w:pPr>
              <w:jc w:val="center"/>
              <w:rPr>
                <w:rFonts w:ascii="仿宋" w:hAnsi="仿宋" w:eastAsia="仿宋"/>
                <w:b/>
                <w:sz w:val="24"/>
              </w:rPr>
            </w:pPr>
            <w:r>
              <w:rPr>
                <w:rFonts w:ascii="仿宋" w:hAnsi="仿宋" w:eastAsia="仿宋"/>
                <w:b/>
                <w:sz w:val="24"/>
              </w:rPr>
              <w:t>手工监测频次</w:t>
            </w:r>
          </w:p>
        </w:tc>
        <w:tc>
          <w:tcPr>
            <w:tcW w:w="878" w:type="dxa"/>
            <w:vAlign w:val="center"/>
          </w:tcPr>
          <w:p w14:paraId="25C01D6B">
            <w:pPr>
              <w:jc w:val="center"/>
              <w:rPr>
                <w:rFonts w:ascii="仿宋" w:hAnsi="仿宋" w:eastAsia="仿宋"/>
                <w:b/>
                <w:sz w:val="24"/>
              </w:rPr>
            </w:pPr>
            <w:r>
              <w:rPr>
                <w:rFonts w:hint="eastAsia" w:ascii="仿宋" w:hAnsi="仿宋" w:eastAsia="仿宋"/>
                <w:b/>
                <w:sz w:val="24"/>
              </w:rPr>
              <w:t>监测采样方法、测定方法</w:t>
            </w:r>
          </w:p>
        </w:tc>
        <w:tc>
          <w:tcPr>
            <w:tcW w:w="1186" w:type="dxa"/>
            <w:vAlign w:val="center"/>
          </w:tcPr>
          <w:p w14:paraId="48B6D02F">
            <w:pPr>
              <w:jc w:val="center"/>
              <w:rPr>
                <w:rFonts w:ascii="仿宋" w:hAnsi="仿宋" w:eastAsia="仿宋"/>
                <w:b/>
                <w:sz w:val="24"/>
              </w:rPr>
            </w:pPr>
            <w:r>
              <w:rPr>
                <w:rFonts w:hint="eastAsia" w:ascii="仿宋" w:hAnsi="仿宋" w:eastAsia="仿宋"/>
                <w:b/>
                <w:color w:val="70AD47" w:themeColor="accent6"/>
                <w:sz w:val="24"/>
                <w14:textFill>
                  <w14:solidFill>
                    <w14:schemeClr w14:val="accent6"/>
                  </w14:solidFill>
                </w14:textFill>
              </w:rPr>
              <w:t>价格（元/年）</w:t>
            </w:r>
          </w:p>
        </w:tc>
      </w:tr>
      <w:tr w14:paraId="204D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3D9EF17C">
            <w:pPr>
              <w:jc w:val="center"/>
              <w:rPr>
                <w:rFonts w:ascii="仿宋" w:hAnsi="仿宋" w:eastAsia="仿宋"/>
                <w:sz w:val="24"/>
              </w:rPr>
            </w:pPr>
            <w:r>
              <w:rPr>
                <w:rFonts w:hint="eastAsia" w:ascii="仿宋" w:hAnsi="仿宋" w:eastAsia="仿宋"/>
                <w:sz w:val="24"/>
              </w:rPr>
              <w:t>1</w:t>
            </w:r>
          </w:p>
        </w:tc>
        <w:tc>
          <w:tcPr>
            <w:tcW w:w="1185" w:type="dxa"/>
            <w:vAlign w:val="center"/>
          </w:tcPr>
          <w:p w14:paraId="22653A44">
            <w:pPr>
              <w:jc w:val="center"/>
              <w:rPr>
                <w:rFonts w:ascii="仿宋" w:hAnsi="仿宋" w:eastAsia="仿宋"/>
                <w:b/>
                <w:sz w:val="24"/>
              </w:rPr>
            </w:pPr>
            <w:r>
              <w:rPr>
                <w:rFonts w:hint="eastAsia" w:ascii="仿宋" w:hAnsi="仿宋" w:eastAsia="仿宋"/>
                <w:sz w:val="24"/>
                <w:szCs w:val="28"/>
              </w:rPr>
              <w:t>废气</w:t>
            </w:r>
          </w:p>
        </w:tc>
        <w:tc>
          <w:tcPr>
            <w:tcW w:w="1185" w:type="dxa"/>
            <w:vAlign w:val="center"/>
          </w:tcPr>
          <w:p w14:paraId="4FE77CD0">
            <w:pPr>
              <w:jc w:val="center"/>
              <w:rPr>
                <w:rFonts w:ascii="仿宋" w:hAnsi="仿宋" w:eastAsia="仿宋"/>
                <w:b/>
                <w:sz w:val="24"/>
              </w:rPr>
            </w:pPr>
            <w:r>
              <w:rPr>
                <w:rFonts w:hint="eastAsia" w:ascii="仿宋" w:hAnsi="仿宋" w:eastAsia="仿宋"/>
                <w:sz w:val="24"/>
                <w:szCs w:val="28"/>
              </w:rPr>
              <w:t>污水处理站周界</w:t>
            </w:r>
          </w:p>
        </w:tc>
        <w:tc>
          <w:tcPr>
            <w:tcW w:w="1185" w:type="dxa"/>
            <w:vAlign w:val="center"/>
          </w:tcPr>
          <w:p w14:paraId="47D814FC">
            <w:pPr>
              <w:jc w:val="center"/>
              <w:rPr>
                <w:rFonts w:ascii="仿宋" w:hAnsi="仿宋" w:eastAsia="仿宋"/>
                <w:b/>
                <w:sz w:val="24"/>
              </w:rPr>
            </w:pPr>
            <w:r>
              <w:rPr>
                <w:rFonts w:hint="eastAsia" w:ascii="仿宋" w:hAnsi="仿宋" w:eastAsia="仿宋"/>
                <w:sz w:val="24"/>
                <w:szCs w:val="28"/>
              </w:rPr>
              <w:t>气象参数</w:t>
            </w:r>
          </w:p>
        </w:tc>
        <w:tc>
          <w:tcPr>
            <w:tcW w:w="1492" w:type="dxa"/>
            <w:vAlign w:val="center"/>
          </w:tcPr>
          <w:p w14:paraId="7B06EB03">
            <w:pPr>
              <w:jc w:val="center"/>
              <w:rPr>
                <w:rFonts w:ascii="仿宋" w:hAnsi="仿宋" w:eastAsia="仿宋"/>
                <w:b/>
                <w:sz w:val="24"/>
              </w:rPr>
            </w:pPr>
            <w:r>
              <w:rPr>
                <w:rFonts w:hint="eastAsia" w:ascii="仿宋" w:hAnsi="仿宋" w:eastAsia="仿宋"/>
                <w:sz w:val="24"/>
                <w:szCs w:val="28"/>
              </w:rPr>
              <w:t>1次/季度</w:t>
            </w:r>
          </w:p>
        </w:tc>
        <w:tc>
          <w:tcPr>
            <w:tcW w:w="878" w:type="dxa"/>
            <w:vAlign w:val="center"/>
          </w:tcPr>
          <w:p w14:paraId="11A468C0">
            <w:pPr>
              <w:jc w:val="center"/>
              <w:rPr>
                <w:rFonts w:ascii="仿宋" w:hAnsi="仿宋" w:eastAsia="仿宋"/>
                <w:b/>
                <w:sz w:val="24"/>
              </w:rPr>
            </w:pPr>
          </w:p>
        </w:tc>
        <w:tc>
          <w:tcPr>
            <w:tcW w:w="1186" w:type="dxa"/>
            <w:vAlign w:val="center"/>
          </w:tcPr>
          <w:p w14:paraId="28FFD8D5">
            <w:pPr>
              <w:jc w:val="center"/>
              <w:rPr>
                <w:rFonts w:ascii="仿宋" w:hAnsi="仿宋" w:eastAsia="仿宋"/>
                <w:b/>
                <w:color w:val="70AD47" w:themeColor="accent6"/>
                <w:sz w:val="24"/>
                <w14:textFill>
                  <w14:solidFill>
                    <w14:schemeClr w14:val="accent6"/>
                  </w14:solidFill>
                </w14:textFill>
              </w:rPr>
            </w:pPr>
          </w:p>
        </w:tc>
      </w:tr>
      <w:tr w14:paraId="5FC7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Align w:val="center"/>
          </w:tcPr>
          <w:p w14:paraId="5518F5FF">
            <w:pPr>
              <w:jc w:val="center"/>
              <w:rPr>
                <w:rFonts w:ascii="仿宋" w:hAnsi="仿宋" w:eastAsia="仿宋"/>
                <w:sz w:val="24"/>
                <w:szCs w:val="24"/>
              </w:rPr>
            </w:pPr>
            <w:r>
              <w:rPr>
                <w:rFonts w:hint="eastAsia" w:ascii="仿宋" w:hAnsi="仿宋" w:eastAsia="仿宋"/>
                <w:sz w:val="24"/>
                <w:szCs w:val="24"/>
              </w:rPr>
              <w:t>2</w:t>
            </w:r>
          </w:p>
        </w:tc>
        <w:tc>
          <w:tcPr>
            <w:tcW w:w="1185" w:type="dxa"/>
            <w:vAlign w:val="center"/>
          </w:tcPr>
          <w:p w14:paraId="219509C8">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38A19806">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2A50A4A0">
            <w:pPr>
              <w:jc w:val="center"/>
              <w:rPr>
                <w:rFonts w:ascii="仿宋" w:hAnsi="仿宋" w:eastAsia="仿宋"/>
                <w:sz w:val="24"/>
                <w:szCs w:val="28"/>
              </w:rPr>
            </w:pPr>
            <w:r>
              <w:rPr>
                <w:rFonts w:hint="eastAsia" w:ascii="仿宋" w:hAnsi="仿宋" w:eastAsia="仿宋"/>
                <w:sz w:val="24"/>
                <w:szCs w:val="28"/>
              </w:rPr>
              <w:t>甲烷</w:t>
            </w:r>
          </w:p>
        </w:tc>
        <w:tc>
          <w:tcPr>
            <w:tcW w:w="1492" w:type="dxa"/>
            <w:vAlign w:val="center"/>
          </w:tcPr>
          <w:p w14:paraId="5BD6B739">
            <w:pPr>
              <w:jc w:val="center"/>
              <w:rPr>
                <w:rFonts w:ascii="仿宋" w:hAnsi="仿宋" w:eastAsia="仿宋"/>
                <w:sz w:val="24"/>
                <w:szCs w:val="28"/>
              </w:rPr>
            </w:pPr>
            <w:r>
              <w:rPr>
                <w:rFonts w:hint="eastAsia" w:ascii="仿宋" w:hAnsi="仿宋" w:eastAsia="仿宋"/>
                <w:sz w:val="24"/>
                <w:szCs w:val="28"/>
              </w:rPr>
              <w:t>1次/季度</w:t>
            </w:r>
          </w:p>
        </w:tc>
        <w:tc>
          <w:tcPr>
            <w:tcW w:w="878" w:type="dxa"/>
            <w:vMerge w:val="restart"/>
            <w:vAlign w:val="center"/>
          </w:tcPr>
          <w:p w14:paraId="6328A0EE">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vAlign w:val="center"/>
          </w:tcPr>
          <w:p w14:paraId="6B5C9767">
            <w:pPr>
              <w:jc w:val="center"/>
              <w:rPr>
                <w:rFonts w:ascii="仿宋" w:hAnsi="仿宋" w:eastAsia="仿宋"/>
                <w:sz w:val="24"/>
                <w:szCs w:val="28"/>
              </w:rPr>
            </w:pPr>
          </w:p>
        </w:tc>
      </w:tr>
      <w:tr w14:paraId="0932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CCD6B86">
            <w:pPr>
              <w:jc w:val="center"/>
              <w:rPr>
                <w:rFonts w:ascii="仿宋" w:hAnsi="仿宋" w:eastAsia="仿宋"/>
                <w:sz w:val="24"/>
                <w:szCs w:val="24"/>
              </w:rPr>
            </w:pPr>
            <w:r>
              <w:rPr>
                <w:rFonts w:hint="eastAsia" w:ascii="仿宋" w:hAnsi="仿宋" w:eastAsia="仿宋"/>
                <w:sz w:val="24"/>
                <w:szCs w:val="24"/>
              </w:rPr>
              <w:t>3</w:t>
            </w:r>
          </w:p>
        </w:tc>
        <w:tc>
          <w:tcPr>
            <w:tcW w:w="1185" w:type="dxa"/>
            <w:vAlign w:val="center"/>
          </w:tcPr>
          <w:p w14:paraId="5F32EE7B">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27E1E68B">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7E871D22">
            <w:pPr>
              <w:jc w:val="center"/>
              <w:rPr>
                <w:rFonts w:ascii="仿宋" w:hAnsi="仿宋" w:eastAsia="仿宋"/>
                <w:sz w:val="24"/>
                <w:szCs w:val="28"/>
              </w:rPr>
            </w:pPr>
            <w:r>
              <w:rPr>
                <w:rFonts w:hint="eastAsia" w:ascii="仿宋" w:hAnsi="仿宋" w:eastAsia="仿宋"/>
                <w:sz w:val="24"/>
                <w:szCs w:val="28"/>
              </w:rPr>
              <w:t>臭气</w:t>
            </w:r>
          </w:p>
        </w:tc>
        <w:tc>
          <w:tcPr>
            <w:tcW w:w="1492" w:type="dxa"/>
            <w:vAlign w:val="center"/>
          </w:tcPr>
          <w:p w14:paraId="79BA0067">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4B0546DC">
            <w:pPr>
              <w:jc w:val="center"/>
              <w:rPr>
                <w:rFonts w:ascii="仿宋" w:hAnsi="仿宋" w:eastAsia="仿宋"/>
                <w:sz w:val="24"/>
                <w:szCs w:val="28"/>
              </w:rPr>
            </w:pPr>
          </w:p>
        </w:tc>
        <w:tc>
          <w:tcPr>
            <w:tcW w:w="1186" w:type="dxa"/>
            <w:vAlign w:val="center"/>
          </w:tcPr>
          <w:p w14:paraId="222DBB21">
            <w:pPr>
              <w:jc w:val="center"/>
              <w:rPr>
                <w:rFonts w:ascii="仿宋" w:hAnsi="仿宋" w:eastAsia="仿宋"/>
                <w:sz w:val="24"/>
                <w:szCs w:val="28"/>
              </w:rPr>
            </w:pPr>
          </w:p>
        </w:tc>
      </w:tr>
      <w:tr w14:paraId="52A4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10AA127">
            <w:pPr>
              <w:jc w:val="center"/>
              <w:rPr>
                <w:rFonts w:ascii="仿宋" w:hAnsi="仿宋" w:eastAsia="仿宋"/>
                <w:sz w:val="24"/>
                <w:szCs w:val="24"/>
              </w:rPr>
            </w:pPr>
            <w:r>
              <w:rPr>
                <w:rFonts w:hint="eastAsia" w:ascii="仿宋" w:hAnsi="仿宋" w:eastAsia="仿宋"/>
                <w:sz w:val="24"/>
                <w:szCs w:val="24"/>
              </w:rPr>
              <w:t>4</w:t>
            </w:r>
          </w:p>
        </w:tc>
        <w:tc>
          <w:tcPr>
            <w:tcW w:w="1185" w:type="dxa"/>
            <w:vAlign w:val="center"/>
          </w:tcPr>
          <w:p w14:paraId="2EDC36E5">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4F9CF452">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253F3D65">
            <w:pPr>
              <w:jc w:val="center"/>
              <w:rPr>
                <w:rFonts w:ascii="仿宋" w:hAnsi="仿宋" w:eastAsia="仿宋"/>
                <w:sz w:val="24"/>
                <w:szCs w:val="28"/>
              </w:rPr>
            </w:pPr>
            <w:r>
              <w:rPr>
                <w:rFonts w:hint="eastAsia" w:ascii="仿宋" w:hAnsi="仿宋" w:eastAsia="仿宋"/>
                <w:sz w:val="24"/>
                <w:szCs w:val="28"/>
              </w:rPr>
              <w:t>氨(氨气)</w:t>
            </w:r>
          </w:p>
        </w:tc>
        <w:tc>
          <w:tcPr>
            <w:tcW w:w="1492" w:type="dxa"/>
            <w:vAlign w:val="center"/>
          </w:tcPr>
          <w:p w14:paraId="5E8132C1">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1FF7B4EF">
            <w:pPr>
              <w:jc w:val="center"/>
              <w:rPr>
                <w:rFonts w:ascii="仿宋" w:hAnsi="仿宋" w:eastAsia="仿宋"/>
                <w:sz w:val="24"/>
                <w:szCs w:val="28"/>
              </w:rPr>
            </w:pPr>
          </w:p>
        </w:tc>
        <w:tc>
          <w:tcPr>
            <w:tcW w:w="1186" w:type="dxa"/>
            <w:vAlign w:val="center"/>
          </w:tcPr>
          <w:p w14:paraId="0008F614">
            <w:pPr>
              <w:jc w:val="center"/>
              <w:rPr>
                <w:rFonts w:ascii="仿宋" w:hAnsi="仿宋" w:eastAsia="仿宋"/>
                <w:sz w:val="24"/>
                <w:szCs w:val="28"/>
              </w:rPr>
            </w:pPr>
          </w:p>
        </w:tc>
      </w:tr>
      <w:tr w14:paraId="6E55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AA39C22">
            <w:pPr>
              <w:jc w:val="center"/>
              <w:rPr>
                <w:rFonts w:ascii="仿宋" w:hAnsi="仿宋" w:eastAsia="仿宋"/>
                <w:sz w:val="24"/>
                <w:szCs w:val="24"/>
              </w:rPr>
            </w:pPr>
            <w:r>
              <w:rPr>
                <w:rFonts w:hint="eastAsia" w:ascii="仿宋" w:hAnsi="仿宋" w:eastAsia="仿宋"/>
                <w:sz w:val="24"/>
                <w:szCs w:val="24"/>
              </w:rPr>
              <w:t>5</w:t>
            </w:r>
          </w:p>
        </w:tc>
        <w:tc>
          <w:tcPr>
            <w:tcW w:w="1185" w:type="dxa"/>
            <w:vAlign w:val="center"/>
          </w:tcPr>
          <w:p w14:paraId="12174880">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4D7E2A2C">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563EC24E">
            <w:pPr>
              <w:jc w:val="center"/>
              <w:rPr>
                <w:rFonts w:ascii="仿宋" w:hAnsi="仿宋" w:eastAsia="仿宋"/>
                <w:sz w:val="24"/>
                <w:szCs w:val="28"/>
              </w:rPr>
            </w:pPr>
            <w:r>
              <w:rPr>
                <w:rFonts w:hint="eastAsia" w:ascii="仿宋" w:hAnsi="仿宋" w:eastAsia="仿宋"/>
                <w:sz w:val="24"/>
                <w:szCs w:val="28"/>
              </w:rPr>
              <w:t>氯</w:t>
            </w:r>
          </w:p>
        </w:tc>
        <w:tc>
          <w:tcPr>
            <w:tcW w:w="1492" w:type="dxa"/>
            <w:vAlign w:val="center"/>
          </w:tcPr>
          <w:p w14:paraId="20B8C8BE">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574169AA">
            <w:pPr>
              <w:jc w:val="center"/>
              <w:rPr>
                <w:rFonts w:ascii="仿宋" w:hAnsi="仿宋" w:eastAsia="仿宋"/>
                <w:sz w:val="24"/>
                <w:szCs w:val="28"/>
              </w:rPr>
            </w:pPr>
          </w:p>
        </w:tc>
        <w:tc>
          <w:tcPr>
            <w:tcW w:w="1186" w:type="dxa"/>
            <w:vAlign w:val="center"/>
          </w:tcPr>
          <w:p w14:paraId="509FD3E4">
            <w:pPr>
              <w:jc w:val="center"/>
              <w:rPr>
                <w:rFonts w:ascii="仿宋" w:hAnsi="仿宋" w:eastAsia="仿宋"/>
                <w:sz w:val="24"/>
                <w:szCs w:val="28"/>
              </w:rPr>
            </w:pPr>
          </w:p>
        </w:tc>
      </w:tr>
      <w:tr w14:paraId="2F5A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F323056">
            <w:pPr>
              <w:jc w:val="center"/>
              <w:rPr>
                <w:rFonts w:ascii="仿宋" w:hAnsi="仿宋" w:eastAsia="仿宋"/>
                <w:sz w:val="24"/>
                <w:szCs w:val="24"/>
              </w:rPr>
            </w:pPr>
            <w:r>
              <w:rPr>
                <w:rFonts w:hint="eastAsia" w:ascii="仿宋" w:hAnsi="仿宋" w:eastAsia="仿宋"/>
                <w:sz w:val="24"/>
                <w:szCs w:val="24"/>
              </w:rPr>
              <w:t>6</w:t>
            </w:r>
          </w:p>
        </w:tc>
        <w:tc>
          <w:tcPr>
            <w:tcW w:w="1185" w:type="dxa"/>
            <w:vAlign w:val="center"/>
          </w:tcPr>
          <w:p w14:paraId="62904D8D">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736BE890">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2B575F5D">
            <w:pPr>
              <w:jc w:val="center"/>
              <w:rPr>
                <w:rFonts w:ascii="仿宋" w:hAnsi="仿宋" w:eastAsia="仿宋"/>
                <w:sz w:val="24"/>
                <w:szCs w:val="28"/>
              </w:rPr>
            </w:pPr>
            <w:r>
              <w:rPr>
                <w:rFonts w:hint="eastAsia" w:ascii="仿宋" w:hAnsi="仿宋" w:eastAsia="仿宋"/>
                <w:sz w:val="24"/>
                <w:szCs w:val="28"/>
              </w:rPr>
              <w:t>硫化氢</w:t>
            </w:r>
          </w:p>
        </w:tc>
        <w:tc>
          <w:tcPr>
            <w:tcW w:w="1492" w:type="dxa"/>
            <w:vAlign w:val="center"/>
          </w:tcPr>
          <w:p w14:paraId="2C609393">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6454DE4A">
            <w:pPr>
              <w:jc w:val="center"/>
              <w:rPr>
                <w:rFonts w:ascii="仿宋" w:hAnsi="仿宋" w:eastAsia="仿宋"/>
                <w:sz w:val="24"/>
                <w:szCs w:val="28"/>
              </w:rPr>
            </w:pPr>
          </w:p>
        </w:tc>
        <w:tc>
          <w:tcPr>
            <w:tcW w:w="1186" w:type="dxa"/>
            <w:vAlign w:val="center"/>
          </w:tcPr>
          <w:p w14:paraId="434A64F7">
            <w:pPr>
              <w:jc w:val="center"/>
              <w:rPr>
                <w:rFonts w:ascii="仿宋" w:hAnsi="仿宋" w:eastAsia="仿宋"/>
                <w:sz w:val="24"/>
                <w:szCs w:val="28"/>
              </w:rPr>
            </w:pPr>
          </w:p>
        </w:tc>
      </w:tr>
      <w:tr w14:paraId="6ADB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Align w:val="center"/>
          </w:tcPr>
          <w:p w14:paraId="618C133A">
            <w:pPr>
              <w:jc w:val="center"/>
              <w:rPr>
                <w:rFonts w:ascii="仿宋" w:hAnsi="仿宋" w:eastAsia="仿宋"/>
                <w:sz w:val="24"/>
                <w:szCs w:val="24"/>
              </w:rPr>
            </w:pPr>
            <w:r>
              <w:rPr>
                <w:rFonts w:hint="eastAsia" w:ascii="仿宋" w:hAnsi="仿宋" w:eastAsia="仿宋"/>
                <w:sz w:val="24"/>
                <w:szCs w:val="24"/>
              </w:rPr>
              <w:t>7</w:t>
            </w:r>
          </w:p>
        </w:tc>
        <w:tc>
          <w:tcPr>
            <w:tcW w:w="1185" w:type="dxa"/>
            <w:vAlign w:val="center"/>
          </w:tcPr>
          <w:p w14:paraId="0A35D0CC">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0BD1B008">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1D8732D1">
            <w:pPr>
              <w:jc w:val="center"/>
              <w:rPr>
                <w:rFonts w:ascii="仿宋" w:hAnsi="仿宋" w:eastAsia="仿宋"/>
                <w:sz w:val="24"/>
                <w:szCs w:val="28"/>
              </w:rPr>
            </w:pPr>
            <w:r>
              <w:rPr>
                <w:rFonts w:hint="eastAsia" w:ascii="仿宋" w:hAnsi="仿宋" w:eastAsia="仿宋"/>
                <w:sz w:val="24"/>
                <w:szCs w:val="28"/>
              </w:rPr>
              <w:t>悬浮物</w:t>
            </w:r>
          </w:p>
        </w:tc>
        <w:tc>
          <w:tcPr>
            <w:tcW w:w="1492" w:type="dxa"/>
            <w:vAlign w:val="center"/>
          </w:tcPr>
          <w:p w14:paraId="65F1BC13">
            <w:pPr>
              <w:jc w:val="center"/>
              <w:rPr>
                <w:rFonts w:ascii="仿宋" w:hAnsi="仿宋" w:eastAsia="仿宋"/>
                <w:sz w:val="24"/>
                <w:szCs w:val="28"/>
              </w:rPr>
            </w:pPr>
            <w:r>
              <w:rPr>
                <w:rFonts w:ascii="仿宋" w:hAnsi="仿宋" w:eastAsia="仿宋"/>
                <w:sz w:val="24"/>
                <w:szCs w:val="28"/>
              </w:rPr>
              <w:t>1</w:t>
            </w:r>
            <w:r>
              <w:rPr>
                <w:rFonts w:hint="eastAsia" w:ascii="仿宋" w:hAnsi="仿宋" w:eastAsia="仿宋"/>
                <w:sz w:val="24"/>
                <w:szCs w:val="28"/>
              </w:rPr>
              <w:t>次/周</w:t>
            </w:r>
          </w:p>
        </w:tc>
        <w:tc>
          <w:tcPr>
            <w:tcW w:w="878" w:type="dxa"/>
            <w:vMerge w:val="continue"/>
            <w:vAlign w:val="center"/>
          </w:tcPr>
          <w:p w14:paraId="6B3373CA">
            <w:pPr>
              <w:jc w:val="center"/>
              <w:rPr>
                <w:rFonts w:ascii="仿宋" w:hAnsi="仿宋" w:eastAsia="仿宋"/>
                <w:sz w:val="24"/>
                <w:szCs w:val="28"/>
              </w:rPr>
            </w:pPr>
          </w:p>
        </w:tc>
        <w:tc>
          <w:tcPr>
            <w:tcW w:w="1186" w:type="dxa"/>
            <w:vAlign w:val="center"/>
          </w:tcPr>
          <w:p w14:paraId="2E267C29">
            <w:pPr>
              <w:jc w:val="center"/>
              <w:rPr>
                <w:rFonts w:ascii="仿宋" w:hAnsi="仿宋" w:eastAsia="仿宋"/>
                <w:sz w:val="24"/>
                <w:szCs w:val="28"/>
              </w:rPr>
            </w:pPr>
          </w:p>
        </w:tc>
      </w:tr>
      <w:tr w14:paraId="5555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8B3C9D2">
            <w:pPr>
              <w:jc w:val="center"/>
              <w:rPr>
                <w:rFonts w:ascii="仿宋" w:hAnsi="仿宋" w:eastAsia="仿宋"/>
                <w:sz w:val="24"/>
                <w:szCs w:val="24"/>
              </w:rPr>
            </w:pPr>
            <w:r>
              <w:rPr>
                <w:rFonts w:hint="eastAsia" w:ascii="仿宋" w:hAnsi="仿宋" w:eastAsia="仿宋"/>
                <w:sz w:val="24"/>
                <w:szCs w:val="24"/>
              </w:rPr>
              <w:t>8</w:t>
            </w:r>
          </w:p>
        </w:tc>
        <w:tc>
          <w:tcPr>
            <w:tcW w:w="1185" w:type="dxa"/>
            <w:vAlign w:val="center"/>
          </w:tcPr>
          <w:p w14:paraId="3154BABE">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4F7BF0E7">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179B8FFF">
            <w:pPr>
              <w:jc w:val="center"/>
              <w:rPr>
                <w:rFonts w:ascii="仿宋" w:hAnsi="仿宋" w:eastAsia="仿宋"/>
                <w:sz w:val="24"/>
                <w:szCs w:val="28"/>
              </w:rPr>
            </w:pPr>
            <w:r>
              <w:rPr>
                <w:rFonts w:hint="eastAsia" w:ascii="仿宋" w:hAnsi="仿宋" w:eastAsia="仿宋"/>
                <w:sz w:val="24"/>
                <w:szCs w:val="28"/>
              </w:rPr>
              <w:t>五日生化需氧量</w:t>
            </w:r>
          </w:p>
        </w:tc>
        <w:tc>
          <w:tcPr>
            <w:tcW w:w="1492" w:type="dxa"/>
            <w:vAlign w:val="center"/>
          </w:tcPr>
          <w:p w14:paraId="362354F7">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07A5D660">
            <w:pPr>
              <w:jc w:val="center"/>
              <w:rPr>
                <w:rFonts w:ascii="仿宋" w:hAnsi="仿宋" w:eastAsia="仿宋"/>
                <w:sz w:val="24"/>
                <w:szCs w:val="28"/>
              </w:rPr>
            </w:pPr>
          </w:p>
        </w:tc>
        <w:tc>
          <w:tcPr>
            <w:tcW w:w="1186" w:type="dxa"/>
            <w:vAlign w:val="center"/>
          </w:tcPr>
          <w:p w14:paraId="485E10D9">
            <w:pPr>
              <w:jc w:val="center"/>
              <w:rPr>
                <w:rFonts w:ascii="仿宋" w:hAnsi="仿宋" w:eastAsia="仿宋"/>
                <w:sz w:val="24"/>
                <w:szCs w:val="28"/>
              </w:rPr>
            </w:pPr>
          </w:p>
        </w:tc>
      </w:tr>
      <w:tr w14:paraId="6342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A8D5579">
            <w:pPr>
              <w:jc w:val="center"/>
              <w:rPr>
                <w:rFonts w:ascii="仿宋" w:hAnsi="仿宋" w:eastAsia="仿宋"/>
                <w:sz w:val="24"/>
                <w:szCs w:val="24"/>
              </w:rPr>
            </w:pPr>
            <w:r>
              <w:rPr>
                <w:rFonts w:hint="eastAsia" w:ascii="仿宋" w:hAnsi="仿宋" w:eastAsia="仿宋"/>
                <w:sz w:val="24"/>
                <w:szCs w:val="24"/>
              </w:rPr>
              <w:t>9</w:t>
            </w:r>
          </w:p>
        </w:tc>
        <w:tc>
          <w:tcPr>
            <w:tcW w:w="1185" w:type="dxa"/>
            <w:vAlign w:val="center"/>
          </w:tcPr>
          <w:p w14:paraId="63F05A1B">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0249AD67">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7B0DF38F">
            <w:pPr>
              <w:jc w:val="center"/>
              <w:rPr>
                <w:rFonts w:ascii="仿宋" w:hAnsi="仿宋" w:eastAsia="仿宋"/>
                <w:sz w:val="24"/>
                <w:szCs w:val="28"/>
              </w:rPr>
            </w:pPr>
            <w:r>
              <w:rPr>
                <w:rFonts w:hint="eastAsia" w:ascii="仿宋" w:hAnsi="仿宋" w:eastAsia="仿宋"/>
                <w:sz w:val="24"/>
                <w:szCs w:val="28"/>
              </w:rPr>
              <w:t>粪大肠菌群</w:t>
            </w:r>
          </w:p>
        </w:tc>
        <w:tc>
          <w:tcPr>
            <w:tcW w:w="1492" w:type="dxa"/>
            <w:vAlign w:val="center"/>
          </w:tcPr>
          <w:p w14:paraId="4D9AB834">
            <w:pPr>
              <w:jc w:val="center"/>
              <w:rPr>
                <w:rFonts w:ascii="仿宋" w:hAnsi="仿宋" w:eastAsia="仿宋"/>
                <w:sz w:val="24"/>
                <w:szCs w:val="28"/>
              </w:rPr>
            </w:pPr>
            <w:r>
              <w:rPr>
                <w:rFonts w:hint="eastAsia" w:ascii="仿宋" w:hAnsi="仿宋" w:eastAsia="仿宋"/>
                <w:sz w:val="24"/>
                <w:szCs w:val="28"/>
              </w:rPr>
              <w:t>1次/月</w:t>
            </w:r>
          </w:p>
        </w:tc>
        <w:tc>
          <w:tcPr>
            <w:tcW w:w="878" w:type="dxa"/>
            <w:vMerge w:val="continue"/>
            <w:vAlign w:val="center"/>
          </w:tcPr>
          <w:p w14:paraId="1068DA54">
            <w:pPr>
              <w:jc w:val="center"/>
              <w:rPr>
                <w:rFonts w:ascii="仿宋" w:hAnsi="仿宋" w:eastAsia="仿宋"/>
                <w:sz w:val="24"/>
                <w:szCs w:val="28"/>
              </w:rPr>
            </w:pPr>
          </w:p>
        </w:tc>
        <w:tc>
          <w:tcPr>
            <w:tcW w:w="1186" w:type="dxa"/>
            <w:vAlign w:val="center"/>
          </w:tcPr>
          <w:p w14:paraId="63104834">
            <w:pPr>
              <w:jc w:val="center"/>
              <w:rPr>
                <w:rFonts w:ascii="仿宋" w:hAnsi="仿宋" w:eastAsia="仿宋"/>
                <w:sz w:val="24"/>
                <w:szCs w:val="28"/>
              </w:rPr>
            </w:pPr>
          </w:p>
        </w:tc>
      </w:tr>
      <w:tr w14:paraId="25B3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742025F">
            <w:pPr>
              <w:jc w:val="center"/>
              <w:rPr>
                <w:rFonts w:ascii="仿宋" w:hAnsi="仿宋" w:eastAsia="仿宋"/>
                <w:sz w:val="24"/>
                <w:szCs w:val="24"/>
              </w:rPr>
            </w:pPr>
            <w:r>
              <w:rPr>
                <w:rFonts w:hint="eastAsia" w:ascii="仿宋" w:hAnsi="仿宋" w:eastAsia="仿宋"/>
                <w:sz w:val="24"/>
                <w:szCs w:val="24"/>
              </w:rPr>
              <w:t>10</w:t>
            </w:r>
          </w:p>
        </w:tc>
        <w:tc>
          <w:tcPr>
            <w:tcW w:w="1185" w:type="dxa"/>
            <w:vAlign w:val="center"/>
          </w:tcPr>
          <w:p w14:paraId="57EAB190">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41052EA5">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2752EAE9">
            <w:pPr>
              <w:jc w:val="center"/>
              <w:rPr>
                <w:rFonts w:ascii="仿宋" w:hAnsi="仿宋" w:eastAsia="仿宋"/>
                <w:sz w:val="24"/>
                <w:szCs w:val="28"/>
              </w:rPr>
            </w:pPr>
            <w:r>
              <w:rPr>
                <w:rFonts w:hint="eastAsia" w:ascii="仿宋" w:hAnsi="仿宋" w:eastAsia="仿宋"/>
                <w:sz w:val="24"/>
                <w:szCs w:val="28"/>
              </w:rPr>
              <w:t>阴离子表面活化剂</w:t>
            </w:r>
          </w:p>
        </w:tc>
        <w:tc>
          <w:tcPr>
            <w:tcW w:w="1492" w:type="dxa"/>
            <w:vAlign w:val="center"/>
          </w:tcPr>
          <w:p w14:paraId="419B7A03">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78CE0F5A">
            <w:pPr>
              <w:jc w:val="center"/>
              <w:rPr>
                <w:rFonts w:ascii="仿宋" w:hAnsi="仿宋" w:eastAsia="仿宋"/>
                <w:sz w:val="24"/>
                <w:szCs w:val="28"/>
              </w:rPr>
            </w:pPr>
          </w:p>
        </w:tc>
        <w:tc>
          <w:tcPr>
            <w:tcW w:w="1186" w:type="dxa"/>
            <w:vAlign w:val="center"/>
          </w:tcPr>
          <w:p w14:paraId="0C5D92EC">
            <w:pPr>
              <w:jc w:val="center"/>
              <w:rPr>
                <w:rFonts w:ascii="仿宋" w:hAnsi="仿宋" w:eastAsia="仿宋"/>
                <w:sz w:val="24"/>
                <w:szCs w:val="28"/>
              </w:rPr>
            </w:pPr>
          </w:p>
        </w:tc>
      </w:tr>
      <w:tr w14:paraId="7048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Align w:val="center"/>
          </w:tcPr>
          <w:p w14:paraId="25CDEC2E">
            <w:pPr>
              <w:jc w:val="center"/>
              <w:rPr>
                <w:rFonts w:ascii="仿宋" w:hAnsi="仿宋" w:eastAsia="仿宋"/>
                <w:sz w:val="24"/>
                <w:szCs w:val="24"/>
              </w:rPr>
            </w:pPr>
            <w:r>
              <w:rPr>
                <w:rFonts w:hint="eastAsia" w:ascii="仿宋" w:hAnsi="仿宋" w:eastAsia="仿宋"/>
                <w:sz w:val="24"/>
                <w:szCs w:val="24"/>
              </w:rPr>
              <w:t>11</w:t>
            </w:r>
          </w:p>
        </w:tc>
        <w:tc>
          <w:tcPr>
            <w:tcW w:w="1185" w:type="dxa"/>
            <w:vAlign w:val="center"/>
          </w:tcPr>
          <w:p w14:paraId="36354F8F">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0D08B764">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0160A66C">
            <w:pPr>
              <w:jc w:val="center"/>
              <w:rPr>
                <w:rFonts w:ascii="仿宋" w:hAnsi="仿宋" w:eastAsia="仿宋"/>
                <w:sz w:val="24"/>
                <w:szCs w:val="28"/>
              </w:rPr>
            </w:pPr>
            <w:r>
              <w:rPr>
                <w:rFonts w:hint="eastAsia" w:ascii="仿宋" w:hAnsi="仿宋" w:eastAsia="仿宋"/>
                <w:sz w:val="24"/>
                <w:szCs w:val="28"/>
              </w:rPr>
              <w:t>石油类</w:t>
            </w:r>
          </w:p>
        </w:tc>
        <w:tc>
          <w:tcPr>
            <w:tcW w:w="1492" w:type="dxa"/>
            <w:vAlign w:val="center"/>
          </w:tcPr>
          <w:p w14:paraId="6793DBFE">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1C2CD0FF">
            <w:pPr>
              <w:jc w:val="center"/>
              <w:rPr>
                <w:rFonts w:ascii="仿宋" w:hAnsi="仿宋" w:eastAsia="仿宋"/>
                <w:sz w:val="24"/>
                <w:szCs w:val="28"/>
              </w:rPr>
            </w:pPr>
          </w:p>
        </w:tc>
        <w:tc>
          <w:tcPr>
            <w:tcW w:w="1186" w:type="dxa"/>
            <w:vAlign w:val="center"/>
          </w:tcPr>
          <w:p w14:paraId="7701C2CA">
            <w:pPr>
              <w:jc w:val="center"/>
              <w:rPr>
                <w:rFonts w:ascii="仿宋" w:hAnsi="仿宋" w:eastAsia="仿宋"/>
                <w:sz w:val="24"/>
                <w:szCs w:val="28"/>
              </w:rPr>
            </w:pPr>
          </w:p>
        </w:tc>
      </w:tr>
      <w:tr w14:paraId="1CFF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Align w:val="center"/>
          </w:tcPr>
          <w:p w14:paraId="45B94083">
            <w:pPr>
              <w:jc w:val="center"/>
              <w:rPr>
                <w:rFonts w:ascii="仿宋" w:hAnsi="仿宋" w:eastAsia="仿宋"/>
                <w:sz w:val="24"/>
                <w:szCs w:val="28"/>
              </w:rPr>
            </w:pPr>
            <w:r>
              <w:rPr>
                <w:rFonts w:hint="eastAsia" w:ascii="仿宋" w:hAnsi="仿宋" w:eastAsia="仿宋"/>
                <w:sz w:val="24"/>
                <w:szCs w:val="28"/>
              </w:rPr>
              <w:t>12</w:t>
            </w:r>
          </w:p>
        </w:tc>
        <w:tc>
          <w:tcPr>
            <w:tcW w:w="1185" w:type="dxa"/>
            <w:vAlign w:val="center"/>
          </w:tcPr>
          <w:p w14:paraId="059DEFE0">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2CE62697">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61012179">
            <w:pPr>
              <w:jc w:val="center"/>
              <w:rPr>
                <w:rFonts w:ascii="仿宋" w:hAnsi="仿宋" w:eastAsia="仿宋"/>
                <w:sz w:val="24"/>
                <w:szCs w:val="28"/>
              </w:rPr>
            </w:pPr>
            <w:r>
              <w:rPr>
                <w:rFonts w:hint="eastAsia" w:ascii="仿宋" w:hAnsi="仿宋" w:eastAsia="仿宋"/>
                <w:sz w:val="24"/>
                <w:szCs w:val="28"/>
              </w:rPr>
              <w:t>动植物油</w:t>
            </w:r>
          </w:p>
        </w:tc>
        <w:tc>
          <w:tcPr>
            <w:tcW w:w="1492" w:type="dxa"/>
            <w:vAlign w:val="center"/>
          </w:tcPr>
          <w:p w14:paraId="26469A65">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2F0B3189">
            <w:pPr>
              <w:jc w:val="center"/>
              <w:rPr>
                <w:rFonts w:ascii="仿宋" w:hAnsi="仿宋" w:eastAsia="仿宋"/>
                <w:sz w:val="24"/>
                <w:szCs w:val="28"/>
              </w:rPr>
            </w:pPr>
          </w:p>
        </w:tc>
        <w:tc>
          <w:tcPr>
            <w:tcW w:w="1186" w:type="dxa"/>
            <w:vAlign w:val="center"/>
          </w:tcPr>
          <w:p w14:paraId="50218FCC">
            <w:pPr>
              <w:jc w:val="center"/>
              <w:rPr>
                <w:rFonts w:ascii="仿宋" w:hAnsi="仿宋" w:eastAsia="仿宋"/>
                <w:sz w:val="24"/>
                <w:szCs w:val="28"/>
              </w:rPr>
            </w:pPr>
          </w:p>
        </w:tc>
      </w:tr>
      <w:tr w14:paraId="654B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05F0937">
            <w:pPr>
              <w:jc w:val="center"/>
              <w:rPr>
                <w:rFonts w:ascii="仿宋" w:hAnsi="仿宋" w:eastAsia="仿宋"/>
                <w:sz w:val="24"/>
                <w:szCs w:val="24"/>
              </w:rPr>
            </w:pPr>
            <w:r>
              <w:rPr>
                <w:rFonts w:hint="eastAsia" w:ascii="仿宋" w:hAnsi="仿宋" w:eastAsia="仿宋"/>
                <w:sz w:val="24"/>
                <w:szCs w:val="24"/>
              </w:rPr>
              <w:t>13</w:t>
            </w:r>
          </w:p>
        </w:tc>
        <w:tc>
          <w:tcPr>
            <w:tcW w:w="1185" w:type="dxa"/>
            <w:vAlign w:val="center"/>
          </w:tcPr>
          <w:p w14:paraId="73B00303">
            <w:pPr>
              <w:jc w:val="center"/>
              <w:rPr>
                <w:rFonts w:ascii="仿宋" w:hAnsi="仿宋" w:eastAsia="仿宋"/>
                <w:sz w:val="24"/>
                <w:szCs w:val="24"/>
              </w:rPr>
            </w:pPr>
            <w:r>
              <w:rPr>
                <w:rFonts w:hint="eastAsia" w:ascii="仿宋" w:hAnsi="仿宋" w:eastAsia="仿宋"/>
                <w:sz w:val="24"/>
                <w:szCs w:val="24"/>
              </w:rPr>
              <w:t>废水</w:t>
            </w:r>
          </w:p>
        </w:tc>
        <w:tc>
          <w:tcPr>
            <w:tcW w:w="1185" w:type="dxa"/>
            <w:vAlign w:val="center"/>
          </w:tcPr>
          <w:p w14:paraId="446EC533">
            <w:pPr>
              <w:jc w:val="center"/>
              <w:rPr>
                <w:rFonts w:ascii="仿宋" w:hAnsi="仿宋" w:eastAsia="仿宋"/>
                <w:sz w:val="24"/>
                <w:szCs w:val="24"/>
              </w:rPr>
            </w:pPr>
            <w:r>
              <w:rPr>
                <w:rFonts w:hint="eastAsia" w:ascii="仿宋" w:hAnsi="仿宋" w:eastAsia="仿宋"/>
                <w:sz w:val="24"/>
                <w:szCs w:val="24"/>
              </w:rPr>
              <w:t>污水总排口</w:t>
            </w:r>
          </w:p>
        </w:tc>
        <w:tc>
          <w:tcPr>
            <w:tcW w:w="1185" w:type="dxa"/>
            <w:vAlign w:val="center"/>
          </w:tcPr>
          <w:p w14:paraId="47576AD3">
            <w:pPr>
              <w:jc w:val="center"/>
              <w:rPr>
                <w:rFonts w:ascii="仿宋" w:hAnsi="仿宋" w:eastAsia="仿宋"/>
                <w:sz w:val="24"/>
                <w:szCs w:val="24"/>
              </w:rPr>
            </w:pPr>
            <w:r>
              <w:rPr>
                <w:rFonts w:hint="eastAsia" w:ascii="仿宋" w:hAnsi="仿宋" w:eastAsia="仿宋"/>
                <w:sz w:val="24"/>
                <w:szCs w:val="24"/>
              </w:rPr>
              <w:t>挥发酚</w:t>
            </w:r>
          </w:p>
        </w:tc>
        <w:tc>
          <w:tcPr>
            <w:tcW w:w="1492" w:type="dxa"/>
            <w:vAlign w:val="center"/>
          </w:tcPr>
          <w:p w14:paraId="7A1E6E4F">
            <w:pPr>
              <w:jc w:val="center"/>
              <w:rPr>
                <w:rFonts w:ascii="仿宋" w:hAnsi="仿宋" w:eastAsia="仿宋"/>
                <w:sz w:val="24"/>
                <w:szCs w:val="24"/>
              </w:rPr>
            </w:pPr>
            <w:r>
              <w:rPr>
                <w:rFonts w:hint="eastAsia" w:ascii="仿宋" w:hAnsi="仿宋" w:eastAsia="仿宋"/>
                <w:sz w:val="24"/>
                <w:szCs w:val="24"/>
              </w:rPr>
              <w:t>1次/季度</w:t>
            </w:r>
          </w:p>
        </w:tc>
        <w:tc>
          <w:tcPr>
            <w:tcW w:w="878" w:type="dxa"/>
            <w:vMerge w:val="continue"/>
            <w:vAlign w:val="center"/>
          </w:tcPr>
          <w:p w14:paraId="0F8910E8">
            <w:pPr>
              <w:jc w:val="center"/>
              <w:rPr>
                <w:rFonts w:ascii="仿宋" w:hAnsi="仿宋" w:eastAsia="仿宋"/>
                <w:sz w:val="24"/>
                <w:szCs w:val="28"/>
              </w:rPr>
            </w:pPr>
          </w:p>
        </w:tc>
        <w:tc>
          <w:tcPr>
            <w:tcW w:w="1186" w:type="dxa"/>
            <w:vAlign w:val="center"/>
          </w:tcPr>
          <w:p w14:paraId="5159081E">
            <w:pPr>
              <w:jc w:val="center"/>
              <w:rPr>
                <w:rFonts w:ascii="仿宋" w:hAnsi="仿宋" w:eastAsia="仿宋"/>
                <w:sz w:val="24"/>
                <w:szCs w:val="28"/>
              </w:rPr>
            </w:pPr>
          </w:p>
        </w:tc>
      </w:tr>
      <w:tr w14:paraId="527D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12EDC0C">
            <w:pPr>
              <w:jc w:val="center"/>
              <w:rPr>
                <w:rFonts w:ascii="仿宋" w:hAnsi="仿宋" w:eastAsia="仿宋"/>
                <w:sz w:val="24"/>
                <w:szCs w:val="24"/>
              </w:rPr>
            </w:pPr>
            <w:r>
              <w:rPr>
                <w:rFonts w:hint="eastAsia" w:ascii="仿宋" w:hAnsi="仿宋" w:eastAsia="仿宋"/>
                <w:sz w:val="24"/>
                <w:szCs w:val="24"/>
              </w:rPr>
              <w:t>14</w:t>
            </w:r>
          </w:p>
        </w:tc>
        <w:tc>
          <w:tcPr>
            <w:tcW w:w="1185" w:type="dxa"/>
            <w:vAlign w:val="center"/>
          </w:tcPr>
          <w:p w14:paraId="1E29EEE2">
            <w:pPr>
              <w:jc w:val="center"/>
              <w:rPr>
                <w:rFonts w:ascii="仿宋" w:hAnsi="仿宋" w:eastAsia="仿宋"/>
                <w:sz w:val="24"/>
                <w:szCs w:val="24"/>
              </w:rPr>
            </w:pPr>
            <w:r>
              <w:rPr>
                <w:rFonts w:hint="eastAsia" w:ascii="仿宋" w:hAnsi="仿宋" w:eastAsia="仿宋"/>
                <w:sz w:val="24"/>
                <w:szCs w:val="24"/>
              </w:rPr>
              <w:t>废水</w:t>
            </w:r>
          </w:p>
        </w:tc>
        <w:tc>
          <w:tcPr>
            <w:tcW w:w="1185" w:type="dxa"/>
            <w:vAlign w:val="center"/>
          </w:tcPr>
          <w:p w14:paraId="333AD077">
            <w:pPr>
              <w:jc w:val="center"/>
              <w:rPr>
                <w:rFonts w:ascii="仿宋" w:hAnsi="仿宋" w:eastAsia="仿宋"/>
                <w:sz w:val="24"/>
                <w:szCs w:val="24"/>
              </w:rPr>
            </w:pPr>
            <w:r>
              <w:rPr>
                <w:rFonts w:ascii="仿宋" w:hAnsi="仿宋" w:eastAsia="仿宋"/>
                <w:sz w:val="24"/>
                <w:szCs w:val="24"/>
              </w:rPr>
              <w:t>污水总排口</w:t>
            </w:r>
          </w:p>
        </w:tc>
        <w:tc>
          <w:tcPr>
            <w:tcW w:w="1185" w:type="dxa"/>
            <w:vAlign w:val="center"/>
          </w:tcPr>
          <w:p w14:paraId="38674DA3">
            <w:pPr>
              <w:jc w:val="center"/>
              <w:rPr>
                <w:rFonts w:ascii="仿宋" w:hAnsi="仿宋" w:eastAsia="仿宋"/>
                <w:sz w:val="24"/>
                <w:szCs w:val="24"/>
              </w:rPr>
            </w:pPr>
            <w:r>
              <w:rPr>
                <w:rFonts w:hint="eastAsia" w:ascii="仿宋" w:hAnsi="仿宋" w:eastAsia="仿宋"/>
                <w:sz w:val="24"/>
                <w:szCs w:val="24"/>
              </w:rPr>
              <w:t>总氰化物</w:t>
            </w:r>
          </w:p>
        </w:tc>
        <w:tc>
          <w:tcPr>
            <w:tcW w:w="1492" w:type="dxa"/>
            <w:vAlign w:val="center"/>
          </w:tcPr>
          <w:p w14:paraId="513EBE8C">
            <w:pPr>
              <w:jc w:val="center"/>
              <w:rPr>
                <w:rFonts w:ascii="仿宋" w:hAnsi="仿宋" w:eastAsia="仿宋"/>
                <w:sz w:val="24"/>
                <w:szCs w:val="24"/>
              </w:rPr>
            </w:pPr>
            <w:r>
              <w:rPr>
                <w:rFonts w:hint="eastAsia" w:ascii="仿宋" w:hAnsi="仿宋" w:eastAsia="仿宋"/>
                <w:sz w:val="24"/>
                <w:szCs w:val="24"/>
              </w:rPr>
              <w:t>1次/季度</w:t>
            </w:r>
          </w:p>
        </w:tc>
        <w:tc>
          <w:tcPr>
            <w:tcW w:w="878" w:type="dxa"/>
            <w:vMerge w:val="continue"/>
            <w:vAlign w:val="center"/>
          </w:tcPr>
          <w:p w14:paraId="121C999F">
            <w:pPr>
              <w:jc w:val="center"/>
              <w:rPr>
                <w:rFonts w:ascii="仿宋" w:hAnsi="仿宋" w:eastAsia="仿宋"/>
                <w:sz w:val="24"/>
                <w:szCs w:val="28"/>
              </w:rPr>
            </w:pPr>
          </w:p>
        </w:tc>
        <w:tc>
          <w:tcPr>
            <w:tcW w:w="1186" w:type="dxa"/>
            <w:vAlign w:val="center"/>
          </w:tcPr>
          <w:p w14:paraId="6381ACB3">
            <w:pPr>
              <w:jc w:val="center"/>
              <w:rPr>
                <w:rFonts w:ascii="仿宋" w:hAnsi="仿宋" w:eastAsia="仿宋"/>
                <w:sz w:val="24"/>
                <w:szCs w:val="28"/>
              </w:rPr>
            </w:pPr>
          </w:p>
        </w:tc>
      </w:tr>
      <w:tr w14:paraId="656D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restart"/>
            <w:vAlign w:val="center"/>
          </w:tcPr>
          <w:p w14:paraId="78CB0AFC">
            <w:pPr>
              <w:jc w:val="center"/>
              <w:rPr>
                <w:rFonts w:ascii="仿宋" w:hAnsi="仿宋" w:eastAsia="仿宋"/>
                <w:sz w:val="24"/>
                <w:szCs w:val="24"/>
              </w:rPr>
            </w:pPr>
            <w:r>
              <w:rPr>
                <w:rFonts w:hint="eastAsia" w:ascii="仿宋" w:hAnsi="仿宋" w:eastAsia="仿宋"/>
                <w:sz w:val="24"/>
                <w:szCs w:val="24"/>
              </w:rPr>
              <w:t>15</w:t>
            </w:r>
          </w:p>
        </w:tc>
        <w:tc>
          <w:tcPr>
            <w:tcW w:w="1185" w:type="dxa"/>
            <w:vMerge w:val="restart"/>
            <w:vAlign w:val="center"/>
          </w:tcPr>
          <w:p w14:paraId="375EC97D">
            <w:pPr>
              <w:jc w:val="center"/>
              <w:rPr>
                <w:rFonts w:ascii="仿宋" w:hAnsi="仿宋" w:eastAsia="仿宋"/>
                <w:color w:val="70AD47" w:themeColor="accent6"/>
                <w:sz w:val="24"/>
                <w:szCs w:val="24"/>
                <w14:textFill>
                  <w14:solidFill>
                    <w14:schemeClr w14:val="accent6"/>
                  </w14:solidFill>
                </w14:textFill>
              </w:rPr>
            </w:pPr>
            <w:r>
              <w:rPr>
                <w:rFonts w:hint="eastAsia" w:ascii="仿宋" w:hAnsi="仿宋" w:eastAsia="仿宋"/>
                <w:color w:val="FF0000"/>
                <w:sz w:val="24"/>
                <w:szCs w:val="24"/>
              </w:rPr>
              <w:t>废水（新</w:t>
            </w:r>
            <w:r>
              <w:rPr>
                <w:rFonts w:hint="eastAsia" w:ascii="仿宋" w:hAnsi="仿宋" w:eastAsia="仿宋"/>
                <w:color w:val="70AD47" w:themeColor="accent6"/>
                <w:sz w:val="24"/>
                <w:szCs w:val="24"/>
                <w14:textFill>
                  <w14:solidFill>
                    <w14:schemeClr w14:val="accent6"/>
                  </w14:solidFill>
                </w14:textFill>
              </w:rPr>
              <w:t>增</w:t>
            </w:r>
          </w:p>
          <w:p w14:paraId="2F65F9A6">
            <w:pPr>
              <w:jc w:val="center"/>
              <w:rPr>
                <w:rFonts w:ascii="仿宋" w:hAnsi="仿宋" w:eastAsia="仿宋"/>
                <w:sz w:val="24"/>
                <w:szCs w:val="24"/>
              </w:rPr>
            </w:pPr>
            <w:r>
              <w:rPr>
                <w:rFonts w:hint="eastAsia" w:ascii="仿宋" w:hAnsi="仿宋" w:eastAsia="仿宋"/>
                <w:color w:val="70AD47" w:themeColor="accent6"/>
                <w:sz w:val="24"/>
                <w:szCs w:val="24"/>
                <w14:textFill>
                  <w14:solidFill>
                    <w14:schemeClr w14:val="accent6"/>
                  </w14:solidFill>
                </w14:textFill>
              </w:rPr>
              <w:t>核医学科室要求</w:t>
            </w:r>
            <w:r>
              <w:rPr>
                <w:rFonts w:hint="eastAsia" w:ascii="仿宋" w:hAnsi="仿宋" w:eastAsia="仿宋"/>
                <w:color w:val="FF0000"/>
                <w:sz w:val="24"/>
                <w:szCs w:val="24"/>
              </w:rPr>
              <w:t>）</w:t>
            </w:r>
          </w:p>
        </w:tc>
        <w:tc>
          <w:tcPr>
            <w:tcW w:w="1185" w:type="dxa"/>
            <w:vAlign w:val="center"/>
          </w:tcPr>
          <w:p w14:paraId="1F7622E3">
            <w:pPr>
              <w:jc w:val="center"/>
              <w:rPr>
                <w:rFonts w:ascii="仿宋" w:hAnsi="仿宋" w:eastAsia="仿宋"/>
                <w:sz w:val="24"/>
                <w:szCs w:val="24"/>
              </w:rPr>
            </w:pPr>
            <w:r>
              <w:rPr>
                <w:rFonts w:hint="eastAsia" w:ascii="仿宋" w:hAnsi="仿宋" w:eastAsia="仿宋"/>
                <w:sz w:val="24"/>
                <w:szCs w:val="24"/>
              </w:rPr>
              <w:t>衰变池排水口</w:t>
            </w:r>
          </w:p>
        </w:tc>
        <w:tc>
          <w:tcPr>
            <w:tcW w:w="1185" w:type="dxa"/>
            <w:vAlign w:val="center"/>
          </w:tcPr>
          <w:p w14:paraId="53A0C661">
            <w:pPr>
              <w:jc w:val="center"/>
              <w:rPr>
                <w:rFonts w:ascii="仿宋" w:hAnsi="仿宋" w:eastAsia="仿宋"/>
                <w:sz w:val="24"/>
                <w:szCs w:val="24"/>
              </w:rPr>
            </w:pPr>
            <w:r>
              <w:rPr>
                <w:rFonts w:hint="eastAsia" w:ascii="仿宋" w:hAnsi="仿宋" w:eastAsia="仿宋"/>
                <w:sz w:val="24"/>
                <w:szCs w:val="24"/>
              </w:rPr>
              <w:t>总α</w:t>
            </w:r>
          </w:p>
        </w:tc>
        <w:tc>
          <w:tcPr>
            <w:tcW w:w="1492" w:type="dxa"/>
            <w:vAlign w:val="center"/>
          </w:tcPr>
          <w:p w14:paraId="452A6642">
            <w:pPr>
              <w:jc w:val="center"/>
              <w:rPr>
                <w:rFonts w:ascii="仿宋" w:hAnsi="仿宋" w:eastAsia="仿宋"/>
                <w:sz w:val="24"/>
                <w:szCs w:val="24"/>
              </w:rPr>
            </w:pPr>
            <w:r>
              <w:rPr>
                <w:rFonts w:hint="eastAsia" w:ascii="仿宋" w:hAnsi="仿宋" w:eastAsia="仿宋"/>
                <w:sz w:val="24"/>
                <w:szCs w:val="24"/>
              </w:rPr>
              <w:t>1次/季度</w:t>
            </w:r>
          </w:p>
        </w:tc>
        <w:tc>
          <w:tcPr>
            <w:tcW w:w="878" w:type="dxa"/>
            <w:vMerge w:val="continue"/>
            <w:vAlign w:val="center"/>
          </w:tcPr>
          <w:p w14:paraId="60E4D45F">
            <w:pPr>
              <w:jc w:val="center"/>
              <w:rPr>
                <w:rFonts w:ascii="仿宋" w:hAnsi="仿宋" w:eastAsia="仿宋"/>
                <w:sz w:val="24"/>
                <w:szCs w:val="28"/>
              </w:rPr>
            </w:pPr>
          </w:p>
        </w:tc>
        <w:tc>
          <w:tcPr>
            <w:tcW w:w="1186" w:type="dxa"/>
            <w:vAlign w:val="center"/>
          </w:tcPr>
          <w:p w14:paraId="1EF80C4E">
            <w:pPr>
              <w:jc w:val="center"/>
              <w:rPr>
                <w:rFonts w:ascii="仿宋" w:hAnsi="仿宋" w:eastAsia="仿宋"/>
                <w:sz w:val="24"/>
                <w:szCs w:val="28"/>
              </w:rPr>
            </w:pPr>
          </w:p>
        </w:tc>
      </w:tr>
      <w:tr w14:paraId="25B1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continue"/>
            <w:vAlign w:val="center"/>
          </w:tcPr>
          <w:p w14:paraId="3E1D989E">
            <w:pPr>
              <w:jc w:val="center"/>
              <w:rPr>
                <w:rFonts w:ascii="仿宋" w:hAnsi="仿宋" w:eastAsia="仿宋"/>
                <w:sz w:val="24"/>
                <w:szCs w:val="24"/>
              </w:rPr>
            </w:pPr>
          </w:p>
        </w:tc>
        <w:tc>
          <w:tcPr>
            <w:tcW w:w="1185" w:type="dxa"/>
            <w:vMerge w:val="continue"/>
            <w:vAlign w:val="center"/>
          </w:tcPr>
          <w:p w14:paraId="53A80EBA">
            <w:pPr>
              <w:jc w:val="center"/>
              <w:rPr>
                <w:rFonts w:ascii="仿宋" w:hAnsi="仿宋" w:eastAsia="仿宋"/>
                <w:sz w:val="24"/>
                <w:szCs w:val="24"/>
              </w:rPr>
            </w:pPr>
          </w:p>
        </w:tc>
        <w:tc>
          <w:tcPr>
            <w:tcW w:w="1185" w:type="dxa"/>
            <w:vAlign w:val="center"/>
          </w:tcPr>
          <w:p w14:paraId="307BD468">
            <w:pPr>
              <w:jc w:val="center"/>
              <w:rPr>
                <w:rFonts w:ascii="仿宋" w:hAnsi="仿宋" w:eastAsia="仿宋"/>
                <w:sz w:val="24"/>
                <w:szCs w:val="24"/>
              </w:rPr>
            </w:pPr>
            <w:r>
              <w:rPr>
                <w:rFonts w:hint="eastAsia" w:ascii="仿宋" w:hAnsi="仿宋" w:eastAsia="仿宋"/>
                <w:sz w:val="24"/>
                <w:szCs w:val="24"/>
              </w:rPr>
              <w:t>衰变池排水口</w:t>
            </w:r>
          </w:p>
        </w:tc>
        <w:tc>
          <w:tcPr>
            <w:tcW w:w="1185" w:type="dxa"/>
            <w:vAlign w:val="center"/>
          </w:tcPr>
          <w:p w14:paraId="3B2187F8">
            <w:pPr>
              <w:jc w:val="center"/>
              <w:rPr>
                <w:rFonts w:ascii="仿宋" w:hAnsi="仿宋" w:eastAsia="仿宋"/>
                <w:sz w:val="24"/>
                <w:szCs w:val="24"/>
              </w:rPr>
            </w:pPr>
            <w:r>
              <w:rPr>
                <w:rFonts w:hint="eastAsia" w:ascii="仿宋" w:hAnsi="仿宋" w:eastAsia="仿宋"/>
                <w:sz w:val="24"/>
                <w:szCs w:val="24"/>
              </w:rPr>
              <w:t>总β</w:t>
            </w:r>
          </w:p>
        </w:tc>
        <w:tc>
          <w:tcPr>
            <w:tcW w:w="1492" w:type="dxa"/>
            <w:vAlign w:val="center"/>
          </w:tcPr>
          <w:p w14:paraId="685DB61F">
            <w:pPr>
              <w:jc w:val="center"/>
              <w:rPr>
                <w:rFonts w:ascii="仿宋" w:hAnsi="仿宋" w:eastAsia="仿宋"/>
                <w:sz w:val="24"/>
                <w:szCs w:val="24"/>
              </w:rPr>
            </w:pPr>
            <w:r>
              <w:rPr>
                <w:rFonts w:hint="eastAsia" w:ascii="仿宋" w:hAnsi="仿宋" w:eastAsia="仿宋"/>
                <w:sz w:val="24"/>
                <w:szCs w:val="24"/>
              </w:rPr>
              <w:t>1次/季度</w:t>
            </w:r>
          </w:p>
        </w:tc>
        <w:tc>
          <w:tcPr>
            <w:tcW w:w="878" w:type="dxa"/>
            <w:vMerge w:val="continue"/>
            <w:vAlign w:val="center"/>
          </w:tcPr>
          <w:p w14:paraId="062E080D">
            <w:pPr>
              <w:jc w:val="center"/>
              <w:rPr>
                <w:rFonts w:ascii="仿宋" w:hAnsi="仿宋" w:eastAsia="仿宋"/>
                <w:sz w:val="24"/>
                <w:szCs w:val="28"/>
              </w:rPr>
            </w:pPr>
          </w:p>
        </w:tc>
        <w:tc>
          <w:tcPr>
            <w:tcW w:w="1186" w:type="dxa"/>
            <w:vAlign w:val="center"/>
          </w:tcPr>
          <w:p w14:paraId="71C2EE26">
            <w:pPr>
              <w:jc w:val="center"/>
              <w:rPr>
                <w:rFonts w:ascii="仿宋" w:hAnsi="仿宋" w:eastAsia="仿宋"/>
                <w:sz w:val="24"/>
                <w:szCs w:val="28"/>
              </w:rPr>
            </w:pPr>
          </w:p>
        </w:tc>
      </w:tr>
      <w:tr w14:paraId="421D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4161615">
            <w:pPr>
              <w:jc w:val="center"/>
              <w:rPr>
                <w:rFonts w:ascii="仿宋" w:hAnsi="仿宋" w:eastAsia="仿宋"/>
                <w:sz w:val="24"/>
                <w:szCs w:val="24"/>
              </w:rPr>
            </w:pPr>
            <w:r>
              <w:rPr>
                <w:rFonts w:hint="eastAsia" w:ascii="仿宋" w:hAnsi="仿宋" w:eastAsia="仿宋"/>
                <w:sz w:val="24"/>
                <w:szCs w:val="24"/>
              </w:rPr>
              <w:t>16</w:t>
            </w:r>
          </w:p>
        </w:tc>
        <w:tc>
          <w:tcPr>
            <w:tcW w:w="1185" w:type="dxa"/>
            <w:vAlign w:val="center"/>
          </w:tcPr>
          <w:p w14:paraId="32833346">
            <w:pPr>
              <w:jc w:val="center"/>
              <w:rPr>
                <w:rFonts w:ascii="仿宋" w:hAnsi="仿宋" w:eastAsia="仿宋"/>
                <w:sz w:val="24"/>
                <w:szCs w:val="24"/>
              </w:rPr>
            </w:pPr>
            <w:r>
              <w:rPr>
                <w:rFonts w:hint="eastAsia" w:ascii="仿宋" w:hAnsi="仿宋" w:eastAsia="仿宋"/>
                <w:sz w:val="24"/>
                <w:szCs w:val="24"/>
              </w:rPr>
              <w:t>废气</w:t>
            </w:r>
          </w:p>
        </w:tc>
        <w:tc>
          <w:tcPr>
            <w:tcW w:w="1185" w:type="dxa"/>
            <w:vMerge w:val="restart"/>
            <w:vAlign w:val="center"/>
          </w:tcPr>
          <w:p w14:paraId="4B4EF20B">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1</w:t>
            </w:r>
            <w:r>
              <w:rPr>
                <w:rFonts w:hint="eastAsia" w:ascii="仿宋" w:hAnsi="仿宋" w:eastAsia="仿宋"/>
                <w:sz w:val="24"/>
                <w:szCs w:val="24"/>
              </w:rPr>
              <w:t>)冬季采暖开启检测</w:t>
            </w:r>
          </w:p>
          <w:p w14:paraId="6390778B">
            <w:pPr>
              <w:jc w:val="center"/>
              <w:rPr>
                <w:rFonts w:ascii="仿宋" w:hAnsi="仿宋" w:eastAsia="仿宋"/>
                <w:sz w:val="24"/>
                <w:szCs w:val="28"/>
              </w:rPr>
            </w:pPr>
          </w:p>
        </w:tc>
        <w:tc>
          <w:tcPr>
            <w:tcW w:w="1185" w:type="dxa"/>
            <w:vAlign w:val="center"/>
          </w:tcPr>
          <w:p w14:paraId="7CCCACDB">
            <w:pPr>
              <w:jc w:val="center"/>
              <w:rPr>
                <w:rFonts w:ascii="仿宋" w:hAnsi="仿宋" w:eastAsia="仿宋"/>
                <w:sz w:val="24"/>
                <w:szCs w:val="24"/>
              </w:rPr>
            </w:pPr>
            <w:r>
              <w:rPr>
                <w:rFonts w:hint="eastAsia" w:ascii="仿宋" w:hAnsi="仿宋" w:eastAsia="仿宋"/>
                <w:sz w:val="24"/>
                <w:szCs w:val="24"/>
              </w:rPr>
              <w:t>氮氧化物</w:t>
            </w:r>
          </w:p>
        </w:tc>
        <w:tc>
          <w:tcPr>
            <w:tcW w:w="1492" w:type="dxa"/>
            <w:vAlign w:val="center"/>
          </w:tcPr>
          <w:p w14:paraId="2CD73DBF">
            <w:pPr>
              <w:jc w:val="center"/>
              <w:rPr>
                <w:rFonts w:ascii="仿宋" w:hAnsi="仿宋" w:eastAsia="仿宋"/>
                <w:color w:val="0070C0"/>
                <w:sz w:val="24"/>
                <w:szCs w:val="24"/>
              </w:rPr>
            </w:pPr>
            <w:r>
              <w:rPr>
                <w:rFonts w:hint="eastAsia" w:ascii="仿宋" w:hAnsi="仿宋" w:eastAsia="仿宋"/>
                <w:color w:val="0070C0"/>
                <w:sz w:val="24"/>
                <w:szCs w:val="24"/>
              </w:rPr>
              <w:t>1次/月</w:t>
            </w:r>
          </w:p>
        </w:tc>
        <w:tc>
          <w:tcPr>
            <w:tcW w:w="878" w:type="dxa"/>
            <w:vMerge w:val="continue"/>
            <w:vAlign w:val="center"/>
          </w:tcPr>
          <w:p w14:paraId="029787BB">
            <w:pPr>
              <w:jc w:val="center"/>
              <w:rPr>
                <w:rFonts w:ascii="仿宋" w:hAnsi="仿宋" w:eastAsia="仿宋"/>
                <w:sz w:val="24"/>
                <w:szCs w:val="28"/>
              </w:rPr>
            </w:pPr>
          </w:p>
        </w:tc>
        <w:tc>
          <w:tcPr>
            <w:tcW w:w="1186" w:type="dxa"/>
            <w:vAlign w:val="center"/>
          </w:tcPr>
          <w:p w14:paraId="7AB61B92">
            <w:pPr>
              <w:jc w:val="center"/>
              <w:rPr>
                <w:rFonts w:ascii="仿宋" w:hAnsi="仿宋" w:eastAsia="仿宋"/>
                <w:sz w:val="24"/>
                <w:szCs w:val="28"/>
              </w:rPr>
            </w:pPr>
          </w:p>
        </w:tc>
      </w:tr>
      <w:tr w14:paraId="3681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0006A14C">
            <w:pPr>
              <w:jc w:val="center"/>
              <w:rPr>
                <w:rFonts w:ascii="仿宋" w:hAnsi="仿宋" w:eastAsia="仿宋"/>
                <w:sz w:val="24"/>
                <w:szCs w:val="28"/>
              </w:rPr>
            </w:pPr>
            <w:r>
              <w:rPr>
                <w:rFonts w:hint="eastAsia" w:ascii="仿宋" w:hAnsi="仿宋" w:eastAsia="仿宋"/>
                <w:sz w:val="24"/>
                <w:szCs w:val="28"/>
              </w:rPr>
              <w:t>17</w:t>
            </w:r>
          </w:p>
        </w:tc>
        <w:tc>
          <w:tcPr>
            <w:tcW w:w="1185" w:type="dxa"/>
          </w:tcPr>
          <w:p w14:paraId="4EC5AB1E">
            <w:pPr>
              <w:jc w:val="center"/>
              <w:rPr>
                <w:rFonts w:ascii="仿宋" w:hAnsi="仿宋" w:eastAsia="仿宋"/>
                <w:sz w:val="24"/>
                <w:szCs w:val="28"/>
              </w:rPr>
            </w:pPr>
            <w:r>
              <w:rPr>
                <w:rFonts w:hint="eastAsia" w:ascii="仿宋" w:hAnsi="仿宋" w:eastAsia="仿宋"/>
                <w:sz w:val="24"/>
                <w:szCs w:val="28"/>
              </w:rPr>
              <w:t>废气</w:t>
            </w:r>
          </w:p>
        </w:tc>
        <w:tc>
          <w:tcPr>
            <w:tcW w:w="1185" w:type="dxa"/>
            <w:vMerge w:val="continue"/>
          </w:tcPr>
          <w:p w14:paraId="17FBADF0">
            <w:pPr>
              <w:jc w:val="center"/>
              <w:rPr>
                <w:rFonts w:ascii="仿宋" w:hAnsi="仿宋" w:eastAsia="仿宋"/>
                <w:sz w:val="24"/>
                <w:szCs w:val="28"/>
              </w:rPr>
            </w:pPr>
          </w:p>
        </w:tc>
        <w:tc>
          <w:tcPr>
            <w:tcW w:w="1185" w:type="dxa"/>
          </w:tcPr>
          <w:p w14:paraId="592EC1CD">
            <w:pPr>
              <w:jc w:val="center"/>
              <w:rPr>
                <w:rFonts w:ascii="仿宋" w:hAnsi="仿宋" w:eastAsia="仿宋"/>
                <w:sz w:val="24"/>
                <w:szCs w:val="28"/>
              </w:rPr>
            </w:pPr>
            <w:r>
              <w:rPr>
                <w:rFonts w:hint="eastAsia" w:ascii="仿宋" w:hAnsi="仿宋" w:eastAsia="仿宋"/>
                <w:sz w:val="24"/>
                <w:szCs w:val="28"/>
              </w:rPr>
              <w:t>颗粒物</w:t>
            </w:r>
          </w:p>
        </w:tc>
        <w:tc>
          <w:tcPr>
            <w:tcW w:w="1492" w:type="dxa"/>
          </w:tcPr>
          <w:p w14:paraId="55DA2D29">
            <w:pPr>
              <w:jc w:val="center"/>
              <w:rPr>
                <w:rFonts w:ascii="仿宋" w:hAnsi="仿宋" w:eastAsia="仿宋"/>
                <w:color w:val="0070C0"/>
                <w:sz w:val="24"/>
                <w:szCs w:val="28"/>
              </w:rPr>
            </w:pPr>
            <w:r>
              <w:rPr>
                <w:rFonts w:hint="eastAsia" w:ascii="仿宋" w:hAnsi="仿宋" w:eastAsia="仿宋"/>
                <w:color w:val="0070C0"/>
                <w:sz w:val="24"/>
                <w:szCs w:val="28"/>
              </w:rPr>
              <w:t>1次</w:t>
            </w:r>
            <w:r>
              <w:rPr>
                <w:rFonts w:ascii="仿宋" w:hAnsi="仿宋" w:eastAsia="仿宋"/>
                <w:color w:val="0070C0"/>
                <w:sz w:val="24"/>
                <w:szCs w:val="28"/>
              </w:rPr>
              <w:t>/</w:t>
            </w:r>
            <w:r>
              <w:rPr>
                <w:rFonts w:hint="eastAsia" w:ascii="仿宋" w:hAnsi="仿宋" w:eastAsia="仿宋"/>
                <w:color w:val="0070C0"/>
                <w:sz w:val="24"/>
                <w:szCs w:val="28"/>
              </w:rPr>
              <w:t>年</w:t>
            </w:r>
          </w:p>
        </w:tc>
        <w:tc>
          <w:tcPr>
            <w:tcW w:w="878" w:type="dxa"/>
            <w:vMerge w:val="continue"/>
          </w:tcPr>
          <w:p w14:paraId="2A92F192">
            <w:pPr>
              <w:jc w:val="center"/>
              <w:rPr>
                <w:rFonts w:ascii="仿宋" w:hAnsi="仿宋" w:eastAsia="仿宋"/>
                <w:sz w:val="24"/>
                <w:szCs w:val="28"/>
              </w:rPr>
            </w:pPr>
          </w:p>
        </w:tc>
        <w:tc>
          <w:tcPr>
            <w:tcW w:w="1186" w:type="dxa"/>
          </w:tcPr>
          <w:p w14:paraId="397FC2DD">
            <w:pPr>
              <w:jc w:val="center"/>
              <w:rPr>
                <w:rFonts w:ascii="仿宋" w:hAnsi="仿宋" w:eastAsia="仿宋"/>
                <w:sz w:val="24"/>
                <w:szCs w:val="28"/>
              </w:rPr>
            </w:pPr>
          </w:p>
        </w:tc>
      </w:tr>
      <w:tr w14:paraId="6D21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shd w:val="clear" w:color="auto" w:fill="auto"/>
          </w:tcPr>
          <w:p w14:paraId="4C4AD289">
            <w:pPr>
              <w:jc w:val="center"/>
              <w:rPr>
                <w:rFonts w:ascii="仿宋" w:hAnsi="仿宋" w:eastAsia="仿宋"/>
                <w:sz w:val="24"/>
                <w:szCs w:val="28"/>
              </w:rPr>
            </w:pPr>
            <w:r>
              <w:rPr>
                <w:rFonts w:hint="eastAsia" w:ascii="仿宋" w:hAnsi="仿宋" w:eastAsia="仿宋"/>
                <w:sz w:val="24"/>
                <w:szCs w:val="28"/>
              </w:rPr>
              <w:t>18</w:t>
            </w:r>
          </w:p>
        </w:tc>
        <w:tc>
          <w:tcPr>
            <w:tcW w:w="1185" w:type="dxa"/>
            <w:shd w:val="clear" w:color="auto" w:fill="auto"/>
          </w:tcPr>
          <w:p w14:paraId="191B9272">
            <w:pPr>
              <w:jc w:val="center"/>
              <w:rPr>
                <w:rFonts w:ascii="仿宋" w:hAnsi="仿宋" w:eastAsia="仿宋"/>
                <w:sz w:val="24"/>
                <w:szCs w:val="28"/>
              </w:rPr>
            </w:pPr>
            <w:r>
              <w:rPr>
                <w:rFonts w:hint="eastAsia" w:ascii="仿宋" w:hAnsi="仿宋" w:eastAsia="仿宋"/>
                <w:sz w:val="24"/>
                <w:szCs w:val="28"/>
              </w:rPr>
              <w:t>废气</w:t>
            </w:r>
          </w:p>
        </w:tc>
        <w:tc>
          <w:tcPr>
            <w:tcW w:w="1185" w:type="dxa"/>
            <w:vMerge w:val="continue"/>
          </w:tcPr>
          <w:p w14:paraId="7F47F69E">
            <w:pPr>
              <w:jc w:val="center"/>
              <w:rPr>
                <w:rFonts w:ascii="仿宋" w:hAnsi="仿宋" w:eastAsia="仿宋"/>
                <w:sz w:val="24"/>
                <w:szCs w:val="28"/>
              </w:rPr>
            </w:pPr>
          </w:p>
        </w:tc>
        <w:tc>
          <w:tcPr>
            <w:tcW w:w="1185" w:type="dxa"/>
          </w:tcPr>
          <w:p w14:paraId="7B34EF42">
            <w:pPr>
              <w:jc w:val="center"/>
              <w:rPr>
                <w:rFonts w:ascii="仿宋" w:hAnsi="仿宋" w:eastAsia="仿宋"/>
                <w:sz w:val="24"/>
                <w:szCs w:val="28"/>
              </w:rPr>
            </w:pPr>
            <w:r>
              <w:rPr>
                <w:rFonts w:hint="eastAsia" w:ascii="仿宋" w:hAnsi="仿宋" w:eastAsia="仿宋"/>
                <w:sz w:val="24"/>
                <w:szCs w:val="28"/>
              </w:rPr>
              <w:t>二氧化硫</w:t>
            </w:r>
          </w:p>
        </w:tc>
        <w:tc>
          <w:tcPr>
            <w:tcW w:w="1492" w:type="dxa"/>
          </w:tcPr>
          <w:p w14:paraId="4C3F138C">
            <w:pPr>
              <w:jc w:val="center"/>
              <w:rPr>
                <w:rFonts w:ascii="仿宋" w:hAnsi="仿宋" w:eastAsia="仿宋"/>
                <w:color w:val="0070C0"/>
                <w:sz w:val="24"/>
                <w:szCs w:val="28"/>
              </w:rPr>
            </w:pPr>
            <w:r>
              <w:rPr>
                <w:rFonts w:hint="eastAsia" w:ascii="仿宋" w:hAnsi="仿宋" w:eastAsia="仿宋"/>
                <w:color w:val="0070C0"/>
                <w:sz w:val="24"/>
                <w:szCs w:val="28"/>
              </w:rPr>
              <w:t>1次</w:t>
            </w:r>
            <w:r>
              <w:rPr>
                <w:rFonts w:ascii="仿宋" w:hAnsi="仿宋" w:eastAsia="仿宋"/>
                <w:color w:val="0070C0"/>
                <w:sz w:val="24"/>
                <w:szCs w:val="28"/>
              </w:rPr>
              <w:t>/</w:t>
            </w:r>
            <w:r>
              <w:rPr>
                <w:rFonts w:hint="eastAsia" w:ascii="仿宋" w:hAnsi="仿宋" w:eastAsia="仿宋"/>
                <w:color w:val="0070C0"/>
                <w:sz w:val="24"/>
                <w:szCs w:val="28"/>
              </w:rPr>
              <w:t>年</w:t>
            </w:r>
          </w:p>
        </w:tc>
        <w:tc>
          <w:tcPr>
            <w:tcW w:w="878" w:type="dxa"/>
            <w:vMerge w:val="continue"/>
          </w:tcPr>
          <w:p w14:paraId="57269595">
            <w:pPr>
              <w:jc w:val="center"/>
              <w:rPr>
                <w:rFonts w:ascii="仿宋" w:hAnsi="仿宋" w:eastAsia="仿宋"/>
                <w:sz w:val="24"/>
                <w:szCs w:val="28"/>
              </w:rPr>
            </w:pPr>
          </w:p>
        </w:tc>
        <w:tc>
          <w:tcPr>
            <w:tcW w:w="1186" w:type="dxa"/>
          </w:tcPr>
          <w:p w14:paraId="67ECD511">
            <w:pPr>
              <w:jc w:val="center"/>
              <w:rPr>
                <w:rFonts w:ascii="仿宋" w:hAnsi="仿宋" w:eastAsia="仿宋"/>
                <w:sz w:val="24"/>
                <w:szCs w:val="28"/>
              </w:rPr>
            </w:pPr>
          </w:p>
        </w:tc>
      </w:tr>
      <w:tr w14:paraId="7039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1A70BF0A">
            <w:pPr>
              <w:jc w:val="center"/>
              <w:rPr>
                <w:rFonts w:ascii="仿宋" w:hAnsi="仿宋" w:eastAsia="仿宋"/>
                <w:sz w:val="24"/>
                <w:szCs w:val="28"/>
              </w:rPr>
            </w:pPr>
            <w:r>
              <w:rPr>
                <w:rFonts w:hint="eastAsia" w:ascii="仿宋" w:hAnsi="仿宋" w:eastAsia="仿宋"/>
                <w:sz w:val="24"/>
                <w:szCs w:val="28"/>
              </w:rPr>
              <w:t>19</w:t>
            </w:r>
          </w:p>
        </w:tc>
        <w:tc>
          <w:tcPr>
            <w:tcW w:w="1185" w:type="dxa"/>
          </w:tcPr>
          <w:p w14:paraId="0252890D">
            <w:pPr>
              <w:jc w:val="center"/>
              <w:rPr>
                <w:rFonts w:ascii="仿宋" w:hAnsi="仿宋" w:eastAsia="仿宋"/>
                <w:sz w:val="24"/>
                <w:szCs w:val="28"/>
              </w:rPr>
            </w:pPr>
            <w:r>
              <w:rPr>
                <w:rFonts w:hint="eastAsia" w:ascii="仿宋" w:hAnsi="仿宋" w:eastAsia="仿宋"/>
                <w:sz w:val="24"/>
                <w:szCs w:val="28"/>
              </w:rPr>
              <w:t>废气</w:t>
            </w:r>
          </w:p>
        </w:tc>
        <w:tc>
          <w:tcPr>
            <w:tcW w:w="1185" w:type="dxa"/>
            <w:vMerge w:val="continue"/>
          </w:tcPr>
          <w:p w14:paraId="2D5F8FA0">
            <w:pPr>
              <w:jc w:val="center"/>
              <w:rPr>
                <w:rFonts w:ascii="仿宋" w:hAnsi="仿宋" w:eastAsia="仿宋"/>
                <w:sz w:val="24"/>
                <w:szCs w:val="28"/>
              </w:rPr>
            </w:pPr>
          </w:p>
        </w:tc>
        <w:tc>
          <w:tcPr>
            <w:tcW w:w="1185" w:type="dxa"/>
          </w:tcPr>
          <w:p w14:paraId="0749B2FD">
            <w:pPr>
              <w:jc w:val="center"/>
              <w:rPr>
                <w:rFonts w:ascii="仿宋" w:hAnsi="仿宋" w:eastAsia="仿宋"/>
                <w:sz w:val="24"/>
                <w:szCs w:val="28"/>
              </w:rPr>
            </w:pPr>
            <w:r>
              <w:rPr>
                <w:rFonts w:hint="eastAsia" w:ascii="仿宋" w:hAnsi="仿宋" w:eastAsia="仿宋"/>
                <w:sz w:val="24"/>
                <w:szCs w:val="28"/>
              </w:rPr>
              <w:t>林格曼黑度</w:t>
            </w:r>
          </w:p>
        </w:tc>
        <w:tc>
          <w:tcPr>
            <w:tcW w:w="1492" w:type="dxa"/>
          </w:tcPr>
          <w:p w14:paraId="4BE4BA33">
            <w:pPr>
              <w:jc w:val="center"/>
              <w:rPr>
                <w:rFonts w:ascii="仿宋" w:hAnsi="仿宋" w:eastAsia="仿宋"/>
                <w:color w:val="0070C0"/>
                <w:sz w:val="24"/>
                <w:szCs w:val="28"/>
              </w:rPr>
            </w:pPr>
            <w:r>
              <w:rPr>
                <w:rFonts w:hint="eastAsia" w:ascii="仿宋" w:hAnsi="仿宋" w:eastAsia="仿宋"/>
                <w:color w:val="0070C0"/>
                <w:sz w:val="24"/>
                <w:szCs w:val="28"/>
              </w:rPr>
              <w:t>1次/年</w:t>
            </w:r>
          </w:p>
        </w:tc>
        <w:tc>
          <w:tcPr>
            <w:tcW w:w="878" w:type="dxa"/>
            <w:vMerge w:val="continue"/>
          </w:tcPr>
          <w:p w14:paraId="7493C47D">
            <w:pPr>
              <w:jc w:val="center"/>
              <w:rPr>
                <w:rFonts w:ascii="仿宋" w:hAnsi="仿宋" w:eastAsia="仿宋"/>
                <w:sz w:val="24"/>
                <w:szCs w:val="28"/>
              </w:rPr>
            </w:pPr>
          </w:p>
        </w:tc>
        <w:tc>
          <w:tcPr>
            <w:tcW w:w="1186" w:type="dxa"/>
          </w:tcPr>
          <w:p w14:paraId="57A0C0E2">
            <w:pPr>
              <w:jc w:val="center"/>
              <w:rPr>
                <w:rFonts w:ascii="仿宋" w:hAnsi="仿宋" w:eastAsia="仿宋"/>
                <w:sz w:val="24"/>
                <w:szCs w:val="28"/>
              </w:rPr>
            </w:pPr>
          </w:p>
        </w:tc>
      </w:tr>
      <w:tr w14:paraId="062A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1E2496F0">
            <w:pPr>
              <w:jc w:val="center"/>
              <w:rPr>
                <w:rFonts w:ascii="仿宋" w:hAnsi="仿宋" w:eastAsia="仿宋"/>
                <w:sz w:val="24"/>
                <w:szCs w:val="28"/>
              </w:rPr>
            </w:pPr>
            <w:r>
              <w:rPr>
                <w:rFonts w:hint="eastAsia" w:ascii="仿宋" w:hAnsi="仿宋" w:eastAsia="仿宋"/>
                <w:sz w:val="24"/>
                <w:szCs w:val="28"/>
              </w:rPr>
              <w:t>20</w:t>
            </w:r>
          </w:p>
        </w:tc>
        <w:tc>
          <w:tcPr>
            <w:tcW w:w="1185" w:type="dxa"/>
          </w:tcPr>
          <w:p w14:paraId="325F8477">
            <w:pPr>
              <w:jc w:val="center"/>
              <w:rPr>
                <w:rFonts w:ascii="仿宋" w:hAnsi="仿宋" w:eastAsia="仿宋"/>
                <w:sz w:val="24"/>
                <w:szCs w:val="28"/>
              </w:rPr>
            </w:pPr>
            <w:r>
              <w:rPr>
                <w:rFonts w:hint="eastAsia" w:ascii="仿宋" w:hAnsi="仿宋" w:eastAsia="仿宋"/>
                <w:sz w:val="24"/>
                <w:szCs w:val="28"/>
              </w:rPr>
              <w:t>废气</w:t>
            </w:r>
          </w:p>
        </w:tc>
        <w:tc>
          <w:tcPr>
            <w:tcW w:w="1185" w:type="dxa"/>
            <w:vMerge w:val="restart"/>
          </w:tcPr>
          <w:p w14:paraId="79818CD9">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2</w:t>
            </w:r>
            <w:r>
              <w:rPr>
                <w:rFonts w:hint="eastAsia" w:ascii="仿宋" w:hAnsi="仿宋" w:eastAsia="仿宋"/>
                <w:sz w:val="24"/>
                <w:szCs w:val="24"/>
              </w:rPr>
              <w:t>)冬季采暖开启检测</w:t>
            </w:r>
          </w:p>
          <w:p w14:paraId="7C3774FA">
            <w:pPr>
              <w:jc w:val="center"/>
              <w:rPr>
                <w:rFonts w:ascii="仿宋" w:hAnsi="仿宋" w:eastAsia="仿宋"/>
                <w:sz w:val="24"/>
                <w:szCs w:val="28"/>
              </w:rPr>
            </w:pPr>
          </w:p>
        </w:tc>
        <w:tc>
          <w:tcPr>
            <w:tcW w:w="1185" w:type="dxa"/>
          </w:tcPr>
          <w:p w14:paraId="0341B45D">
            <w:pPr>
              <w:jc w:val="center"/>
              <w:rPr>
                <w:rFonts w:ascii="仿宋" w:hAnsi="仿宋" w:eastAsia="仿宋"/>
                <w:sz w:val="24"/>
                <w:szCs w:val="24"/>
              </w:rPr>
            </w:pPr>
            <w:r>
              <w:rPr>
                <w:rFonts w:hint="eastAsia" w:ascii="仿宋" w:hAnsi="仿宋" w:eastAsia="仿宋"/>
                <w:sz w:val="24"/>
                <w:szCs w:val="24"/>
              </w:rPr>
              <w:t>氮氧化物</w:t>
            </w:r>
          </w:p>
        </w:tc>
        <w:tc>
          <w:tcPr>
            <w:tcW w:w="1492" w:type="dxa"/>
          </w:tcPr>
          <w:p w14:paraId="211729C2">
            <w:pPr>
              <w:jc w:val="center"/>
              <w:rPr>
                <w:rFonts w:ascii="仿宋" w:hAnsi="仿宋" w:eastAsia="仿宋"/>
                <w:color w:val="0070C0"/>
                <w:sz w:val="24"/>
                <w:szCs w:val="24"/>
              </w:rPr>
            </w:pPr>
            <w:r>
              <w:rPr>
                <w:rFonts w:hint="eastAsia" w:ascii="仿宋" w:hAnsi="仿宋" w:eastAsia="仿宋"/>
                <w:color w:val="0070C0"/>
                <w:sz w:val="24"/>
                <w:szCs w:val="24"/>
              </w:rPr>
              <w:t>1次/月</w:t>
            </w:r>
          </w:p>
        </w:tc>
        <w:tc>
          <w:tcPr>
            <w:tcW w:w="878" w:type="dxa"/>
            <w:vMerge w:val="restart"/>
            <w:vAlign w:val="center"/>
          </w:tcPr>
          <w:p w14:paraId="3CCD0B0C">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tcPr>
          <w:p w14:paraId="21391631">
            <w:pPr>
              <w:jc w:val="center"/>
              <w:rPr>
                <w:rFonts w:ascii="仿宋" w:hAnsi="仿宋" w:eastAsia="仿宋"/>
                <w:sz w:val="24"/>
                <w:szCs w:val="28"/>
              </w:rPr>
            </w:pPr>
          </w:p>
        </w:tc>
      </w:tr>
      <w:tr w14:paraId="6113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1CED97C2">
            <w:pPr>
              <w:jc w:val="center"/>
              <w:rPr>
                <w:rFonts w:ascii="仿宋" w:hAnsi="仿宋" w:eastAsia="仿宋"/>
                <w:sz w:val="24"/>
                <w:szCs w:val="28"/>
              </w:rPr>
            </w:pPr>
            <w:r>
              <w:rPr>
                <w:rFonts w:hint="eastAsia" w:ascii="仿宋" w:hAnsi="仿宋" w:eastAsia="仿宋"/>
                <w:sz w:val="24"/>
                <w:szCs w:val="28"/>
              </w:rPr>
              <w:t>21</w:t>
            </w:r>
          </w:p>
        </w:tc>
        <w:tc>
          <w:tcPr>
            <w:tcW w:w="1185" w:type="dxa"/>
          </w:tcPr>
          <w:p w14:paraId="6A4279DE">
            <w:pPr>
              <w:jc w:val="center"/>
              <w:rPr>
                <w:rFonts w:ascii="仿宋" w:hAnsi="仿宋" w:eastAsia="仿宋"/>
                <w:sz w:val="24"/>
                <w:szCs w:val="28"/>
              </w:rPr>
            </w:pPr>
            <w:r>
              <w:rPr>
                <w:rFonts w:hint="eastAsia" w:ascii="仿宋" w:hAnsi="仿宋" w:eastAsia="仿宋"/>
                <w:sz w:val="24"/>
                <w:szCs w:val="28"/>
              </w:rPr>
              <w:t>废气</w:t>
            </w:r>
          </w:p>
        </w:tc>
        <w:tc>
          <w:tcPr>
            <w:tcW w:w="1185" w:type="dxa"/>
            <w:vMerge w:val="continue"/>
          </w:tcPr>
          <w:p w14:paraId="498D2ED8">
            <w:pPr>
              <w:jc w:val="center"/>
              <w:rPr>
                <w:rFonts w:ascii="仿宋" w:hAnsi="仿宋" w:eastAsia="仿宋"/>
                <w:sz w:val="24"/>
                <w:szCs w:val="28"/>
              </w:rPr>
            </w:pPr>
          </w:p>
        </w:tc>
        <w:tc>
          <w:tcPr>
            <w:tcW w:w="1185" w:type="dxa"/>
          </w:tcPr>
          <w:p w14:paraId="46253DD2">
            <w:pPr>
              <w:jc w:val="center"/>
              <w:rPr>
                <w:rFonts w:ascii="仿宋" w:hAnsi="仿宋" w:eastAsia="仿宋"/>
                <w:sz w:val="24"/>
                <w:szCs w:val="28"/>
              </w:rPr>
            </w:pPr>
            <w:r>
              <w:rPr>
                <w:rFonts w:hint="eastAsia" w:ascii="仿宋" w:hAnsi="仿宋" w:eastAsia="仿宋"/>
                <w:sz w:val="24"/>
                <w:szCs w:val="28"/>
              </w:rPr>
              <w:t>颗粒物</w:t>
            </w:r>
          </w:p>
        </w:tc>
        <w:tc>
          <w:tcPr>
            <w:tcW w:w="1492" w:type="dxa"/>
          </w:tcPr>
          <w:p w14:paraId="55E6978D">
            <w:pPr>
              <w:jc w:val="center"/>
              <w:rPr>
                <w:rFonts w:ascii="仿宋" w:hAnsi="仿宋" w:eastAsia="仿宋"/>
                <w:color w:val="0070C0"/>
                <w:sz w:val="24"/>
                <w:szCs w:val="28"/>
              </w:rPr>
            </w:pPr>
            <w:r>
              <w:rPr>
                <w:rFonts w:hint="eastAsia" w:ascii="仿宋" w:hAnsi="仿宋" w:eastAsia="仿宋"/>
                <w:color w:val="0070C0"/>
                <w:sz w:val="24"/>
                <w:szCs w:val="28"/>
              </w:rPr>
              <w:t>1次</w:t>
            </w:r>
            <w:r>
              <w:rPr>
                <w:rFonts w:ascii="仿宋" w:hAnsi="仿宋" w:eastAsia="仿宋"/>
                <w:color w:val="0070C0"/>
                <w:sz w:val="24"/>
                <w:szCs w:val="28"/>
              </w:rPr>
              <w:t>/</w:t>
            </w:r>
            <w:r>
              <w:rPr>
                <w:rFonts w:hint="eastAsia" w:ascii="仿宋" w:hAnsi="仿宋" w:eastAsia="仿宋"/>
                <w:color w:val="0070C0"/>
                <w:sz w:val="24"/>
                <w:szCs w:val="28"/>
              </w:rPr>
              <w:t>年</w:t>
            </w:r>
          </w:p>
        </w:tc>
        <w:tc>
          <w:tcPr>
            <w:tcW w:w="878" w:type="dxa"/>
            <w:vMerge w:val="continue"/>
          </w:tcPr>
          <w:p w14:paraId="5550EDAF">
            <w:pPr>
              <w:jc w:val="center"/>
              <w:rPr>
                <w:rFonts w:ascii="仿宋" w:hAnsi="仿宋" w:eastAsia="仿宋"/>
                <w:sz w:val="24"/>
                <w:szCs w:val="28"/>
              </w:rPr>
            </w:pPr>
          </w:p>
        </w:tc>
        <w:tc>
          <w:tcPr>
            <w:tcW w:w="1186" w:type="dxa"/>
          </w:tcPr>
          <w:p w14:paraId="3F83C5DC">
            <w:pPr>
              <w:jc w:val="center"/>
              <w:rPr>
                <w:rFonts w:ascii="仿宋" w:hAnsi="仿宋" w:eastAsia="仿宋"/>
                <w:sz w:val="24"/>
                <w:szCs w:val="28"/>
              </w:rPr>
            </w:pPr>
          </w:p>
        </w:tc>
      </w:tr>
      <w:tr w14:paraId="5FE9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shd w:val="clear" w:color="auto" w:fill="auto"/>
          </w:tcPr>
          <w:p w14:paraId="48ED6000">
            <w:pPr>
              <w:jc w:val="center"/>
              <w:rPr>
                <w:rFonts w:ascii="仿宋" w:hAnsi="仿宋" w:eastAsia="仿宋"/>
                <w:sz w:val="24"/>
                <w:szCs w:val="28"/>
              </w:rPr>
            </w:pPr>
            <w:r>
              <w:rPr>
                <w:rFonts w:hint="eastAsia" w:ascii="仿宋" w:hAnsi="仿宋" w:eastAsia="仿宋"/>
                <w:sz w:val="24"/>
                <w:szCs w:val="28"/>
              </w:rPr>
              <w:t>22</w:t>
            </w:r>
          </w:p>
        </w:tc>
        <w:tc>
          <w:tcPr>
            <w:tcW w:w="1185" w:type="dxa"/>
            <w:shd w:val="clear" w:color="auto" w:fill="auto"/>
          </w:tcPr>
          <w:p w14:paraId="0F7449B3">
            <w:pPr>
              <w:jc w:val="center"/>
              <w:rPr>
                <w:rFonts w:ascii="仿宋" w:hAnsi="仿宋" w:eastAsia="仿宋"/>
                <w:sz w:val="24"/>
                <w:szCs w:val="28"/>
              </w:rPr>
            </w:pPr>
            <w:r>
              <w:rPr>
                <w:rFonts w:hint="eastAsia" w:ascii="仿宋" w:hAnsi="仿宋" w:eastAsia="仿宋"/>
                <w:sz w:val="24"/>
                <w:szCs w:val="28"/>
              </w:rPr>
              <w:t>废气</w:t>
            </w:r>
          </w:p>
        </w:tc>
        <w:tc>
          <w:tcPr>
            <w:tcW w:w="1185" w:type="dxa"/>
            <w:vMerge w:val="continue"/>
          </w:tcPr>
          <w:p w14:paraId="6E28F6D4">
            <w:pPr>
              <w:jc w:val="center"/>
              <w:rPr>
                <w:rFonts w:ascii="仿宋" w:hAnsi="仿宋" w:eastAsia="仿宋"/>
                <w:sz w:val="24"/>
                <w:szCs w:val="28"/>
              </w:rPr>
            </w:pPr>
          </w:p>
        </w:tc>
        <w:tc>
          <w:tcPr>
            <w:tcW w:w="1185" w:type="dxa"/>
          </w:tcPr>
          <w:p w14:paraId="0F3D21A3">
            <w:pPr>
              <w:jc w:val="center"/>
              <w:rPr>
                <w:rFonts w:ascii="仿宋" w:hAnsi="仿宋" w:eastAsia="仿宋"/>
                <w:sz w:val="24"/>
                <w:szCs w:val="28"/>
              </w:rPr>
            </w:pPr>
            <w:r>
              <w:rPr>
                <w:rFonts w:hint="eastAsia" w:ascii="仿宋" w:hAnsi="仿宋" w:eastAsia="仿宋"/>
                <w:sz w:val="24"/>
                <w:szCs w:val="28"/>
              </w:rPr>
              <w:t>二氧化硫</w:t>
            </w:r>
          </w:p>
        </w:tc>
        <w:tc>
          <w:tcPr>
            <w:tcW w:w="1492" w:type="dxa"/>
          </w:tcPr>
          <w:p w14:paraId="20744A89">
            <w:pPr>
              <w:jc w:val="center"/>
              <w:rPr>
                <w:rFonts w:ascii="仿宋" w:hAnsi="仿宋" w:eastAsia="仿宋"/>
                <w:color w:val="0070C0"/>
                <w:sz w:val="24"/>
                <w:szCs w:val="28"/>
              </w:rPr>
            </w:pPr>
            <w:r>
              <w:rPr>
                <w:rFonts w:hint="eastAsia" w:ascii="仿宋" w:hAnsi="仿宋" w:eastAsia="仿宋"/>
                <w:color w:val="0070C0"/>
                <w:sz w:val="24"/>
                <w:szCs w:val="28"/>
              </w:rPr>
              <w:t>1次</w:t>
            </w:r>
            <w:r>
              <w:rPr>
                <w:rFonts w:ascii="仿宋" w:hAnsi="仿宋" w:eastAsia="仿宋"/>
                <w:color w:val="0070C0"/>
                <w:sz w:val="24"/>
                <w:szCs w:val="28"/>
              </w:rPr>
              <w:t>/</w:t>
            </w:r>
            <w:r>
              <w:rPr>
                <w:rFonts w:hint="eastAsia" w:ascii="仿宋" w:hAnsi="仿宋" w:eastAsia="仿宋"/>
                <w:color w:val="0070C0"/>
                <w:sz w:val="24"/>
                <w:szCs w:val="28"/>
              </w:rPr>
              <w:t>年</w:t>
            </w:r>
          </w:p>
        </w:tc>
        <w:tc>
          <w:tcPr>
            <w:tcW w:w="878" w:type="dxa"/>
            <w:vMerge w:val="continue"/>
          </w:tcPr>
          <w:p w14:paraId="224D3086">
            <w:pPr>
              <w:jc w:val="center"/>
              <w:rPr>
                <w:rFonts w:ascii="仿宋" w:hAnsi="仿宋" w:eastAsia="仿宋"/>
                <w:sz w:val="24"/>
                <w:szCs w:val="28"/>
              </w:rPr>
            </w:pPr>
          </w:p>
        </w:tc>
        <w:tc>
          <w:tcPr>
            <w:tcW w:w="1186" w:type="dxa"/>
          </w:tcPr>
          <w:p w14:paraId="15402E4B">
            <w:pPr>
              <w:jc w:val="center"/>
              <w:rPr>
                <w:rFonts w:ascii="仿宋" w:hAnsi="仿宋" w:eastAsia="仿宋"/>
                <w:sz w:val="24"/>
                <w:szCs w:val="28"/>
              </w:rPr>
            </w:pPr>
          </w:p>
        </w:tc>
      </w:tr>
      <w:tr w14:paraId="7506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2179981B">
            <w:pPr>
              <w:jc w:val="center"/>
              <w:rPr>
                <w:rFonts w:ascii="仿宋" w:hAnsi="仿宋" w:eastAsia="仿宋"/>
                <w:sz w:val="24"/>
                <w:szCs w:val="28"/>
              </w:rPr>
            </w:pPr>
            <w:r>
              <w:rPr>
                <w:rFonts w:hint="eastAsia" w:ascii="仿宋" w:hAnsi="仿宋" w:eastAsia="仿宋"/>
                <w:sz w:val="24"/>
                <w:szCs w:val="28"/>
              </w:rPr>
              <w:t>23</w:t>
            </w:r>
          </w:p>
        </w:tc>
        <w:tc>
          <w:tcPr>
            <w:tcW w:w="1185" w:type="dxa"/>
          </w:tcPr>
          <w:p w14:paraId="22FD267C">
            <w:pPr>
              <w:jc w:val="center"/>
              <w:rPr>
                <w:rFonts w:ascii="仿宋" w:hAnsi="仿宋" w:eastAsia="仿宋"/>
                <w:sz w:val="24"/>
                <w:szCs w:val="28"/>
              </w:rPr>
            </w:pPr>
            <w:r>
              <w:rPr>
                <w:rFonts w:hint="eastAsia" w:ascii="仿宋" w:hAnsi="仿宋" w:eastAsia="仿宋"/>
                <w:sz w:val="24"/>
                <w:szCs w:val="28"/>
              </w:rPr>
              <w:t>废气</w:t>
            </w:r>
          </w:p>
        </w:tc>
        <w:tc>
          <w:tcPr>
            <w:tcW w:w="1185" w:type="dxa"/>
            <w:vMerge w:val="continue"/>
          </w:tcPr>
          <w:p w14:paraId="44AF1703">
            <w:pPr>
              <w:jc w:val="center"/>
              <w:rPr>
                <w:rFonts w:ascii="仿宋" w:hAnsi="仿宋" w:eastAsia="仿宋"/>
                <w:sz w:val="24"/>
                <w:szCs w:val="28"/>
              </w:rPr>
            </w:pPr>
          </w:p>
        </w:tc>
        <w:tc>
          <w:tcPr>
            <w:tcW w:w="1185" w:type="dxa"/>
          </w:tcPr>
          <w:p w14:paraId="36BA1BC6">
            <w:pPr>
              <w:jc w:val="center"/>
              <w:rPr>
                <w:rFonts w:ascii="仿宋" w:hAnsi="仿宋" w:eastAsia="仿宋"/>
                <w:sz w:val="24"/>
                <w:szCs w:val="28"/>
              </w:rPr>
            </w:pPr>
            <w:r>
              <w:rPr>
                <w:rFonts w:hint="eastAsia" w:ascii="仿宋" w:hAnsi="仿宋" w:eastAsia="仿宋"/>
                <w:sz w:val="24"/>
                <w:szCs w:val="28"/>
              </w:rPr>
              <w:t>林格曼黑度</w:t>
            </w:r>
          </w:p>
        </w:tc>
        <w:tc>
          <w:tcPr>
            <w:tcW w:w="1492" w:type="dxa"/>
          </w:tcPr>
          <w:p w14:paraId="26FB8C84">
            <w:pPr>
              <w:jc w:val="center"/>
              <w:rPr>
                <w:rFonts w:ascii="仿宋" w:hAnsi="仿宋" w:eastAsia="仿宋"/>
                <w:color w:val="0070C0"/>
                <w:sz w:val="24"/>
                <w:szCs w:val="28"/>
              </w:rPr>
            </w:pPr>
            <w:r>
              <w:rPr>
                <w:rFonts w:hint="eastAsia" w:ascii="仿宋" w:hAnsi="仿宋" w:eastAsia="仿宋"/>
                <w:color w:val="0070C0"/>
                <w:sz w:val="24"/>
                <w:szCs w:val="28"/>
              </w:rPr>
              <w:t>1次/年</w:t>
            </w:r>
          </w:p>
        </w:tc>
        <w:tc>
          <w:tcPr>
            <w:tcW w:w="878" w:type="dxa"/>
            <w:vMerge w:val="continue"/>
          </w:tcPr>
          <w:p w14:paraId="5B8B414F">
            <w:pPr>
              <w:jc w:val="center"/>
              <w:rPr>
                <w:rFonts w:ascii="仿宋" w:hAnsi="仿宋" w:eastAsia="仿宋"/>
                <w:sz w:val="24"/>
                <w:szCs w:val="28"/>
              </w:rPr>
            </w:pPr>
          </w:p>
        </w:tc>
        <w:tc>
          <w:tcPr>
            <w:tcW w:w="1186" w:type="dxa"/>
          </w:tcPr>
          <w:p w14:paraId="322148B6">
            <w:pPr>
              <w:jc w:val="center"/>
              <w:rPr>
                <w:rFonts w:ascii="仿宋" w:hAnsi="仿宋" w:eastAsia="仿宋"/>
                <w:sz w:val="24"/>
                <w:szCs w:val="28"/>
              </w:rPr>
            </w:pPr>
          </w:p>
        </w:tc>
      </w:tr>
      <w:tr w14:paraId="460B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5FF5DD8D">
            <w:pPr>
              <w:jc w:val="center"/>
              <w:rPr>
                <w:rFonts w:ascii="仿宋" w:hAnsi="仿宋" w:eastAsia="仿宋"/>
                <w:sz w:val="24"/>
                <w:szCs w:val="28"/>
              </w:rPr>
            </w:pPr>
            <w:r>
              <w:rPr>
                <w:rFonts w:hint="eastAsia" w:ascii="仿宋" w:hAnsi="仿宋" w:eastAsia="仿宋"/>
                <w:sz w:val="24"/>
                <w:szCs w:val="28"/>
              </w:rPr>
              <w:t>24</w:t>
            </w:r>
          </w:p>
        </w:tc>
        <w:tc>
          <w:tcPr>
            <w:tcW w:w="1185" w:type="dxa"/>
          </w:tcPr>
          <w:p w14:paraId="546B36CA">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3E920165">
            <w:pPr>
              <w:jc w:val="center"/>
              <w:rPr>
                <w:rFonts w:ascii="仿宋" w:hAnsi="仿宋" w:eastAsia="仿宋"/>
                <w:sz w:val="24"/>
                <w:szCs w:val="24"/>
              </w:rPr>
            </w:pPr>
            <w:r>
              <w:rPr>
                <w:rFonts w:hint="eastAsia" w:ascii="仿宋" w:hAnsi="仿宋" w:eastAsia="仿宋"/>
                <w:sz w:val="24"/>
                <w:szCs w:val="24"/>
              </w:rPr>
              <w:t>锅炉烟气排放口(</w:t>
            </w:r>
            <w:r>
              <w:rPr>
                <w:rFonts w:ascii="仿宋" w:hAnsi="仿宋" w:eastAsia="仿宋"/>
                <w:sz w:val="24"/>
                <w:szCs w:val="24"/>
              </w:rPr>
              <w:t>3</w:t>
            </w:r>
            <w:r>
              <w:rPr>
                <w:rFonts w:hint="eastAsia" w:ascii="仿宋" w:hAnsi="仿宋" w:eastAsia="仿宋"/>
                <w:sz w:val="24"/>
                <w:szCs w:val="24"/>
              </w:rPr>
              <w:t>)</w:t>
            </w:r>
          </w:p>
        </w:tc>
        <w:tc>
          <w:tcPr>
            <w:tcW w:w="1185" w:type="dxa"/>
          </w:tcPr>
          <w:p w14:paraId="2AD5FB58">
            <w:pPr>
              <w:jc w:val="center"/>
              <w:rPr>
                <w:rFonts w:ascii="仿宋" w:hAnsi="仿宋" w:eastAsia="仿宋"/>
                <w:sz w:val="24"/>
                <w:szCs w:val="24"/>
              </w:rPr>
            </w:pPr>
            <w:r>
              <w:rPr>
                <w:rFonts w:hint="eastAsia" w:ascii="仿宋" w:hAnsi="仿宋" w:eastAsia="仿宋"/>
                <w:sz w:val="24"/>
                <w:szCs w:val="24"/>
              </w:rPr>
              <w:t>氮氧化物</w:t>
            </w:r>
          </w:p>
        </w:tc>
        <w:tc>
          <w:tcPr>
            <w:tcW w:w="1492" w:type="dxa"/>
          </w:tcPr>
          <w:p w14:paraId="2BF97EBF">
            <w:pPr>
              <w:jc w:val="center"/>
              <w:rPr>
                <w:rFonts w:ascii="仿宋" w:hAnsi="仿宋" w:eastAsia="仿宋"/>
                <w:sz w:val="24"/>
                <w:szCs w:val="24"/>
              </w:rPr>
            </w:pPr>
            <w:r>
              <w:rPr>
                <w:rFonts w:hint="eastAsia" w:ascii="仿宋" w:hAnsi="仿宋" w:eastAsia="仿宋"/>
                <w:sz w:val="24"/>
                <w:szCs w:val="24"/>
              </w:rPr>
              <w:t>1次/月</w:t>
            </w:r>
          </w:p>
        </w:tc>
        <w:tc>
          <w:tcPr>
            <w:tcW w:w="878" w:type="dxa"/>
            <w:vMerge w:val="continue"/>
          </w:tcPr>
          <w:p w14:paraId="6905F00E">
            <w:pPr>
              <w:jc w:val="center"/>
              <w:rPr>
                <w:rFonts w:ascii="仿宋" w:hAnsi="仿宋" w:eastAsia="仿宋"/>
                <w:sz w:val="24"/>
                <w:szCs w:val="28"/>
              </w:rPr>
            </w:pPr>
          </w:p>
        </w:tc>
        <w:tc>
          <w:tcPr>
            <w:tcW w:w="1186" w:type="dxa"/>
          </w:tcPr>
          <w:p w14:paraId="5D9F70D9">
            <w:pPr>
              <w:jc w:val="center"/>
              <w:rPr>
                <w:rFonts w:ascii="仿宋" w:hAnsi="仿宋" w:eastAsia="仿宋"/>
                <w:sz w:val="24"/>
                <w:szCs w:val="28"/>
              </w:rPr>
            </w:pPr>
          </w:p>
        </w:tc>
      </w:tr>
      <w:tr w14:paraId="1BA1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5842F37D">
            <w:pPr>
              <w:jc w:val="center"/>
              <w:rPr>
                <w:rFonts w:ascii="仿宋" w:hAnsi="仿宋" w:eastAsia="仿宋"/>
                <w:sz w:val="24"/>
                <w:szCs w:val="28"/>
              </w:rPr>
            </w:pPr>
            <w:r>
              <w:rPr>
                <w:rFonts w:hint="eastAsia" w:ascii="仿宋" w:hAnsi="仿宋" w:eastAsia="仿宋"/>
                <w:sz w:val="24"/>
                <w:szCs w:val="28"/>
              </w:rPr>
              <w:t>25</w:t>
            </w:r>
          </w:p>
        </w:tc>
        <w:tc>
          <w:tcPr>
            <w:tcW w:w="1185" w:type="dxa"/>
          </w:tcPr>
          <w:p w14:paraId="36FD3214">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6E17A5F0">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3</w:t>
            </w:r>
            <w:r>
              <w:rPr>
                <w:rFonts w:hint="eastAsia" w:ascii="仿宋" w:hAnsi="仿宋" w:eastAsia="仿宋"/>
                <w:sz w:val="24"/>
                <w:szCs w:val="24"/>
              </w:rPr>
              <w:t>)</w:t>
            </w:r>
          </w:p>
        </w:tc>
        <w:tc>
          <w:tcPr>
            <w:tcW w:w="1185" w:type="dxa"/>
          </w:tcPr>
          <w:p w14:paraId="575C2474">
            <w:pPr>
              <w:jc w:val="center"/>
              <w:rPr>
                <w:rFonts w:ascii="仿宋" w:hAnsi="仿宋" w:eastAsia="仿宋"/>
                <w:sz w:val="24"/>
                <w:szCs w:val="28"/>
              </w:rPr>
            </w:pPr>
            <w:r>
              <w:rPr>
                <w:rFonts w:hint="eastAsia" w:ascii="仿宋" w:hAnsi="仿宋" w:eastAsia="仿宋"/>
                <w:sz w:val="24"/>
                <w:szCs w:val="28"/>
              </w:rPr>
              <w:t>颗粒物</w:t>
            </w:r>
          </w:p>
        </w:tc>
        <w:tc>
          <w:tcPr>
            <w:tcW w:w="1492" w:type="dxa"/>
          </w:tcPr>
          <w:p w14:paraId="29AECF0E">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tcPr>
          <w:p w14:paraId="29824076">
            <w:pPr>
              <w:jc w:val="center"/>
              <w:rPr>
                <w:rFonts w:ascii="仿宋" w:hAnsi="仿宋" w:eastAsia="仿宋"/>
                <w:sz w:val="24"/>
                <w:szCs w:val="28"/>
              </w:rPr>
            </w:pPr>
          </w:p>
        </w:tc>
        <w:tc>
          <w:tcPr>
            <w:tcW w:w="1186" w:type="dxa"/>
          </w:tcPr>
          <w:p w14:paraId="1468D624">
            <w:pPr>
              <w:jc w:val="center"/>
              <w:rPr>
                <w:rFonts w:ascii="仿宋" w:hAnsi="仿宋" w:eastAsia="仿宋"/>
                <w:sz w:val="24"/>
                <w:szCs w:val="28"/>
              </w:rPr>
            </w:pPr>
          </w:p>
        </w:tc>
      </w:tr>
      <w:tr w14:paraId="4B3F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shd w:val="clear" w:color="auto" w:fill="auto"/>
          </w:tcPr>
          <w:p w14:paraId="5BE3470F">
            <w:pPr>
              <w:jc w:val="center"/>
              <w:rPr>
                <w:rFonts w:ascii="仿宋" w:hAnsi="仿宋" w:eastAsia="仿宋"/>
                <w:sz w:val="24"/>
                <w:szCs w:val="28"/>
              </w:rPr>
            </w:pPr>
            <w:r>
              <w:rPr>
                <w:rFonts w:hint="eastAsia" w:ascii="仿宋" w:hAnsi="仿宋" w:eastAsia="仿宋"/>
                <w:sz w:val="24"/>
                <w:szCs w:val="28"/>
              </w:rPr>
              <w:t>26</w:t>
            </w:r>
          </w:p>
        </w:tc>
        <w:tc>
          <w:tcPr>
            <w:tcW w:w="1185" w:type="dxa"/>
            <w:shd w:val="clear" w:color="auto" w:fill="auto"/>
          </w:tcPr>
          <w:p w14:paraId="7032E72F">
            <w:pPr>
              <w:jc w:val="center"/>
              <w:rPr>
                <w:rFonts w:ascii="仿宋" w:hAnsi="仿宋" w:eastAsia="仿宋"/>
                <w:sz w:val="24"/>
                <w:szCs w:val="28"/>
              </w:rPr>
            </w:pPr>
            <w:r>
              <w:rPr>
                <w:rFonts w:hint="eastAsia" w:ascii="仿宋" w:hAnsi="仿宋" w:eastAsia="仿宋"/>
                <w:sz w:val="24"/>
                <w:szCs w:val="28"/>
              </w:rPr>
              <w:t>废气</w:t>
            </w:r>
          </w:p>
        </w:tc>
        <w:tc>
          <w:tcPr>
            <w:tcW w:w="1185" w:type="dxa"/>
            <w:shd w:val="clear" w:color="auto" w:fill="auto"/>
          </w:tcPr>
          <w:p w14:paraId="466D9ABC">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3</w:t>
            </w:r>
            <w:r>
              <w:rPr>
                <w:rFonts w:hint="eastAsia" w:ascii="仿宋" w:hAnsi="仿宋" w:eastAsia="仿宋"/>
                <w:sz w:val="24"/>
                <w:szCs w:val="24"/>
              </w:rPr>
              <w:t>)</w:t>
            </w:r>
          </w:p>
        </w:tc>
        <w:tc>
          <w:tcPr>
            <w:tcW w:w="1185" w:type="dxa"/>
          </w:tcPr>
          <w:p w14:paraId="4E000B37">
            <w:pPr>
              <w:jc w:val="center"/>
              <w:rPr>
                <w:rFonts w:ascii="仿宋" w:hAnsi="仿宋" w:eastAsia="仿宋"/>
                <w:sz w:val="24"/>
                <w:szCs w:val="28"/>
              </w:rPr>
            </w:pPr>
            <w:r>
              <w:rPr>
                <w:rFonts w:hint="eastAsia" w:ascii="仿宋" w:hAnsi="仿宋" w:eastAsia="仿宋"/>
                <w:sz w:val="24"/>
                <w:szCs w:val="28"/>
              </w:rPr>
              <w:t>二氧化硫</w:t>
            </w:r>
          </w:p>
        </w:tc>
        <w:tc>
          <w:tcPr>
            <w:tcW w:w="1492" w:type="dxa"/>
          </w:tcPr>
          <w:p w14:paraId="611719A2">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tcPr>
          <w:p w14:paraId="6D927123">
            <w:pPr>
              <w:jc w:val="center"/>
              <w:rPr>
                <w:rFonts w:ascii="仿宋" w:hAnsi="仿宋" w:eastAsia="仿宋"/>
                <w:sz w:val="24"/>
                <w:szCs w:val="28"/>
              </w:rPr>
            </w:pPr>
          </w:p>
        </w:tc>
        <w:tc>
          <w:tcPr>
            <w:tcW w:w="1186" w:type="dxa"/>
          </w:tcPr>
          <w:p w14:paraId="35FF2993">
            <w:pPr>
              <w:jc w:val="center"/>
              <w:rPr>
                <w:rFonts w:ascii="仿宋" w:hAnsi="仿宋" w:eastAsia="仿宋"/>
                <w:sz w:val="24"/>
                <w:szCs w:val="28"/>
              </w:rPr>
            </w:pPr>
          </w:p>
        </w:tc>
      </w:tr>
      <w:tr w14:paraId="232D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5529FA46">
            <w:pPr>
              <w:jc w:val="center"/>
              <w:rPr>
                <w:rFonts w:ascii="仿宋" w:hAnsi="仿宋" w:eastAsia="仿宋"/>
                <w:sz w:val="24"/>
                <w:szCs w:val="28"/>
              </w:rPr>
            </w:pPr>
            <w:r>
              <w:rPr>
                <w:rFonts w:hint="eastAsia" w:ascii="仿宋" w:hAnsi="仿宋" w:eastAsia="仿宋"/>
                <w:sz w:val="24"/>
                <w:szCs w:val="28"/>
              </w:rPr>
              <w:t>27</w:t>
            </w:r>
          </w:p>
        </w:tc>
        <w:tc>
          <w:tcPr>
            <w:tcW w:w="1185" w:type="dxa"/>
          </w:tcPr>
          <w:p w14:paraId="722CCFB6">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1E9D2DFF">
            <w:pPr>
              <w:jc w:val="center"/>
              <w:rPr>
                <w:rFonts w:ascii="仿宋" w:hAnsi="仿宋" w:eastAsia="仿宋"/>
                <w:sz w:val="24"/>
                <w:szCs w:val="28"/>
              </w:rPr>
            </w:pPr>
            <w:r>
              <w:rPr>
                <w:rFonts w:hint="eastAsia" w:ascii="仿宋" w:hAnsi="仿宋" w:eastAsia="仿宋"/>
                <w:sz w:val="24"/>
                <w:szCs w:val="24"/>
              </w:rPr>
              <w:t>锅炉烟气排放口(</w:t>
            </w:r>
            <w:r>
              <w:rPr>
                <w:rFonts w:ascii="仿宋" w:hAnsi="仿宋" w:eastAsia="仿宋"/>
                <w:sz w:val="24"/>
                <w:szCs w:val="24"/>
              </w:rPr>
              <w:t>3</w:t>
            </w:r>
            <w:r>
              <w:rPr>
                <w:rFonts w:hint="eastAsia" w:ascii="仿宋" w:hAnsi="仿宋" w:eastAsia="仿宋"/>
                <w:sz w:val="24"/>
                <w:szCs w:val="24"/>
              </w:rPr>
              <w:t>)</w:t>
            </w:r>
          </w:p>
        </w:tc>
        <w:tc>
          <w:tcPr>
            <w:tcW w:w="1185" w:type="dxa"/>
          </w:tcPr>
          <w:p w14:paraId="3D00C8F3">
            <w:pPr>
              <w:jc w:val="center"/>
              <w:rPr>
                <w:rFonts w:ascii="仿宋" w:hAnsi="仿宋" w:eastAsia="仿宋"/>
                <w:sz w:val="24"/>
                <w:szCs w:val="28"/>
              </w:rPr>
            </w:pPr>
            <w:r>
              <w:rPr>
                <w:rFonts w:hint="eastAsia" w:ascii="仿宋" w:hAnsi="仿宋" w:eastAsia="仿宋"/>
                <w:sz w:val="24"/>
                <w:szCs w:val="28"/>
              </w:rPr>
              <w:t>林格曼黑度</w:t>
            </w:r>
          </w:p>
        </w:tc>
        <w:tc>
          <w:tcPr>
            <w:tcW w:w="1492" w:type="dxa"/>
          </w:tcPr>
          <w:p w14:paraId="5DDDACD8">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tcPr>
          <w:p w14:paraId="586880E4">
            <w:pPr>
              <w:jc w:val="center"/>
              <w:rPr>
                <w:rFonts w:ascii="仿宋" w:hAnsi="仿宋" w:eastAsia="仿宋"/>
                <w:sz w:val="24"/>
                <w:szCs w:val="28"/>
              </w:rPr>
            </w:pPr>
          </w:p>
        </w:tc>
        <w:tc>
          <w:tcPr>
            <w:tcW w:w="1186" w:type="dxa"/>
          </w:tcPr>
          <w:p w14:paraId="6B0B0900">
            <w:pPr>
              <w:jc w:val="center"/>
              <w:rPr>
                <w:rFonts w:ascii="仿宋" w:hAnsi="仿宋" w:eastAsia="仿宋"/>
                <w:sz w:val="24"/>
                <w:szCs w:val="28"/>
              </w:rPr>
            </w:pPr>
          </w:p>
          <w:p w14:paraId="6E4D3D32">
            <w:pPr>
              <w:jc w:val="center"/>
              <w:rPr>
                <w:rFonts w:ascii="仿宋" w:hAnsi="仿宋" w:eastAsia="仿宋"/>
                <w:sz w:val="24"/>
                <w:szCs w:val="28"/>
              </w:rPr>
            </w:pPr>
          </w:p>
        </w:tc>
      </w:tr>
      <w:tr w14:paraId="4458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restart"/>
            <w:vAlign w:val="center"/>
          </w:tcPr>
          <w:p w14:paraId="63AB9F1B">
            <w:pPr>
              <w:jc w:val="center"/>
              <w:rPr>
                <w:rFonts w:ascii="仿宋" w:hAnsi="仿宋" w:eastAsia="仿宋"/>
                <w:sz w:val="24"/>
                <w:szCs w:val="28"/>
              </w:rPr>
            </w:pPr>
            <w:r>
              <w:rPr>
                <w:rFonts w:hint="eastAsia" w:ascii="仿宋" w:hAnsi="仿宋" w:eastAsia="仿宋"/>
                <w:sz w:val="24"/>
                <w:szCs w:val="28"/>
              </w:rPr>
              <w:t>28</w:t>
            </w:r>
          </w:p>
        </w:tc>
        <w:tc>
          <w:tcPr>
            <w:tcW w:w="1185" w:type="dxa"/>
            <w:vMerge w:val="restart"/>
            <w:vAlign w:val="center"/>
          </w:tcPr>
          <w:p w14:paraId="0972253F">
            <w:pPr>
              <w:jc w:val="center"/>
              <w:rPr>
                <w:rFonts w:ascii="仿宋" w:hAnsi="仿宋" w:eastAsia="仿宋"/>
                <w:sz w:val="24"/>
                <w:szCs w:val="28"/>
              </w:rPr>
            </w:pPr>
            <w:r>
              <w:rPr>
                <w:rFonts w:hint="eastAsia" w:ascii="仿宋" w:hAnsi="仿宋" w:eastAsia="仿宋"/>
                <w:sz w:val="24"/>
                <w:szCs w:val="28"/>
              </w:rPr>
              <w:t>废气（</w:t>
            </w:r>
            <w:r>
              <w:rPr>
                <w:rFonts w:hint="eastAsia" w:ascii="仿宋" w:hAnsi="仿宋" w:eastAsia="仿宋"/>
                <w:color w:val="FF0000"/>
                <w:sz w:val="24"/>
                <w:szCs w:val="28"/>
              </w:rPr>
              <w:t>新增</w:t>
            </w:r>
            <w:r>
              <w:rPr>
                <w:rFonts w:hint="eastAsia" w:ascii="仿宋" w:hAnsi="仿宋" w:eastAsia="仿宋"/>
                <w:sz w:val="24"/>
                <w:szCs w:val="28"/>
              </w:rPr>
              <w:t>）</w:t>
            </w:r>
          </w:p>
        </w:tc>
        <w:tc>
          <w:tcPr>
            <w:tcW w:w="1185" w:type="dxa"/>
            <w:vMerge w:val="restart"/>
            <w:vAlign w:val="center"/>
          </w:tcPr>
          <w:p w14:paraId="6DAB741A">
            <w:pPr>
              <w:jc w:val="center"/>
              <w:rPr>
                <w:rFonts w:ascii="仿宋" w:hAnsi="仿宋" w:eastAsia="仿宋"/>
                <w:sz w:val="24"/>
                <w:szCs w:val="24"/>
              </w:rPr>
            </w:pPr>
            <w:r>
              <w:rPr>
                <w:rFonts w:hint="eastAsia" w:ascii="仿宋" w:hAnsi="仿宋" w:eastAsia="仿宋"/>
                <w:sz w:val="24"/>
                <w:szCs w:val="28"/>
              </w:rPr>
              <w:t>除臭设备排放口（污水站）(4)</w:t>
            </w:r>
          </w:p>
        </w:tc>
        <w:tc>
          <w:tcPr>
            <w:tcW w:w="1185" w:type="dxa"/>
            <w:vAlign w:val="center"/>
          </w:tcPr>
          <w:p w14:paraId="2CD83957">
            <w:pPr>
              <w:jc w:val="center"/>
              <w:rPr>
                <w:rFonts w:ascii="仿宋" w:hAnsi="仿宋" w:eastAsia="仿宋"/>
                <w:sz w:val="24"/>
                <w:szCs w:val="28"/>
              </w:rPr>
            </w:pPr>
            <w:r>
              <w:rPr>
                <w:rFonts w:hint="eastAsia" w:ascii="仿宋" w:hAnsi="仿宋" w:eastAsia="仿宋"/>
                <w:sz w:val="24"/>
                <w:szCs w:val="24"/>
              </w:rPr>
              <w:t>氨</w:t>
            </w:r>
          </w:p>
        </w:tc>
        <w:tc>
          <w:tcPr>
            <w:tcW w:w="1492" w:type="dxa"/>
            <w:vAlign w:val="center"/>
          </w:tcPr>
          <w:p w14:paraId="24BBC89D">
            <w:pPr>
              <w:jc w:val="center"/>
              <w:rPr>
                <w:rFonts w:ascii="仿宋" w:hAnsi="仿宋" w:eastAsia="仿宋"/>
                <w:sz w:val="24"/>
                <w:szCs w:val="28"/>
              </w:rPr>
            </w:pPr>
            <w:r>
              <w:rPr>
                <w:rFonts w:hint="eastAsia" w:ascii="仿宋" w:hAnsi="仿宋" w:eastAsia="仿宋"/>
                <w:sz w:val="24"/>
                <w:szCs w:val="24"/>
              </w:rPr>
              <w:t>1次/季度</w:t>
            </w:r>
          </w:p>
        </w:tc>
        <w:tc>
          <w:tcPr>
            <w:tcW w:w="878" w:type="dxa"/>
            <w:vMerge w:val="continue"/>
            <w:vAlign w:val="center"/>
          </w:tcPr>
          <w:p w14:paraId="72D5C722">
            <w:pPr>
              <w:jc w:val="center"/>
              <w:rPr>
                <w:rFonts w:ascii="仿宋" w:hAnsi="仿宋" w:eastAsia="仿宋"/>
                <w:sz w:val="24"/>
                <w:szCs w:val="28"/>
              </w:rPr>
            </w:pPr>
          </w:p>
        </w:tc>
        <w:tc>
          <w:tcPr>
            <w:tcW w:w="1186" w:type="dxa"/>
            <w:vMerge w:val="restart"/>
            <w:vAlign w:val="center"/>
          </w:tcPr>
          <w:p w14:paraId="1CC829B2">
            <w:pPr>
              <w:jc w:val="center"/>
              <w:rPr>
                <w:rFonts w:ascii="仿宋" w:hAnsi="仿宋" w:eastAsia="仿宋"/>
                <w:sz w:val="24"/>
                <w:szCs w:val="28"/>
              </w:rPr>
            </w:pPr>
          </w:p>
        </w:tc>
      </w:tr>
      <w:tr w14:paraId="5F78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vMerge w:val="continue"/>
          </w:tcPr>
          <w:p w14:paraId="29947DB0">
            <w:pPr>
              <w:jc w:val="center"/>
              <w:rPr>
                <w:rFonts w:ascii="仿宋" w:hAnsi="仿宋" w:eastAsia="仿宋"/>
                <w:sz w:val="24"/>
                <w:szCs w:val="28"/>
              </w:rPr>
            </w:pPr>
          </w:p>
        </w:tc>
        <w:tc>
          <w:tcPr>
            <w:tcW w:w="1185" w:type="dxa"/>
            <w:vMerge w:val="continue"/>
          </w:tcPr>
          <w:p w14:paraId="6DEE756C">
            <w:pPr>
              <w:jc w:val="center"/>
              <w:rPr>
                <w:rFonts w:ascii="仿宋" w:hAnsi="仿宋" w:eastAsia="仿宋"/>
                <w:sz w:val="24"/>
                <w:szCs w:val="28"/>
              </w:rPr>
            </w:pPr>
          </w:p>
        </w:tc>
        <w:tc>
          <w:tcPr>
            <w:tcW w:w="1185" w:type="dxa"/>
            <w:vMerge w:val="continue"/>
          </w:tcPr>
          <w:p w14:paraId="72448ED6">
            <w:pPr>
              <w:jc w:val="center"/>
              <w:rPr>
                <w:rFonts w:ascii="仿宋" w:hAnsi="仿宋" w:eastAsia="仿宋"/>
                <w:sz w:val="24"/>
                <w:szCs w:val="24"/>
              </w:rPr>
            </w:pPr>
          </w:p>
        </w:tc>
        <w:tc>
          <w:tcPr>
            <w:tcW w:w="1185" w:type="dxa"/>
            <w:vAlign w:val="center"/>
          </w:tcPr>
          <w:p w14:paraId="2DAA24C7">
            <w:pPr>
              <w:jc w:val="center"/>
              <w:rPr>
                <w:rFonts w:ascii="仿宋" w:hAnsi="仿宋" w:eastAsia="仿宋"/>
                <w:sz w:val="24"/>
                <w:szCs w:val="28"/>
              </w:rPr>
            </w:pPr>
            <w:r>
              <w:rPr>
                <w:rFonts w:hint="eastAsia" w:ascii="仿宋" w:hAnsi="仿宋" w:eastAsia="仿宋"/>
                <w:sz w:val="24"/>
                <w:szCs w:val="24"/>
              </w:rPr>
              <w:t>硫化氢</w:t>
            </w:r>
          </w:p>
        </w:tc>
        <w:tc>
          <w:tcPr>
            <w:tcW w:w="1492" w:type="dxa"/>
            <w:vAlign w:val="center"/>
          </w:tcPr>
          <w:p w14:paraId="45F9C4C3">
            <w:pPr>
              <w:jc w:val="center"/>
              <w:rPr>
                <w:rFonts w:ascii="仿宋" w:hAnsi="仿宋" w:eastAsia="仿宋"/>
                <w:sz w:val="24"/>
                <w:szCs w:val="28"/>
              </w:rPr>
            </w:pPr>
            <w:r>
              <w:rPr>
                <w:rFonts w:hint="eastAsia" w:ascii="仿宋" w:hAnsi="仿宋" w:eastAsia="仿宋"/>
                <w:sz w:val="24"/>
                <w:szCs w:val="24"/>
              </w:rPr>
              <w:t>1次/季度</w:t>
            </w:r>
          </w:p>
        </w:tc>
        <w:tc>
          <w:tcPr>
            <w:tcW w:w="878" w:type="dxa"/>
            <w:vMerge w:val="continue"/>
          </w:tcPr>
          <w:p w14:paraId="3A78231A">
            <w:pPr>
              <w:jc w:val="center"/>
              <w:rPr>
                <w:rFonts w:ascii="仿宋" w:hAnsi="仿宋" w:eastAsia="仿宋"/>
                <w:sz w:val="24"/>
                <w:szCs w:val="28"/>
              </w:rPr>
            </w:pPr>
          </w:p>
        </w:tc>
        <w:tc>
          <w:tcPr>
            <w:tcW w:w="1186" w:type="dxa"/>
            <w:vMerge w:val="continue"/>
          </w:tcPr>
          <w:p w14:paraId="176439CA">
            <w:pPr>
              <w:jc w:val="center"/>
              <w:rPr>
                <w:rFonts w:ascii="仿宋" w:hAnsi="仿宋" w:eastAsia="仿宋"/>
                <w:sz w:val="24"/>
                <w:szCs w:val="28"/>
              </w:rPr>
            </w:pPr>
          </w:p>
        </w:tc>
      </w:tr>
      <w:tr w14:paraId="6610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continue"/>
          </w:tcPr>
          <w:p w14:paraId="558D83FC">
            <w:pPr>
              <w:jc w:val="center"/>
              <w:rPr>
                <w:rFonts w:ascii="仿宋" w:hAnsi="仿宋" w:eastAsia="仿宋"/>
                <w:sz w:val="24"/>
                <w:szCs w:val="28"/>
              </w:rPr>
            </w:pPr>
          </w:p>
        </w:tc>
        <w:tc>
          <w:tcPr>
            <w:tcW w:w="1185" w:type="dxa"/>
            <w:vMerge w:val="continue"/>
          </w:tcPr>
          <w:p w14:paraId="05347758">
            <w:pPr>
              <w:jc w:val="center"/>
              <w:rPr>
                <w:rFonts w:ascii="仿宋" w:hAnsi="仿宋" w:eastAsia="仿宋"/>
                <w:sz w:val="24"/>
                <w:szCs w:val="28"/>
              </w:rPr>
            </w:pPr>
          </w:p>
        </w:tc>
        <w:tc>
          <w:tcPr>
            <w:tcW w:w="1185" w:type="dxa"/>
            <w:vMerge w:val="continue"/>
          </w:tcPr>
          <w:p w14:paraId="5DE60F8B">
            <w:pPr>
              <w:jc w:val="center"/>
              <w:rPr>
                <w:rFonts w:ascii="仿宋" w:hAnsi="仿宋" w:eastAsia="仿宋"/>
                <w:sz w:val="24"/>
                <w:szCs w:val="24"/>
              </w:rPr>
            </w:pPr>
          </w:p>
        </w:tc>
        <w:tc>
          <w:tcPr>
            <w:tcW w:w="1185" w:type="dxa"/>
            <w:vAlign w:val="center"/>
          </w:tcPr>
          <w:p w14:paraId="2ECBE874">
            <w:pPr>
              <w:jc w:val="center"/>
              <w:rPr>
                <w:rFonts w:ascii="仿宋" w:hAnsi="仿宋" w:eastAsia="仿宋"/>
                <w:sz w:val="24"/>
                <w:szCs w:val="28"/>
              </w:rPr>
            </w:pPr>
            <w:r>
              <w:rPr>
                <w:rFonts w:hint="eastAsia" w:ascii="仿宋" w:hAnsi="仿宋" w:eastAsia="仿宋"/>
                <w:sz w:val="24"/>
                <w:szCs w:val="24"/>
              </w:rPr>
              <w:t>臭气浓度</w:t>
            </w:r>
          </w:p>
        </w:tc>
        <w:tc>
          <w:tcPr>
            <w:tcW w:w="1492" w:type="dxa"/>
            <w:vAlign w:val="center"/>
          </w:tcPr>
          <w:p w14:paraId="2B80C7D4">
            <w:pPr>
              <w:jc w:val="center"/>
              <w:rPr>
                <w:rFonts w:ascii="仿宋" w:hAnsi="仿宋" w:eastAsia="仿宋"/>
                <w:sz w:val="24"/>
                <w:szCs w:val="28"/>
              </w:rPr>
            </w:pPr>
            <w:r>
              <w:rPr>
                <w:rFonts w:hint="eastAsia" w:ascii="仿宋" w:hAnsi="仿宋" w:eastAsia="仿宋"/>
                <w:sz w:val="24"/>
                <w:szCs w:val="24"/>
              </w:rPr>
              <w:t>1次/季度</w:t>
            </w:r>
          </w:p>
        </w:tc>
        <w:tc>
          <w:tcPr>
            <w:tcW w:w="878" w:type="dxa"/>
            <w:vMerge w:val="continue"/>
          </w:tcPr>
          <w:p w14:paraId="685F2A15">
            <w:pPr>
              <w:jc w:val="center"/>
              <w:rPr>
                <w:rFonts w:ascii="仿宋" w:hAnsi="仿宋" w:eastAsia="仿宋"/>
                <w:sz w:val="24"/>
                <w:szCs w:val="28"/>
              </w:rPr>
            </w:pPr>
          </w:p>
        </w:tc>
        <w:tc>
          <w:tcPr>
            <w:tcW w:w="1186" w:type="dxa"/>
            <w:vMerge w:val="continue"/>
          </w:tcPr>
          <w:p w14:paraId="07DB43AD">
            <w:pPr>
              <w:jc w:val="center"/>
              <w:rPr>
                <w:rFonts w:ascii="仿宋" w:hAnsi="仿宋" w:eastAsia="仿宋"/>
                <w:sz w:val="24"/>
                <w:szCs w:val="28"/>
              </w:rPr>
            </w:pPr>
          </w:p>
        </w:tc>
      </w:tr>
      <w:tr w14:paraId="0E73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restart"/>
            <w:vAlign w:val="center"/>
          </w:tcPr>
          <w:p w14:paraId="58B9DC63">
            <w:pPr>
              <w:jc w:val="center"/>
              <w:rPr>
                <w:rFonts w:ascii="仿宋" w:hAnsi="仿宋" w:eastAsia="仿宋"/>
                <w:sz w:val="24"/>
                <w:szCs w:val="28"/>
              </w:rPr>
            </w:pPr>
            <w:r>
              <w:rPr>
                <w:rFonts w:hint="eastAsia" w:ascii="仿宋" w:hAnsi="仿宋" w:eastAsia="仿宋"/>
                <w:sz w:val="24"/>
                <w:szCs w:val="28"/>
              </w:rPr>
              <w:t>29</w:t>
            </w:r>
          </w:p>
        </w:tc>
        <w:tc>
          <w:tcPr>
            <w:tcW w:w="1185" w:type="dxa"/>
            <w:vMerge w:val="restart"/>
            <w:vAlign w:val="center"/>
          </w:tcPr>
          <w:p w14:paraId="589DFB40">
            <w:pPr>
              <w:jc w:val="center"/>
              <w:rPr>
                <w:rFonts w:ascii="仿宋" w:hAnsi="仿宋" w:eastAsia="仿宋"/>
                <w:color w:val="FF0000"/>
                <w:sz w:val="24"/>
                <w:szCs w:val="28"/>
              </w:rPr>
            </w:pPr>
            <w:r>
              <w:rPr>
                <w:rFonts w:hint="eastAsia" w:ascii="仿宋" w:hAnsi="仿宋" w:eastAsia="仿宋"/>
                <w:sz w:val="24"/>
                <w:szCs w:val="28"/>
              </w:rPr>
              <w:t>废气（</w:t>
            </w:r>
            <w:r>
              <w:rPr>
                <w:rFonts w:hint="eastAsia" w:ascii="仿宋" w:hAnsi="仿宋" w:eastAsia="仿宋"/>
                <w:color w:val="FF0000"/>
                <w:sz w:val="24"/>
                <w:szCs w:val="28"/>
              </w:rPr>
              <w:t>新增</w:t>
            </w:r>
          </w:p>
          <w:p w14:paraId="09392775">
            <w:pPr>
              <w:jc w:val="center"/>
              <w:rPr>
                <w:rFonts w:ascii="仿宋" w:hAnsi="仿宋" w:eastAsia="仿宋"/>
                <w:sz w:val="24"/>
                <w:szCs w:val="28"/>
              </w:rPr>
            </w:pPr>
            <w:r>
              <w:rPr>
                <w:rFonts w:hint="eastAsia" w:ascii="仿宋" w:hAnsi="仿宋" w:eastAsia="仿宋"/>
                <w:color w:val="FF0000"/>
                <w:sz w:val="24"/>
                <w:szCs w:val="28"/>
              </w:rPr>
              <w:t>一用一备,两台热水锅炉共用一个烟道</w:t>
            </w:r>
            <w:r>
              <w:rPr>
                <w:rFonts w:hint="eastAsia" w:ascii="仿宋" w:hAnsi="仿宋" w:eastAsia="仿宋"/>
                <w:sz w:val="24"/>
                <w:szCs w:val="28"/>
              </w:rPr>
              <w:t>）</w:t>
            </w:r>
          </w:p>
        </w:tc>
        <w:tc>
          <w:tcPr>
            <w:tcW w:w="1185" w:type="dxa"/>
            <w:vMerge w:val="restart"/>
            <w:vAlign w:val="center"/>
          </w:tcPr>
          <w:p w14:paraId="65201304">
            <w:pPr>
              <w:jc w:val="center"/>
              <w:rPr>
                <w:rFonts w:ascii="仿宋" w:hAnsi="仿宋" w:eastAsia="仿宋"/>
                <w:sz w:val="24"/>
                <w:szCs w:val="24"/>
              </w:rPr>
            </w:pPr>
            <w:r>
              <w:rPr>
                <w:rFonts w:hint="eastAsia" w:ascii="仿宋" w:hAnsi="仿宋" w:eastAsia="仿宋"/>
                <w:sz w:val="24"/>
                <w:szCs w:val="24"/>
              </w:rPr>
              <w:t>锅炉烟气排放口(5)</w:t>
            </w:r>
          </w:p>
        </w:tc>
        <w:tc>
          <w:tcPr>
            <w:tcW w:w="1185" w:type="dxa"/>
            <w:shd w:val="clear" w:color="auto" w:fill="auto"/>
            <w:vAlign w:val="center"/>
          </w:tcPr>
          <w:p w14:paraId="45BD4A9A">
            <w:pPr>
              <w:jc w:val="center"/>
              <w:rPr>
                <w:rFonts w:ascii="仿宋" w:hAnsi="仿宋" w:eastAsia="仿宋"/>
                <w:sz w:val="24"/>
                <w:szCs w:val="24"/>
              </w:rPr>
            </w:pPr>
            <w:r>
              <w:rPr>
                <w:rFonts w:hint="eastAsia" w:ascii="仿宋" w:hAnsi="仿宋" w:eastAsia="仿宋"/>
                <w:sz w:val="24"/>
                <w:szCs w:val="24"/>
              </w:rPr>
              <w:t>氮氧化物</w:t>
            </w:r>
          </w:p>
        </w:tc>
        <w:tc>
          <w:tcPr>
            <w:tcW w:w="1492" w:type="dxa"/>
            <w:shd w:val="clear" w:color="auto" w:fill="auto"/>
            <w:vAlign w:val="center"/>
          </w:tcPr>
          <w:p w14:paraId="0AE2A78A">
            <w:pPr>
              <w:jc w:val="center"/>
              <w:rPr>
                <w:rFonts w:ascii="仿宋" w:hAnsi="仿宋" w:eastAsia="仿宋"/>
                <w:sz w:val="24"/>
                <w:szCs w:val="28"/>
              </w:rPr>
            </w:pPr>
            <w:r>
              <w:rPr>
                <w:rFonts w:hint="eastAsia" w:ascii="仿宋" w:hAnsi="仿宋" w:eastAsia="仿宋"/>
                <w:sz w:val="24"/>
                <w:szCs w:val="24"/>
              </w:rPr>
              <w:t>1次/月</w:t>
            </w:r>
          </w:p>
        </w:tc>
        <w:tc>
          <w:tcPr>
            <w:tcW w:w="878" w:type="dxa"/>
            <w:vMerge w:val="continue"/>
            <w:vAlign w:val="center"/>
          </w:tcPr>
          <w:p w14:paraId="0CC2CBA3">
            <w:pPr>
              <w:jc w:val="center"/>
              <w:rPr>
                <w:rFonts w:ascii="仿宋" w:hAnsi="仿宋" w:eastAsia="仿宋"/>
                <w:sz w:val="24"/>
                <w:szCs w:val="28"/>
              </w:rPr>
            </w:pPr>
          </w:p>
        </w:tc>
        <w:tc>
          <w:tcPr>
            <w:tcW w:w="1186" w:type="dxa"/>
            <w:vMerge w:val="restart"/>
            <w:vAlign w:val="center"/>
          </w:tcPr>
          <w:p w14:paraId="32748A93">
            <w:pPr>
              <w:jc w:val="center"/>
              <w:rPr>
                <w:rFonts w:ascii="仿宋" w:hAnsi="仿宋" w:eastAsia="仿宋"/>
                <w:sz w:val="24"/>
                <w:szCs w:val="28"/>
              </w:rPr>
            </w:pPr>
          </w:p>
        </w:tc>
      </w:tr>
      <w:tr w14:paraId="6984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continue"/>
          </w:tcPr>
          <w:p w14:paraId="55848F22">
            <w:pPr>
              <w:jc w:val="center"/>
              <w:rPr>
                <w:rFonts w:ascii="仿宋" w:hAnsi="仿宋" w:eastAsia="仿宋"/>
                <w:sz w:val="24"/>
                <w:szCs w:val="28"/>
              </w:rPr>
            </w:pPr>
          </w:p>
        </w:tc>
        <w:tc>
          <w:tcPr>
            <w:tcW w:w="1185" w:type="dxa"/>
            <w:vMerge w:val="continue"/>
          </w:tcPr>
          <w:p w14:paraId="70E639DE">
            <w:pPr>
              <w:jc w:val="center"/>
              <w:rPr>
                <w:rFonts w:ascii="仿宋" w:hAnsi="仿宋" w:eastAsia="仿宋"/>
                <w:sz w:val="24"/>
                <w:szCs w:val="28"/>
              </w:rPr>
            </w:pPr>
          </w:p>
        </w:tc>
        <w:tc>
          <w:tcPr>
            <w:tcW w:w="1185" w:type="dxa"/>
            <w:vMerge w:val="continue"/>
          </w:tcPr>
          <w:p w14:paraId="26F2DBB1">
            <w:pPr>
              <w:jc w:val="center"/>
              <w:rPr>
                <w:rFonts w:ascii="仿宋" w:hAnsi="仿宋" w:eastAsia="仿宋"/>
                <w:sz w:val="24"/>
                <w:szCs w:val="24"/>
              </w:rPr>
            </w:pPr>
          </w:p>
        </w:tc>
        <w:tc>
          <w:tcPr>
            <w:tcW w:w="1185" w:type="dxa"/>
            <w:shd w:val="clear" w:color="auto" w:fill="auto"/>
            <w:vAlign w:val="center"/>
          </w:tcPr>
          <w:p w14:paraId="6996AA09">
            <w:pPr>
              <w:jc w:val="center"/>
              <w:rPr>
                <w:rFonts w:ascii="仿宋" w:hAnsi="仿宋" w:eastAsia="仿宋"/>
                <w:sz w:val="24"/>
                <w:szCs w:val="24"/>
              </w:rPr>
            </w:pPr>
            <w:r>
              <w:rPr>
                <w:rFonts w:hint="eastAsia" w:ascii="仿宋" w:hAnsi="仿宋" w:eastAsia="仿宋"/>
                <w:sz w:val="24"/>
                <w:szCs w:val="28"/>
              </w:rPr>
              <w:t>颗粒物</w:t>
            </w:r>
          </w:p>
        </w:tc>
        <w:tc>
          <w:tcPr>
            <w:tcW w:w="1492" w:type="dxa"/>
            <w:shd w:val="clear" w:color="auto" w:fill="auto"/>
            <w:vAlign w:val="center"/>
          </w:tcPr>
          <w:p w14:paraId="4BF9D6F4">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tcPr>
          <w:p w14:paraId="03826636">
            <w:pPr>
              <w:jc w:val="center"/>
              <w:rPr>
                <w:rFonts w:ascii="仿宋" w:hAnsi="仿宋" w:eastAsia="仿宋"/>
                <w:sz w:val="24"/>
                <w:szCs w:val="28"/>
              </w:rPr>
            </w:pPr>
          </w:p>
        </w:tc>
        <w:tc>
          <w:tcPr>
            <w:tcW w:w="1186" w:type="dxa"/>
            <w:vMerge w:val="continue"/>
          </w:tcPr>
          <w:p w14:paraId="73871A2D">
            <w:pPr>
              <w:jc w:val="center"/>
              <w:rPr>
                <w:rFonts w:ascii="仿宋" w:hAnsi="仿宋" w:eastAsia="仿宋"/>
                <w:sz w:val="24"/>
                <w:szCs w:val="28"/>
              </w:rPr>
            </w:pPr>
          </w:p>
        </w:tc>
      </w:tr>
      <w:tr w14:paraId="2130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continue"/>
          </w:tcPr>
          <w:p w14:paraId="73E3AAF6">
            <w:pPr>
              <w:jc w:val="center"/>
              <w:rPr>
                <w:rFonts w:ascii="仿宋" w:hAnsi="仿宋" w:eastAsia="仿宋"/>
                <w:sz w:val="24"/>
                <w:szCs w:val="28"/>
              </w:rPr>
            </w:pPr>
          </w:p>
        </w:tc>
        <w:tc>
          <w:tcPr>
            <w:tcW w:w="1185" w:type="dxa"/>
            <w:vMerge w:val="continue"/>
          </w:tcPr>
          <w:p w14:paraId="793A4219">
            <w:pPr>
              <w:jc w:val="center"/>
              <w:rPr>
                <w:rFonts w:ascii="仿宋" w:hAnsi="仿宋" w:eastAsia="仿宋"/>
                <w:sz w:val="24"/>
                <w:szCs w:val="28"/>
              </w:rPr>
            </w:pPr>
          </w:p>
        </w:tc>
        <w:tc>
          <w:tcPr>
            <w:tcW w:w="1185" w:type="dxa"/>
            <w:vMerge w:val="continue"/>
          </w:tcPr>
          <w:p w14:paraId="758857A9">
            <w:pPr>
              <w:jc w:val="center"/>
              <w:rPr>
                <w:rFonts w:ascii="仿宋" w:hAnsi="仿宋" w:eastAsia="仿宋"/>
                <w:sz w:val="24"/>
                <w:szCs w:val="24"/>
              </w:rPr>
            </w:pPr>
          </w:p>
        </w:tc>
        <w:tc>
          <w:tcPr>
            <w:tcW w:w="1185" w:type="dxa"/>
            <w:shd w:val="clear" w:color="auto" w:fill="auto"/>
            <w:vAlign w:val="center"/>
          </w:tcPr>
          <w:p w14:paraId="757936CF">
            <w:pPr>
              <w:jc w:val="center"/>
              <w:rPr>
                <w:rFonts w:ascii="仿宋" w:hAnsi="仿宋" w:eastAsia="仿宋"/>
                <w:sz w:val="24"/>
                <w:szCs w:val="28"/>
              </w:rPr>
            </w:pPr>
            <w:r>
              <w:rPr>
                <w:rFonts w:hint="eastAsia" w:ascii="仿宋" w:hAnsi="仿宋" w:eastAsia="仿宋"/>
                <w:sz w:val="24"/>
                <w:szCs w:val="28"/>
              </w:rPr>
              <w:t>二氧化硫</w:t>
            </w:r>
          </w:p>
        </w:tc>
        <w:tc>
          <w:tcPr>
            <w:tcW w:w="1492" w:type="dxa"/>
            <w:shd w:val="clear" w:color="auto" w:fill="auto"/>
            <w:vAlign w:val="center"/>
          </w:tcPr>
          <w:p w14:paraId="7AA2697C">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tcPr>
          <w:p w14:paraId="0F7B40DB">
            <w:pPr>
              <w:jc w:val="center"/>
              <w:rPr>
                <w:rFonts w:ascii="仿宋" w:hAnsi="仿宋" w:eastAsia="仿宋"/>
                <w:sz w:val="24"/>
                <w:szCs w:val="28"/>
              </w:rPr>
            </w:pPr>
          </w:p>
        </w:tc>
        <w:tc>
          <w:tcPr>
            <w:tcW w:w="1186" w:type="dxa"/>
            <w:vMerge w:val="continue"/>
          </w:tcPr>
          <w:p w14:paraId="4BB76F94">
            <w:pPr>
              <w:jc w:val="center"/>
              <w:rPr>
                <w:rFonts w:ascii="仿宋" w:hAnsi="仿宋" w:eastAsia="仿宋"/>
                <w:sz w:val="24"/>
                <w:szCs w:val="28"/>
              </w:rPr>
            </w:pPr>
          </w:p>
        </w:tc>
      </w:tr>
      <w:tr w14:paraId="43BA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continue"/>
          </w:tcPr>
          <w:p w14:paraId="35B15277">
            <w:pPr>
              <w:jc w:val="center"/>
              <w:rPr>
                <w:rFonts w:ascii="仿宋" w:hAnsi="仿宋" w:eastAsia="仿宋"/>
                <w:sz w:val="24"/>
                <w:szCs w:val="28"/>
              </w:rPr>
            </w:pPr>
          </w:p>
        </w:tc>
        <w:tc>
          <w:tcPr>
            <w:tcW w:w="1185" w:type="dxa"/>
            <w:vMerge w:val="continue"/>
          </w:tcPr>
          <w:p w14:paraId="7AE75427">
            <w:pPr>
              <w:jc w:val="center"/>
              <w:rPr>
                <w:rFonts w:ascii="仿宋" w:hAnsi="仿宋" w:eastAsia="仿宋"/>
                <w:sz w:val="24"/>
                <w:szCs w:val="28"/>
              </w:rPr>
            </w:pPr>
          </w:p>
        </w:tc>
        <w:tc>
          <w:tcPr>
            <w:tcW w:w="1185" w:type="dxa"/>
            <w:vMerge w:val="continue"/>
          </w:tcPr>
          <w:p w14:paraId="0BF95454">
            <w:pPr>
              <w:jc w:val="center"/>
              <w:rPr>
                <w:rFonts w:ascii="仿宋" w:hAnsi="仿宋" w:eastAsia="仿宋"/>
                <w:sz w:val="24"/>
                <w:szCs w:val="24"/>
              </w:rPr>
            </w:pPr>
          </w:p>
        </w:tc>
        <w:tc>
          <w:tcPr>
            <w:tcW w:w="1185" w:type="dxa"/>
            <w:shd w:val="clear" w:color="auto" w:fill="auto"/>
            <w:vAlign w:val="center"/>
          </w:tcPr>
          <w:p w14:paraId="6A3EE485">
            <w:pPr>
              <w:jc w:val="center"/>
              <w:rPr>
                <w:rFonts w:ascii="仿宋" w:hAnsi="仿宋" w:eastAsia="仿宋"/>
                <w:sz w:val="24"/>
                <w:szCs w:val="24"/>
              </w:rPr>
            </w:pPr>
            <w:r>
              <w:rPr>
                <w:rFonts w:hint="eastAsia" w:ascii="仿宋" w:hAnsi="仿宋" w:eastAsia="仿宋"/>
                <w:sz w:val="24"/>
                <w:szCs w:val="28"/>
              </w:rPr>
              <w:t>林格曼黑度</w:t>
            </w:r>
          </w:p>
        </w:tc>
        <w:tc>
          <w:tcPr>
            <w:tcW w:w="1492" w:type="dxa"/>
            <w:shd w:val="clear" w:color="auto" w:fill="auto"/>
            <w:vAlign w:val="center"/>
          </w:tcPr>
          <w:p w14:paraId="05A327B8">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tcPr>
          <w:p w14:paraId="11C7FCAA">
            <w:pPr>
              <w:jc w:val="center"/>
              <w:rPr>
                <w:rFonts w:ascii="仿宋" w:hAnsi="仿宋" w:eastAsia="仿宋"/>
                <w:sz w:val="24"/>
                <w:szCs w:val="28"/>
              </w:rPr>
            </w:pPr>
          </w:p>
        </w:tc>
        <w:tc>
          <w:tcPr>
            <w:tcW w:w="1186" w:type="dxa"/>
            <w:vMerge w:val="continue"/>
          </w:tcPr>
          <w:p w14:paraId="62116B3E">
            <w:pPr>
              <w:jc w:val="center"/>
              <w:rPr>
                <w:rFonts w:ascii="仿宋" w:hAnsi="仿宋" w:eastAsia="仿宋"/>
                <w:sz w:val="24"/>
                <w:szCs w:val="28"/>
              </w:rPr>
            </w:pPr>
          </w:p>
        </w:tc>
      </w:tr>
      <w:tr w14:paraId="56BF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restart"/>
            <w:vAlign w:val="center"/>
          </w:tcPr>
          <w:p w14:paraId="0F5A8DDB">
            <w:pPr>
              <w:jc w:val="center"/>
              <w:rPr>
                <w:rFonts w:ascii="仿宋" w:hAnsi="仿宋" w:eastAsia="仿宋"/>
                <w:sz w:val="24"/>
                <w:szCs w:val="28"/>
              </w:rPr>
            </w:pPr>
            <w:r>
              <w:rPr>
                <w:rFonts w:hint="eastAsia" w:ascii="仿宋" w:hAnsi="仿宋" w:eastAsia="仿宋"/>
                <w:sz w:val="24"/>
                <w:szCs w:val="28"/>
              </w:rPr>
              <w:t>30</w:t>
            </w:r>
          </w:p>
        </w:tc>
        <w:tc>
          <w:tcPr>
            <w:tcW w:w="1185" w:type="dxa"/>
            <w:vMerge w:val="restart"/>
            <w:vAlign w:val="center"/>
          </w:tcPr>
          <w:p w14:paraId="52C005E1">
            <w:pPr>
              <w:jc w:val="center"/>
              <w:rPr>
                <w:rFonts w:ascii="仿宋" w:hAnsi="仿宋" w:eastAsia="仿宋"/>
                <w:sz w:val="24"/>
                <w:szCs w:val="28"/>
              </w:rPr>
            </w:pPr>
            <w:r>
              <w:rPr>
                <w:rFonts w:hint="eastAsia" w:ascii="仿宋" w:hAnsi="仿宋" w:eastAsia="仿宋"/>
                <w:sz w:val="24"/>
                <w:szCs w:val="28"/>
              </w:rPr>
              <w:t>废气（</w:t>
            </w:r>
            <w:r>
              <w:rPr>
                <w:rFonts w:hint="eastAsia" w:ascii="仿宋" w:hAnsi="仿宋" w:eastAsia="仿宋"/>
                <w:color w:val="FF0000"/>
                <w:sz w:val="24"/>
                <w:szCs w:val="28"/>
              </w:rPr>
              <w:t>新增</w:t>
            </w:r>
            <w:r>
              <w:rPr>
                <w:rFonts w:hint="eastAsia" w:ascii="仿宋" w:hAnsi="仿宋" w:eastAsia="仿宋"/>
                <w:sz w:val="24"/>
                <w:szCs w:val="28"/>
              </w:rPr>
              <w:t>）</w:t>
            </w:r>
          </w:p>
        </w:tc>
        <w:tc>
          <w:tcPr>
            <w:tcW w:w="1185" w:type="dxa"/>
            <w:vMerge w:val="restart"/>
            <w:vAlign w:val="center"/>
          </w:tcPr>
          <w:p w14:paraId="01C56E44">
            <w:pPr>
              <w:jc w:val="center"/>
              <w:rPr>
                <w:rFonts w:ascii="仿宋" w:hAnsi="仿宋" w:eastAsia="仿宋"/>
                <w:sz w:val="24"/>
                <w:szCs w:val="24"/>
              </w:rPr>
            </w:pPr>
            <w:r>
              <w:rPr>
                <w:rFonts w:hint="eastAsia" w:ascii="仿宋" w:hAnsi="仿宋" w:eastAsia="仿宋"/>
                <w:sz w:val="24"/>
                <w:szCs w:val="28"/>
              </w:rPr>
              <w:t>1T蒸汽水锅炉烟(超低氮盘管蒸汽锅炉)(6)</w:t>
            </w:r>
          </w:p>
        </w:tc>
        <w:tc>
          <w:tcPr>
            <w:tcW w:w="1185" w:type="dxa"/>
            <w:shd w:val="clear" w:color="auto" w:fill="auto"/>
            <w:vAlign w:val="center"/>
          </w:tcPr>
          <w:p w14:paraId="50A6CD05">
            <w:pPr>
              <w:jc w:val="center"/>
              <w:rPr>
                <w:rFonts w:ascii="仿宋" w:hAnsi="仿宋" w:eastAsia="仿宋"/>
                <w:sz w:val="24"/>
                <w:szCs w:val="24"/>
              </w:rPr>
            </w:pPr>
            <w:r>
              <w:rPr>
                <w:rFonts w:hint="eastAsia" w:ascii="仿宋" w:hAnsi="仿宋" w:eastAsia="仿宋"/>
                <w:sz w:val="24"/>
                <w:szCs w:val="24"/>
              </w:rPr>
              <w:t>氮氧化物</w:t>
            </w:r>
          </w:p>
        </w:tc>
        <w:tc>
          <w:tcPr>
            <w:tcW w:w="1492" w:type="dxa"/>
            <w:shd w:val="clear" w:color="auto" w:fill="auto"/>
            <w:vAlign w:val="center"/>
          </w:tcPr>
          <w:p w14:paraId="43F22563">
            <w:pPr>
              <w:jc w:val="center"/>
              <w:rPr>
                <w:rFonts w:ascii="仿宋" w:hAnsi="仿宋" w:eastAsia="仿宋"/>
                <w:sz w:val="24"/>
                <w:szCs w:val="28"/>
              </w:rPr>
            </w:pPr>
            <w:r>
              <w:rPr>
                <w:rFonts w:hint="eastAsia" w:ascii="仿宋" w:hAnsi="仿宋" w:eastAsia="仿宋"/>
                <w:sz w:val="24"/>
                <w:szCs w:val="24"/>
              </w:rPr>
              <w:t>1次/月</w:t>
            </w:r>
          </w:p>
        </w:tc>
        <w:tc>
          <w:tcPr>
            <w:tcW w:w="878" w:type="dxa"/>
            <w:vMerge w:val="continue"/>
            <w:vAlign w:val="center"/>
          </w:tcPr>
          <w:p w14:paraId="3E633B68">
            <w:pPr>
              <w:jc w:val="center"/>
              <w:rPr>
                <w:rFonts w:ascii="仿宋" w:hAnsi="仿宋" w:eastAsia="仿宋"/>
                <w:sz w:val="24"/>
                <w:szCs w:val="28"/>
              </w:rPr>
            </w:pPr>
          </w:p>
        </w:tc>
        <w:tc>
          <w:tcPr>
            <w:tcW w:w="1186" w:type="dxa"/>
            <w:vMerge w:val="restart"/>
            <w:vAlign w:val="center"/>
          </w:tcPr>
          <w:p w14:paraId="2BC0284B">
            <w:pPr>
              <w:jc w:val="center"/>
              <w:rPr>
                <w:rFonts w:ascii="仿宋" w:hAnsi="仿宋" w:eastAsia="仿宋"/>
                <w:sz w:val="24"/>
                <w:szCs w:val="28"/>
              </w:rPr>
            </w:pPr>
          </w:p>
        </w:tc>
      </w:tr>
      <w:tr w14:paraId="6BEF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continue"/>
          </w:tcPr>
          <w:p w14:paraId="7FF59767">
            <w:pPr>
              <w:jc w:val="center"/>
              <w:rPr>
                <w:rFonts w:ascii="仿宋" w:hAnsi="仿宋" w:eastAsia="仿宋"/>
                <w:sz w:val="24"/>
                <w:szCs w:val="28"/>
              </w:rPr>
            </w:pPr>
          </w:p>
        </w:tc>
        <w:tc>
          <w:tcPr>
            <w:tcW w:w="1185" w:type="dxa"/>
            <w:vMerge w:val="continue"/>
          </w:tcPr>
          <w:p w14:paraId="31479331">
            <w:pPr>
              <w:jc w:val="center"/>
              <w:rPr>
                <w:rFonts w:ascii="仿宋" w:hAnsi="仿宋" w:eastAsia="仿宋"/>
                <w:sz w:val="24"/>
                <w:szCs w:val="28"/>
              </w:rPr>
            </w:pPr>
          </w:p>
        </w:tc>
        <w:tc>
          <w:tcPr>
            <w:tcW w:w="1185" w:type="dxa"/>
            <w:vMerge w:val="continue"/>
          </w:tcPr>
          <w:p w14:paraId="27753ECC">
            <w:pPr>
              <w:jc w:val="center"/>
              <w:rPr>
                <w:rFonts w:ascii="仿宋" w:hAnsi="仿宋" w:eastAsia="仿宋"/>
                <w:sz w:val="24"/>
                <w:szCs w:val="24"/>
              </w:rPr>
            </w:pPr>
          </w:p>
        </w:tc>
        <w:tc>
          <w:tcPr>
            <w:tcW w:w="1185" w:type="dxa"/>
            <w:shd w:val="clear" w:color="auto" w:fill="auto"/>
            <w:vAlign w:val="center"/>
          </w:tcPr>
          <w:p w14:paraId="54FD53F2">
            <w:pPr>
              <w:jc w:val="center"/>
              <w:rPr>
                <w:rFonts w:ascii="仿宋" w:hAnsi="仿宋" w:eastAsia="仿宋"/>
                <w:sz w:val="24"/>
                <w:szCs w:val="24"/>
              </w:rPr>
            </w:pPr>
            <w:r>
              <w:rPr>
                <w:rFonts w:hint="eastAsia" w:ascii="仿宋" w:hAnsi="仿宋" w:eastAsia="仿宋"/>
                <w:sz w:val="24"/>
                <w:szCs w:val="28"/>
              </w:rPr>
              <w:t>颗粒物、二氧化硫</w:t>
            </w:r>
          </w:p>
        </w:tc>
        <w:tc>
          <w:tcPr>
            <w:tcW w:w="1492" w:type="dxa"/>
            <w:shd w:val="clear" w:color="auto" w:fill="auto"/>
            <w:vAlign w:val="center"/>
          </w:tcPr>
          <w:p w14:paraId="1DF1B04F">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tcPr>
          <w:p w14:paraId="094602F8">
            <w:pPr>
              <w:jc w:val="center"/>
              <w:rPr>
                <w:rFonts w:ascii="仿宋" w:hAnsi="仿宋" w:eastAsia="仿宋"/>
                <w:sz w:val="24"/>
                <w:szCs w:val="28"/>
              </w:rPr>
            </w:pPr>
          </w:p>
        </w:tc>
        <w:tc>
          <w:tcPr>
            <w:tcW w:w="1186" w:type="dxa"/>
            <w:vMerge w:val="continue"/>
          </w:tcPr>
          <w:p w14:paraId="53444BA7">
            <w:pPr>
              <w:jc w:val="center"/>
              <w:rPr>
                <w:rFonts w:ascii="仿宋" w:hAnsi="仿宋" w:eastAsia="仿宋"/>
                <w:sz w:val="24"/>
                <w:szCs w:val="28"/>
              </w:rPr>
            </w:pPr>
          </w:p>
        </w:tc>
      </w:tr>
      <w:tr w14:paraId="25D3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continue"/>
          </w:tcPr>
          <w:p w14:paraId="3EDAF526">
            <w:pPr>
              <w:jc w:val="center"/>
              <w:rPr>
                <w:rFonts w:ascii="仿宋" w:hAnsi="仿宋" w:eastAsia="仿宋"/>
                <w:sz w:val="24"/>
                <w:szCs w:val="28"/>
              </w:rPr>
            </w:pPr>
          </w:p>
        </w:tc>
        <w:tc>
          <w:tcPr>
            <w:tcW w:w="1185" w:type="dxa"/>
            <w:vMerge w:val="continue"/>
          </w:tcPr>
          <w:p w14:paraId="28E3CEDA">
            <w:pPr>
              <w:jc w:val="center"/>
              <w:rPr>
                <w:rFonts w:ascii="仿宋" w:hAnsi="仿宋" w:eastAsia="仿宋"/>
                <w:sz w:val="24"/>
                <w:szCs w:val="28"/>
              </w:rPr>
            </w:pPr>
          </w:p>
        </w:tc>
        <w:tc>
          <w:tcPr>
            <w:tcW w:w="1185" w:type="dxa"/>
            <w:vMerge w:val="continue"/>
          </w:tcPr>
          <w:p w14:paraId="1D747508">
            <w:pPr>
              <w:jc w:val="center"/>
              <w:rPr>
                <w:rFonts w:ascii="仿宋" w:hAnsi="仿宋" w:eastAsia="仿宋"/>
                <w:sz w:val="24"/>
                <w:szCs w:val="24"/>
              </w:rPr>
            </w:pPr>
          </w:p>
        </w:tc>
        <w:tc>
          <w:tcPr>
            <w:tcW w:w="1185" w:type="dxa"/>
            <w:shd w:val="clear" w:color="auto" w:fill="auto"/>
            <w:vAlign w:val="center"/>
          </w:tcPr>
          <w:p w14:paraId="61895224">
            <w:pPr>
              <w:jc w:val="center"/>
              <w:rPr>
                <w:rFonts w:ascii="仿宋" w:hAnsi="仿宋" w:eastAsia="仿宋"/>
                <w:sz w:val="24"/>
                <w:szCs w:val="24"/>
              </w:rPr>
            </w:pPr>
            <w:r>
              <w:rPr>
                <w:rFonts w:hint="eastAsia" w:ascii="仿宋" w:hAnsi="仿宋" w:eastAsia="仿宋"/>
                <w:sz w:val="24"/>
                <w:szCs w:val="28"/>
              </w:rPr>
              <w:t>林格曼黑度</w:t>
            </w:r>
          </w:p>
        </w:tc>
        <w:tc>
          <w:tcPr>
            <w:tcW w:w="1492" w:type="dxa"/>
            <w:shd w:val="clear" w:color="auto" w:fill="auto"/>
            <w:vAlign w:val="center"/>
          </w:tcPr>
          <w:p w14:paraId="34C6C7AF">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tcPr>
          <w:p w14:paraId="408369B9">
            <w:pPr>
              <w:jc w:val="center"/>
              <w:rPr>
                <w:rFonts w:ascii="仿宋" w:hAnsi="仿宋" w:eastAsia="仿宋"/>
                <w:sz w:val="24"/>
                <w:szCs w:val="28"/>
              </w:rPr>
            </w:pPr>
          </w:p>
        </w:tc>
        <w:tc>
          <w:tcPr>
            <w:tcW w:w="1186" w:type="dxa"/>
            <w:vMerge w:val="continue"/>
          </w:tcPr>
          <w:p w14:paraId="0A2A7F01">
            <w:pPr>
              <w:jc w:val="center"/>
              <w:rPr>
                <w:rFonts w:ascii="仿宋" w:hAnsi="仿宋" w:eastAsia="仿宋"/>
                <w:sz w:val="24"/>
                <w:szCs w:val="28"/>
              </w:rPr>
            </w:pPr>
          </w:p>
        </w:tc>
      </w:tr>
      <w:tr w14:paraId="15B3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185" w:type="dxa"/>
            <w:vAlign w:val="center"/>
          </w:tcPr>
          <w:p w14:paraId="7008D6B4">
            <w:pPr>
              <w:jc w:val="center"/>
              <w:rPr>
                <w:rFonts w:ascii="仿宋" w:hAnsi="仿宋" w:eastAsia="仿宋"/>
                <w:sz w:val="24"/>
                <w:szCs w:val="28"/>
              </w:rPr>
            </w:pPr>
            <w:r>
              <w:rPr>
                <w:rFonts w:hint="eastAsia" w:ascii="仿宋" w:hAnsi="仿宋" w:eastAsia="仿宋"/>
                <w:sz w:val="24"/>
                <w:szCs w:val="28"/>
              </w:rPr>
              <w:t>31</w:t>
            </w:r>
          </w:p>
        </w:tc>
        <w:tc>
          <w:tcPr>
            <w:tcW w:w="1185" w:type="dxa"/>
            <w:vAlign w:val="center"/>
          </w:tcPr>
          <w:p w14:paraId="1E107B16">
            <w:pPr>
              <w:jc w:val="center"/>
              <w:rPr>
                <w:rFonts w:ascii="仿宋" w:hAnsi="仿宋" w:eastAsia="仿宋"/>
                <w:sz w:val="24"/>
                <w:szCs w:val="28"/>
              </w:rPr>
            </w:pPr>
            <w:r>
              <w:rPr>
                <w:rFonts w:hint="eastAsia" w:ascii="仿宋" w:hAnsi="仿宋" w:eastAsia="仿宋"/>
                <w:sz w:val="24"/>
                <w:szCs w:val="28"/>
              </w:rPr>
              <w:t>噪声</w:t>
            </w:r>
          </w:p>
        </w:tc>
        <w:tc>
          <w:tcPr>
            <w:tcW w:w="1185" w:type="dxa"/>
            <w:vAlign w:val="center"/>
          </w:tcPr>
          <w:p w14:paraId="52A31100">
            <w:pPr>
              <w:jc w:val="center"/>
              <w:rPr>
                <w:rFonts w:ascii="仿宋" w:hAnsi="仿宋" w:eastAsia="仿宋"/>
                <w:sz w:val="24"/>
                <w:szCs w:val="24"/>
              </w:rPr>
            </w:pPr>
            <w:r>
              <w:rPr>
                <w:rFonts w:hint="eastAsia" w:ascii="仿宋" w:hAnsi="仿宋" w:eastAsia="仿宋"/>
                <w:sz w:val="24"/>
                <w:szCs w:val="24"/>
              </w:rPr>
              <w:t>厂界四周</w:t>
            </w:r>
          </w:p>
        </w:tc>
        <w:tc>
          <w:tcPr>
            <w:tcW w:w="1185" w:type="dxa"/>
            <w:vAlign w:val="center"/>
          </w:tcPr>
          <w:p w14:paraId="6CCAC7E8">
            <w:pPr>
              <w:jc w:val="center"/>
              <w:rPr>
                <w:rFonts w:ascii="仿宋" w:hAnsi="仿宋" w:eastAsia="仿宋"/>
                <w:sz w:val="24"/>
                <w:szCs w:val="28"/>
              </w:rPr>
            </w:pPr>
            <w:r>
              <w:rPr>
                <w:rFonts w:hint="eastAsia" w:ascii="仿宋" w:hAnsi="仿宋" w:eastAsia="仿宋"/>
                <w:sz w:val="24"/>
                <w:szCs w:val="28"/>
              </w:rPr>
              <w:t>噪声</w:t>
            </w:r>
          </w:p>
        </w:tc>
        <w:tc>
          <w:tcPr>
            <w:tcW w:w="1492" w:type="dxa"/>
            <w:vAlign w:val="center"/>
          </w:tcPr>
          <w:p w14:paraId="0E32EF4D">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1653B53A">
            <w:pPr>
              <w:jc w:val="center"/>
              <w:rPr>
                <w:rFonts w:ascii="仿宋" w:hAnsi="仿宋" w:eastAsia="仿宋"/>
                <w:sz w:val="24"/>
                <w:szCs w:val="28"/>
              </w:rPr>
            </w:pPr>
          </w:p>
        </w:tc>
        <w:tc>
          <w:tcPr>
            <w:tcW w:w="1186" w:type="dxa"/>
            <w:vAlign w:val="center"/>
          </w:tcPr>
          <w:p w14:paraId="028B5724">
            <w:pPr>
              <w:jc w:val="center"/>
              <w:rPr>
                <w:rFonts w:ascii="仿宋" w:hAnsi="仿宋" w:eastAsia="仿宋"/>
                <w:sz w:val="24"/>
                <w:szCs w:val="28"/>
              </w:rPr>
            </w:pPr>
          </w:p>
        </w:tc>
      </w:tr>
      <w:tr w14:paraId="2B94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09BCA81">
            <w:pPr>
              <w:jc w:val="center"/>
              <w:rPr>
                <w:rFonts w:ascii="仿宋" w:hAnsi="仿宋" w:eastAsia="仿宋"/>
                <w:sz w:val="24"/>
                <w:szCs w:val="28"/>
              </w:rPr>
            </w:pPr>
            <w:r>
              <w:rPr>
                <w:rFonts w:hint="eastAsia" w:ascii="仿宋" w:hAnsi="仿宋" w:eastAsia="仿宋"/>
                <w:sz w:val="24"/>
                <w:szCs w:val="28"/>
              </w:rPr>
              <w:t>32</w:t>
            </w:r>
          </w:p>
        </w:tc>
        <w:tc>
          <w:tcPr>
            <w:tcW w:w="1185" w:type="dxa"/>
            <w:vAlign w:val="center"/>
          </w:tcPr>
          <w:p w14:paraId="2416F6AF">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0037713D">
            <w:pPr>
              <w:jc w:val="center"/>
              <w:rPr>
                <w:rFonts w:ascii="仿宋" w:hAnsi="仿宋" w:eastAsia="仿宋"/>
                <w:sz w:val="24"/>
                <w:szCs w:val="28"/>
              </w:rPr>
            </w:pPr>
            <w:r>
              <w:rPr>
                <w:rFonts w:hint="eastAsia" w:ascii="仿宋" w:hAnsi="仿宋" w:eastAsia="仿宋"/>
                <w:sz w:val="24"/>
                <w:szCs w:val="28"/>
              </w:rPr>
              <w:t>与在线监测设备比对</w:t>
            </w:r>
          </w:p>
        </w:tc>
        <w:tc>
          <w:tcPr>
            <w:tcW w:w="1185" w:type="dxa"/>
            <w:vAlign w:val="center"/>
          </w:tcPr>
          <w:p w14:paraId="56C4F929">
            <w:pPr>
              <w:jc w:val="center"/>
              <w:rPr>
                <w:rFonts w:ascii="仿宋" w:hAnsi="仿宋" w:eastAsia="仿宋"/>
                <w:sz w:val="24"/>
                <w:szCs w:val="24"/>
              </w:rPr>
            </w:pPr>
            <w:r>
              <w:rPr>
                <w:rFonts w:hint="eastAsia" w:ascii="仿宋" w:hAnsi="仿宋" w:eastAsia="仿宋"/>
                <w:sz w:val="24"/>
                <w:szCs w:val="24"/>
              </w:rPr>
              <w:t>P</w:t>
            </w:r>
            <w:r>
              <w:rPr>
                <w:rFonts w:ascii="仿宋" w:hAnsi="仿宋" w:eastAsia="仿宋"/>
                <w:sz w:val="24"/>
                <w:szCs w:val="24"/>
              </w:rPr>
              <w:t>H</w:t>
            </w:r>
            <w:r>
              <w:rPr>
                <w:rFonts w:hint="eastAsia" w:ascii="仿宋" w:hAnsi="仿宋" w:eastAsia="仿宋"/>
                <w:sz w:val="24"/>
                <w:szCs w:val="24"/>
              </w:rPr>
              <w:t>、 C</w:t>
            </w:r>
            <w:r>
              <w:rPr>
                <w:rFonts w:ascii="仿宋" w:hAnsi="仿宋" w:eastAsia="仿宋"/>
                <w:sz w:val="24"/>
                <w:szCs w:val="24"/>
              </w:rPr>
              <w:t>OD</w:t>
            </w:r>
            <w:r>
              <w:rPr>
                <w:rFonts w:hint="eastAsia" w:ascii="仿宋" w:hAnsi="仿宋" w:eastAsia="仿宋"/>
                <w:sz w:val="24"/>
                <w:szCs w:val="24"/>
              </w:rPr>
              <w:t>、总余氯、流量</w:t>
            </w:r>
          </w:p>
        </w:tc>
        <w:tc>
          <w:tcPr>
            <w:tcW w:w="1492" w:type="dxa"/>
            <w:vAlign w:val="center"/>
          </w:tcPr>
          <w:p w14:paraId="0C5FBFCF">
            <w:pPr>
              <w:jc w:val="center"/>
              <w:rPr>
                <w:rFonts w:ascii="仿宋" w:hAnsi="仿宋" w:eastAsia="仿宋"/>
                <w:sz w:val="24"/>
                <w:szCs w:val="28"/>
              </w:rPr>
            </w:pPr>
            <w:r>
              <w:rPr>
                <w:rFonts w:hint="eastAsia" w:ascii="仿宋" w:hAnsi="仿宋" w:eastAsia="仿宋"/>
                <w:sz w:val="24"/>
                <w:szCs w:val="28"/>
              </w:rPr>
              <w:t>1次/季度</w:t>
            </w:r>
          </w:p>
        </w:tc>
        <w:tc>
          <w:tcPr>
            <w:tcW w:w="878" w:type="dxa"/>
            <w:vAlign w:val="center"/>
          </w:tcPr>
          <w:p w14:paraId="55E78968">
            <w:pPr>
              <w:jc w:val="center"/>
              <w:rPr>
                <w:rFonts w:ascii="仿宋" w:hAnsi="仿宋" w:eastAsia="仿宋"/>
                <w:sz w:val="24"/>
                <w:szCs w:val="28"/>
              </w:rPr>
            </w:pPr>
          </w:p>
        </w:tc>
        <w:tc>
          <w:tcPr>
            <w:tcW w:w="1186" w:type="dxa"/>
            <w:vAlign w:val="center"/>
          </w:tcPr>
          <w:p w14:paraId="040C18E1">
            <w:pPr>
              <w:jc w:val="center"/>
              <w:rPr>
                <w:rFonts w:ascii="仿宋" w:hAnsi="仿宋" w:eastAsia="仿宋"/>
                <w:sz w:val="24"/>
                <w:szCs w:val="28"/>
              </w:rPr>
            </w:pPr>
          </w:p>
        </w:tc>
      </w:tr>
      <w:tr w14:paraId="667F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745E2E1">
            <w:pPr>
              <w:jc w:val="center"/>
              <w:rPr>
                <w:rFonts w:ascii="仿宋" w:hAnsi="仿宋" w:eastAsia="仿宋"/>
                <w:sz w:val="24"/>
                <w:szCs w:val="28"/>
              </w:rPr>
            </w:pPr>
            <w:r>
              <w:rPr>
                <w:rFonts w:hint="eastAsia" w:ascii="仿宋" w:hAnsi="仿宋" w:eastAsia="仿宋"/>
                <w:sz w:val="24"/>
                <w:szCs w:val="28"/>
              </w:rPr>
              <w:t>33</w:t>
            </w:r>
          </w:p>
        </w:tc>
        <w:tc>
          <w:tcPr>
            <w:tcW w:w="1185" w:type="dxa"/>
            <w:vAlign w:val="center"/>
          </w:tcPr>
          <w:p w14:paraId="4BEB6758">
            <w:pPr>
              <w:jc w:val="center"/>
              <w:rPr>
                <w:rFonts w:ascii="仿宋" w:hAnsi="仿宋" w:eastAsia="仿宋"/>
                <w:sz w:val="24"/>
                <w:szCs w:val="28"/>
              </w:rPr>
            </w:pPr>
            <w:r>
              <w:rPr>
                <w:rFonts w:hint="eastAsia" w:ascii="仿宋" w:hAnsi="仿宋" w:eastAsia="仿宋"/>
                <w:sz w:val="24"/>
                <w:szCs w:val="28"/>
              </w:rPr>
              <w:t>次氯酸钠溶液</w:t>
            </w:r>
          </w:p>
        </w:tc>
        <w:tc>
          <w:tcPr>
            <w:tcW w:w="1185" w:type="dxa"/>
            <w:vAlign w:val="center"/>
          </w:tcPr>
          <w:p w14:paraId="45C34AF9">
            <w:pPr>
              <w:jc w:val="center"/>
              <w:rPr>
                <w:rFonts w:ascii="仿宋" w:hAnsi="仿宋" w:eastAsia="仿宋"/>
                <w:sz w:val="24"/>
                <w:szCs w:val="28"/>
              </w:rPr>
            </w:pPr>
          </w:p>
        </w:tc>
        <w:tc>
          <w:tcPr>
            <w:tcW w:w="1185" w:type="dxa"/>
            <w:vAlign w:val="center"/>
          </w:tcPr>
          <w:p w14:paraId="5CF0BE06">
            <w:pPr>
              <w:jc w:val="center"/>
              <w:rPr>
                <w:rFonts w:ascii="仿宋" w:hAnsi="仿宋" w:eastAsia="仿宋"/>
                <w:sz w:val="24"/>
                <w:szCs w:val="24"/>
              </w:rPr>
            </w:pPr>
            <w:r>
              <w:rPr>
                <w:rFonts w:hint="eastAsia" w:ascii="仿宋" w:hAnsi="仿宋" w:eastAsia="仿宋"/>
                <w:sz w:val="24"/>
                <w:szCs w:val="24"/>
              </w:rPr>
              <w:t>有效氯含量</w:t>
            </w:r>
          </w:p>
        </w:tc>
        <w:tc>
          <w:tcPr>
            <w:tcW w:w="1492" w:type="dxa"/>
            <w:vAlign w:val="center"/>
          </w:tcPr>
          <w:p w14:paraId="796D3886">
            <w:pPr>
              <w:jc w:val="center"/>
              <w:rPr>
                <w:rFonts w:ascii="仿宋" w:hAnsi="仿宋" w:eastAsia="仿宋"/>
                <w:sz w:val="24"/>
                <w:szCs w:val="28"/>
              </w:rPr>
            </w:pPr>
            <w:r>
              <w:rPr>
                <w:rFonts w:hint="eastAsia" w:ascii="仿宋" w:hAnsi="仿宋" w:eastAsia="仿宋"/>
                <w:sz w:val="24"/>
                <w:szCs w:val="28"/>
              </w:rPr>
              <w:t>1次/月</w:t>
            </w:r>
          </w:p>
        </w:tc>
        <w:tc>
          <w:tcPr>
            <w:tcW w:w="878" w:type="dxa"/>
            <w:vAlign w:val="center"/>
          </w:tcPr>
          <w:p w14:paraId="19CB10E7">
            <w:pPr>
              <w:jc w:val="center"/>
              <w:rPr>
                <w:rFonts w:ascii="仿宋" w:hAnsi="仿宋" w:eastAsia="仿宋"/>
                <w:sz w:val="24"/>
                <w:szCs w:val="28"/>
              </w:rPr>
            </w:pPr>
            <w:r>
              <w:rPr>
                <w:rFonts w:hint="eastAsia" w:ascii="仿宋" w:hAnsi="仿宋" w:eastAsia="仿宋"/>
                <w:sz w:val="24"/>
                <w:szCs w:val="28"/>
              </w:rPr>
              <w:t>内部质量控制要求</w:t>
            </w:r>
          </w:p>
        </w:tc>
        <w:tc>
          <w:tcPr>
            <w:tcW w:w="1186" w:type="dxa"/>
            <w:vAlign w:val="center"/>
          </w:tcPr>
          <w:p w14:paraId="190BE021">
            <w:pPr>
              <w:jc w:val="center"/>
              <w:rPr>
                <w:rFonts w:ascii="仿宋" w:hAnsi="仿宋" w:eastAsia="仿宋"/>
                <w:sz w:val="24"/>
                <w:szCs w:val="28"/>
              </w:rPr>
            </w:pPr>
          </w:p>
        </w:tc>
      </w:tr>
      <w:tr w14:paraId="46CF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185" w:type="dxa"/>
            <w:vAlign w:val="center"/>
          </w:tcPr>
          <w:p w14:paraId="2B7005A3">
            <w:pPr>
              <w:jc w:val="center"/>
              <w:rPr>
                <w:rFonts w:ascii="仿宋" w:hAnsi="仿宋" w:eastAsia="仿宋"/>
                <w:sz w:val="24"/>
                <w:szCs w:val="28"/>
              </w:rPr>
            </w:pPr>
          </w:p>
        </w:tc>
        <w:tc>
          <w:tcPr>
            <w:tcW w:w="1185" w:type="dxa"/>
            <w:vAlign w:val="center"/>
          </w:tcPr>
          <w:p w14:paraId="3B849712">
            <w:pPr>
              <w:jc w:val="center"/>
              <w:rPr>
                <w:rFonts w:ascii="仿宋" w:hAnsi="仿宋" w:eastAsia="仿宋"/>
                <w:sz w:val="24"/>
                <w:szCs w:val="28"/>
              </w:rPr>
            </w:pPr>
            <w:r>
              <w:rPr>
                <w:rFonts w:hint="eastAsia" w:ascii="仿宋" w:hAnsi="仿宋" w:eastAsia="仿宋"/>
                <w:color w:val="70AD47" w:themeColor="accent6"/>
                <w:sz w:val="24"/>
                <w:szCs w:val="28"/>
                <w14:textFill>
                  <w14:solidFill>
                    <w14:schemeClr w14:val="accent6"/>
                  </w14:solidFill>
                </w14:textFill>
              </w:rPr>
              <w:t>小计（元/年）</w:t>
            </w:r>
          </w:p>
        </w:tc>
        <w:tc>
          <w:tcPr>
            <w:tcW w:w="5926" w:type="dxa"/>
            <w:gridSpan w:val="5"/>
            <w:vAlign w:val="center"/>
          </w:tcPr>
          <w:p w14:paraId="08986B26">
            <w:pPr>
              <w:rPr>
                <w:rFonts w:ascii="仿宋" w:hAnsi="仿宋" w:eastAsia="仿宋"/>
                <w:sz w:val="24"/>
                <w:szCs w:val="28"/>
                <w:u w:val="single"/>
              </w:rPr>
            </w:pPr>
            <w:r>
              <w:rPr>
                <w:rFonts w:hint="eastAsia" w:ascii="仿宋" w:hAnsi="仿宋" w:eastAsia="仿宋"/>
                <w:sz w:val="24"/>
                <w:szCs w:val="28"/>
                <w:u w:val="single"/>
              </w:rPr>
              <w:t xml:space="preserve">        元</w:t>
            </w:r>
          </w:p>
        </w:tc>
      </w:tr>
      <w:tr w14:paraId="22CF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4855421E">
            <w:pPr>
              <w:jc w:val="center"/>
              <w:rPr>
                <w:rFonts w:ascii="仿宋" w:hAnsi="仿宋" w:eastAsia="仿宋"/>
                <w:sz w:val="24"/>
                <w:szCs w:val="28"/>
              </w:rPr>
            </w:pPr>
            <w:r>
              <w:rPr>
                <w:rFonts w:hint="eastAsia" w:ascii="仿宋" w:hAnsi="仿宋" w:eastAsia="仿宋"/>
                <w:sz w:val="24"/>
                <w:szCs w:val="28"/>
              </w:rPr>
              <w:t>其他</w:t>
            </w:r>
          </w:p>
        </w:tc>
        <w:tc>
          <w:tcPr>
            <w:tcW w:w="7111" w:type="dxa"/>
            <w:gridSpan w:val="6"/>
            <w:vAlign w:val="center"/>
          </w:tcPr>
          <w:p w14:paraId="26BA4B0F">
            <w:pPr>
              <w:jc w:val="center"/>
              <w:rPr>
                <w:rFonts w:ascii="仿宋" w:hAnsi="仿宋" w:eastAsia="仿宋"/>
                <w:sz w:val="24"/>
                <w:szCs w:val="28"/>
              </w:rPr>
            </w:pPr>
            <w:r>
              <w:rPr>
                <w:rFonts w:hint="eastAsia" w:ascii="仿宋" w:hAnsi="仿宋" w:eastAsia="仿宋"/>
                <w:sz w:val="24"/>
                <w:szCs w:val="24"/>
              </w:rPr>
              <w:t>按要求提供原始检测数据,备查并提供不低于两份废水废气检测报告;</w:t>
            </w:r>
            <w:r>
              <w:rPr>
                <w:rFonts w:hint="eastAsia" w:ascii="仿宋" w:hAnsi="仿宋" w:eastAsia="仿宋"/>
                <w:sz w:val="24"/>
                <w:szCs w:val="28"/>
              </w:rPr>
              <w:t>按国家相关环保要求，如要求增加检测内容，双方另行协商。</w:t>
            </w:r>
          </w:p>
        </w:tc>
      </w:tr>
      <w:tr w14:paraId="79657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0FCDE3BD">
            <w:pPr>
              <w:jc w:val="center"/>
              <w:rPr>
                <w:rFonts w:ascii="仿宋" w:hAnsi="仿宋" w:eastAsia="仿宋"/>
                <w:sz w:val="24"/>
                <w:szCs w:val="28"/>
              </w:rPr>
            </w:pPr>
            <w:r>
              <w:rPr>
                <w:rFonts w:hint="eastAsia" w:ascii="仿宋" w:hAnsi="仿宋" w:eastAsia="仿宋"/>
                <w:sz w:val="24"/>
                <w:szCs w:val="28"/>
              </w:rPr>
              <w:t>注</w:t>
            </w:r>
          </w:p>
        </w:tc>
        <w:tc>
          <w:tcPr>
            <w:tcW w:w="7111" w:type="dxa"/>
            <w:gridSpan w:val="6"/>
            <w:vAlign w:val="center"/>
          </w:tcPr>
          <w:p w14:paraId="46EF681A">
            <w:pPr>
              <w:jc w:val="center"/>
              <w:rPr>
                <w:rFonts w:ascii="仿宋" w:hAnsi="仿宋" w:eastAsia="仿宋"/>
                <w:sz w:val="24"/>
                <w:szCs w:val="28"/>
              </w:rPr>
            </w:pPr>
          </w:p>
        </w:tc>
      </w:tr>
    </w:tbl>
    <w:p w14:paraId="0B3E6AAF">
      <w:pPr>
        <w:numPr>
          <w:ilvl w:val="0"/>
          <w:numId w:val="10"/>
        </w:numPr>
        <w:rPr>
          <w:b/>
          <w:sz w:val="28"/>
        </w:rPr>
      </w:pPr>
      <w:r>
        <w:rPr>
          <w:rFonts w:hint="eastAsia"/>
          <w:b/>
          <w:sz w:val="28"/>
        </w:rPr>
        <w:t>自行监测方案和排污许可证后管理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4367"/>
        <w:gridCol w:w="1602"/>
        <w:gridCol w:w="1602"/>
      </w:tblGrid>
      <w:tr w14:paraId="67CE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tcPr>
          <w:p w14:paraId="06C07EEB">
            <w:pPr>
              <w:jc w:val="center"/>
              <w:rPr>
                <w:rFonts w:ascii="仿宋" w:hAnsi="仿宋" w:eastAsia="仿宋"/>
                <w:b/>
                <w:sz w:val="24"/>
              </w:rPr>
            </w:pPr>
            <w:r>
              <w:rPr>
                <w:rFonts w:hint="eastAsia" w:ascii="仿宋" w:hAnsi="仿宋" w:eastAsia="仿宋"/>
                <w:b/>
                <w:sz w:val="24"/>
              </w:rPr>
              <w:t>序号</w:t>
            </w:r>
          </w:p>
        </w:tc>
        <w:tc>
          <w:tcPr>
            <w:tcW w:w="4367" w:type="dxa"/>
          </w:tcPr>
          <w:p w14:paraId="7067088B">
            <w:pPr>
              <w:jc w:val="center"/>
              <w:rPr>
                <w:rFonts w:ascii="仿宋" w:hAnsi="仿宋" w:eastAsia="仿宋"/>
                <w:b/>
                <w:sz w:val="24"/>
              </w:rPr>
            </w:pPr>
            <w:r>
              <w:rPr>
                <w:rFonts w:hint="eastAsia" w:ascii="仿宋" w:hAnsi="仿宋" w:eastAsia="仿宋"/>
                <w:b/>
                <w:sz w:val="24"/>
              </w:rPr>
              <w:t>服务内容</w:t>
            </w:r>
          </w:p>
        </w:tc>
        <w:tc>
          <w:tcPr>
            <w:tcW w:w="1602" w:type="dxa"/>
          </w:tcPr>
          <w:p w14:paraId="4190B298">
            <w:pPr>
              <w:jc w:val="center"/>
              <w:rPr>
                <w:rFonts w:ascii="仿宋" w:hAnsi="仿宋" w:eastAsia="仿宋"/>
                <w:b/>
                <w:sz w:val="24"/>
              </w:rPr>
            </w:pPr>
            <w:r>
              <w:rPr>
                <w:rFonts w:hint="eastAsia" w:ascii="仿宋" w:hAnsi="仿宋" w:eastAsia="仿宋"/>
                <w:b/>
                <w:sz w:val="24"/>
              </w:rPr>
              <w:t>备注</w:t>
            </w:r>
          </w:p>
        </w:tc>
        <w:tc>
          <w:tcPr>
            <w:tcW w:w="1602" w:type="dxa"/>
          </w:tcPr>
          <w:p w14:paraId="01AAB34E">
            <w:pPr>
              <w:jc w:val="center"/>
              <w:rPr>
                <w:rFonts w:ascii="仿宋" w:hAnsi="仿宋" w:eastAsia="仿宋"/>
                <w:b/>
                <w:sz w:val="24"/>
              </w:rPr>
            </w:pPr>
            <w:r>
              <w:rPr>
                <w:rFonts w:hint="eastAsia" w:ascii="仿宋" w:hAnsi="仿宋" w:eastAsia="仿宋"/>
                <w:b/>
                <w:color w:val="70AD47" w:themeColor="accent6"/>
                <w:sz w:val="24"/>
                <w14:textFill>
                  <w14:solidFill>
                    <w14:schemeClr w14:val="accent6"/>
                  </w14:solidFill>
                </w14:textFill>
              </w:rPr>
              <w:t>价格（元/年）</w:t>
            </w:r>
          </w:p>
        </w:tc>
      </w:tr>
      <w:tr w14:paraId="68E2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vAlign w:val="center"/>
          </w:tcPr>
          <w:p w14:paraId="5A1B287C">
            <w:pPr>
              <w:jc w:val="center"/>
              <w:rPr>
                <w:rFonts w:ascii="仿宋" w:hAnsi="仿宋" w:eastAsia="仿宋"/>
                <w:sz w:val="24"/>
                <w:szCs w:val="24"/>
              </w:rPr>
            </w:pPr>
            <w:r>
              <w:rPr>
                <w:rFonts w:hint="eastAsia" w:ascii="仿宋" w:hAnsi="仿宋" w:eastAsia="仿宋"/>
                <w:sz w:val="24"/>
                <w:szCs w:val="24"/>
              </w:rPr>
              <w:t>1</w:t>
            </w:r>
          </w:p>
        </w:tc>
        <w:tc>
          <w:tcPr>
            <w:tcW w:w="4367" w:type="dxa"/>
            <w:vAlign w:val="center"/>
          </w:tcPr>
          <w:p w14:paraId="2CCBCF3F">
            <w:pPr>
              <w:ind w:firstLine="240" w:firstLineChars="100"/>
              <w:jc w:val="left"/>
              <w:rPr>
                <w:rFonts w:ascii="仿宋" w:hAnsi="仿宋" w:eastAsia="仿宋"/>
                <w:sz w:val="24"/>
                <w:szCs w:val="28"/>
              </w:rPr>
            </w:pPr>
            <w:r>
              <w:rPr>
                <w:rFonts w:hint="eastAsia" w:ascii="仿宋" w:hAnsi="仿宋" w:eastAsia="仿宋"/>
                <w:sz w:val="24"/>
                <w:szCs w:val="28"/>
              </w:rPr>
              <w:t>包括但不限于湖北省污染源监测信息管理与共享平台、全国排污许可证管理信息平台-企业端、湖北危险废物联网等网站废气、废水、固体废物(如危废、一般固废)等数据上报或填报及年报和总结类等,或环保部门要求的网站、及其他平台填报工作。</w:t>
            </w:r>
          </w:p>
          <w:p w14:paraId="774E05E8">
            <w:pPr>
              <w:ind w:firstLine="240" w:firstLineChars="100"/>
              <w:jc w:val="left"/>
              <w:rPr>
                <w:rFonts w:ascii="仿宋" w:hAnsi="仿宋" w:eastAsia="仿宋"/>
                <w:sz w:val="24"/>
                <w:szCs w:val="28"/>
              </w:rPr>
            </w:pPr>
            <w:r>
              <w:rPr>
                <w:rFonts w:hint="eastAsia" w:ascii="仿宋" w:hAnsi="仿宋" w:eastAsia="仿宋"/>
                <w:sz w:val="24"/>
                <w:szCs w:val="28"/>
              </w:rPr>
              <w:t>平台数据填报月均、年度完成率大于9</w:t>
            </w:r>
            <w:r>
              <w:rPr>
                <w:rFonts w:ascii="仿宋" w:hAnsi="仿宋" w:eastAsia="仿宋"/>
                <w:sz w:val="24"/>
                <w:szCs w:val="28"/>
              </w:rPr>
              <w:t>0%,</w:t>
            </w:r>
            <w:r>
              <w:rPr>
                <w:rFonts w:hint="eastAsia" w:ascii="仿宋" w:hAnsi="仿宋" w:eastAsia="仿宋"/>
                <w:sz w:val="24"/>
                <w:szCs w:val="28"/>
              </w:rPr>
              <w:t>及时率1</w:t>
            </w:r>
            <w:r>
              <w:rPr>
                <w:rFonts w:ascii="仿宋" w:hAnsi="仿宋" w:eastAsia="仿宋"/>
                <w:sz w:val="24"/>
                <w:szCs w:val="28"/>
              </w:rPr>
              <w:t>00%</w:t>
            </w:r>
            <w:r>
              <w:rPr>
                <w:rFonts w:hint="eastAsia" w:ascii="仿宋" w:hAnsi="仿宋" w:eastAsia="仿宋"/>
                <w:sz w:val="24"/>
                <w:szCs w:val="28"/>
              </w:rPr>
              <w:t>（或以市、区生态环境主管部门要求为准）。</w:t>
            </w:r>
          </w:p>
        </w:tc>
        <w:tc>
          <w:tcPr>
            <w:tcW w:w="1602" w:type="dxa"/>
            <w:vAlign w:val="center"/>
          </w:tcPr>
          <w:p w14:paraId="1A85788C">
            <w:pPr>
              <w:jc w:val="center"/>
              <w:rPr>
                <w:rFonts w:ascii="仿宋" w:hAnsi="仿宋" w:eastAsia="仿宋"/>
                <w:sz w:val="24"/>
                <w:szCs w:val="24"/>
              </w:rPr>
            </w:pPr>
          </w:p>
        </w:tc>
        <w:tc>
          <w:tcPr>
            <w:tcW w:w="1602" w:type="dxa"/>
            <w:vAlign w:val="center"/>
          </w:tcPr>
          <w:p w14:paraId="06E8E24E">
            <w:pPr>
              <w:jc w:val="center"/>
              <w:rPr>
                <w:rFonts w:ascii="仿宋" w:hAnsi="仿宋" w:eastAsia="仿宋"/>
                <w:sz w:val="24"/>
                <w:szCs w:val="24"/>
              </w:rPr>
            </w:pPr>
          </w:p>
        </w:tc>
      </w:tr>
      <w:tr w14:paraId="5B3A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vAlign w:val="center"/>
          </w:tcPr>
          <w:p w14:paraId="1690DE1F">
            <w:pPr>
              <w:jc w:val="center"/>
              <w:rPr>
                <w:rFonts w:ascii="仿宋" w:hAnsi="仿宋" w:eastAsia="仿宋"/>
                <w:sz w:val="24"/>
                <w:szCs w:val="24"/>
              </w:rPr>
            </w:pPr>
            <w:r>
              <w:rPr>
                <w:rFonts w:hint="eastAsia" w:ascii="仿宋" w:hAnsi="仿宋" w:eastAsia="仿宋"/>
                <w:sz w:val="24"/>
                <w:szCs w:val="24"/>
              </w:rPr>
              <w:t>2</w:t>
            </w:r>
          </w:p>
        </w:tc>
        <w:tc>
          <w:tcPr>
            <w:tcW w:w="4367" w:type="dxa"/>
            <w:vAlign w:val="center"/>
          </w:tcPr>
          <w:p w14:paraId="4ED333AD">
            <w:pPr>
              <w:ind w:firstLine="240" w:firstLineChars="100"/>
              <w:jc w:val="left"/>
              <w:rPr>
                <w:rFonts w:ascii="仿宋" w:hAnsi="仿宋" w:eastAsia="仿宋"/>
                <w:sz w:val="24"/>
                <w:szCs w:val="28"/>
              </w:rPr>
            </w:pPr>
            <w:r>
              <w:rPr>
                <w:rFonts w:hint="eastAsia" w:ascii="仿宋" w:hAnsi="仿宋" w:eastAsia="仿宋"/>
                <w:sz w:val="24"/>
                <w:szCs w:val="28"/>
              </w:rPr>
              <w:t>制定报告：每年制定季度、年度环保工作执行报告，经环保部门审核通过后。包括但不限于在全国排污许可证管理信息平台-企业端、省企业环境信息依法披露系统、湖北危险废物物联网等网站进行发布公示。完善企业自行监测方案。</w:t>
            </w:r>
          </w:p>
        </w:tc>
        <w:tc>
          <w:tcPr>
            <w:tcW w:w="1602" w:type="dxa"/>
            <w:vAlign w:val="center"/>
          </w:tcPr>
          <w:p w14:paraId="44C8ECF6">
            <w:pPr>
              <w:jc w:val="center"/>
              <w:rPr>
                <w:rFonts w:ascii="仿宋" w:hAnsi="仿宋" w:eastAsia="仿宋"/>
                <w:sz w:val="24"/>
                <w:szCs w:val="24"/>
              </w:rPr>
            </w:pPr>
          </w:p>
        </w:tc>
        <w:tc>
          <w:tcPr>
            <w:tcW w:w="1602" w:type="dxa"/>
            <w:vAlign w:val="center"/>
          </w:tcPr>
          <w:p w14:paraId="596548B3">
            <w:pPr>
              <w:jc w:val="center"/>
              <w:rPr>
                <w:rFonts w:ascii="仿宋" w:hAnsi="仿宋" w:eastAsia="仿宋"/>
                <w:sz w:val="24"/>
                <w:szCs w:val="24"/>
              </w:rPr>
            </w:pPr>
          </w:p>
        </w:tc>
      </w:tr>
      <w:tr w14:paraId="454D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948" w:type="dxa"/>
            <w:vAlign w:val="center"/>
          </w:tcPr>
          <w:p w14:paraId="335D24AF">
            <w:pPr>
              <w:jc w:val="center"/>
              <w:rPr>
                <w:rFonts w:ascii="仿宋" w:hAnsi="仿宋" w:eastAsia="仿宋"/>
                <w:sz w:val="24"/>
                <w:szCs w:val="24"/>
              </w:rPr>
            </w:pPr>
            <w:r>
              <w:rPr>
                <w:rFonts w:hint="eastAsia" w:ascii="仿宋" w:hAnsi="仿宋" w:eastAsia="仿宋"/>
                <w:sz w:val="24"/>
                <w:szCs w:val="24"/>
              </w:rPr>
              <w:t>3</w:t>
            </w:r>
          </w:p>
        </w:tc>
        <w:tc>
          <w:tcPr>
            <w:tcW w:w="4367" w:type="dxa"/>
            <w:vAlign w:val="center"/>
          </w:tcPr>
          <w:p w14:paraId="7C9E84B9">
            <w:pPr>
              <w:rPr>
                <w:rFonts w:ascii="仿宋" w:hAnsi="仿宋" w:eastAsia="仿宋"/>
                <w:sz w:val="24"/>
                <w:szCs w:val="24"/>
              </w:rPr>
            </w:pPr>
            <w:r>
              <w:rPr>
                <w:rFonts w:hint="eastAsia" w:ascii="仿宋" w:hAnsi="仿宋" w:eastAsia="仿宋"/>
                <w:sz w:val="24"/>
                <w:szCs w:val="24"/>
              </w:rPr>
              <w:t>负责排污许可证变更、延期申报等手续(含文件整理装订)等相关资料</w:t>
            </w:r>
          </w:p>
        </w:tc>
        <w:tc>
          <w:tcPr>
            <w:tcW w:w="1602" w:type="dxa"/>
          </w:tcPr>
          <w:p w14:paraId="4F4C84EA">
            <w:pPr>
              <w:jc w:val="center"/>
              <w:rPr>
                <w:rFonts w:ascii="仿宋" w:hAnsi="仿宋" w:eastAsia="仿宋"/>
                <w:sz w:val="24"/>
                <w:szCs w:val="24"/>
              </w:rPr>
            </w:pPr>
            <w:r>
              <w:rPr>
                <w:rFonts w:hint="eastAsia" w:ascii="仿宋" w:hAnsi="仿宋" w:eastAsia="仿宋"/>
                <w:sz w:val="24"/>
                <w:szCs w:val="24"/>
              </w:rPr>
              <w:t>不包含环境影响评价和建设项目竣工环境影响评价</w:t>
            </w:r>
          </w:p>
        </w:tc>
        <w:tc>
          <w:tcPr>
            <w:tcW w:w="1602" w:type="dxa"/>
          </w:tcPr>
          <w:p w14:paraId="687ACCF8">
            <w:pPr>
              <w:jc w:val="center"/>
              <w:rPr>
                <w:rFonts w:ascii="仿宋" w:hAnsi="仿宋" w:eastAsia="仿宋"/>
                <w:sz w:val="24"/>
                <w:szCs w:val="24"/>
              </w:rPr>
            </w:pPr>
          </w:p>
        </w:tc>
      </w:tr>
      <w:tr w14:paraId="78FC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vAlign w:val="center"/>
          </w:tcPr>
          <w:p w14:paraId="09BA288B">
            <w:pPr>
              <w:jc w:val="center"/>
              <w:rPr>
                <w:rFonts w:ascii="仿宋" w:hAnsi="仿宋" w:eastAsia="仿宋"/>
                <w:sz w:val="24"/>
                <w:szCs w:val="24"/>
              </w:rPr>
            </w:pPr>
            <w:r>
              <w:rPr>
                <w:rFonts w:hint="eastAsia" w:ascii="仿宋" w:hAnsi="仿宋" w:eastAsia="仿宋"/>
                <w:sz w:val="24"/>
                <w:szCs w:val="24"/>
              </w:rPr>
              <w:t>4</w:t>
            </w:r>
          </w:p>
        </w:tc>
        <w:tc>
          <w:tcPr>
            <w:tcW w:w="4367" w:type="dxa"/>
            <w:vAlign w:val="center"/>
          </w:tcPr>
          <w:p w14:paraId="56482FC8">
            <w:pPr>
              <w:rPr>
                <w:rFonts w:hint="default" w:ascii="仿宋" w:hAnsi="仿宋" w:eastAsia="仿宋"/>
                <w:sz w:val="24"/>
                <w:szCs w:val="24"/>
                <w:lang w:val="en-US" w:eastAsia="zh-CN"/>
              </w:rPr>
            </w:pPr>
            <w:r>
              <w:rPr>
                <w:rFonts w:hint="eastAsia" w:ascii="仿宋" w:hAnsi="仿宋" w:eastAsia="仿宋"/>
                <w:sz w:val="24"/>
                <w:szCs w:val="24"/>
              </w:rPr>
              <w:t>提供各类环保咨询服务</w:t>
            </w:r>
            <w:r>
              <w:rPr>
                <w:rFonts w:hint="eastAsia" w:ascii="仿宋" w:hAnsi="仿宋" w:eastAsia="仿宋"/>
                <w:sz w:val="24"/>
                <w:szCs w:val="24"/>
                <w:lang w:val="en-US" w:eastAsia="zh-CN"/>
              </w:rPr>
              <w:t>(含环保部门检查中发现问题,提供整改咨询服务)</w:t>
            </w:r>
          </w:p>
        </w:tc>
        <w:tc>
          <w:tcPr>
            <w:tcW w:w="1602" w:type="dxa"/>
          </w:tcPr>
          <w:p w14:paraId="2DD54FCD">
            <w:pPr>
              <w:jc w:val="both"/>
              <w:rPr>
                <w:rFonts w:hint="eastAsia" w:ascii="仿宋" w:hAnsi="仿宋" w:eastAsia="仿宋"/>
                <w:sz w:val="24"/>
                <w:szCs w:val="24"/>
                <w:lang w:val="en-US" w:eastAsia="zh-CN"/>
              </w:rPr>
            </w:pPr>
          </w:p>
        </w:tc>
        <w:tc>
          <w:tcPr>
            <w:tcW w:w="1602" w:type="dxa"/>
          </w:tcPr>
          <w:p w14:paraId="257EF465">
            <w:pPr>
              <w:jc w:val="center"/>
              <w:rPr>
                <w:rFonts w:hint="eastAsia" w:ascii="仿宋" w:hAnsi="仿宋" w:eastAsia="仿宋"/>
                <w:sz w:val="24"/>
                <w:szCs w:val="24"/>
                <w:lang w:val="en-US" w:eastAsia="zh-CN"/>
              </w:rPr>
            </w:pPr>
          </w:p>
        </w:tc>
      </w:tr>
      <w:tr w14:paraId="6E73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vAlign w:val="center"/>
          </w:tcPr>
          <w:p w14:paraId="49C5805C">
            <w:pPr>
              <w:jc w:val="center"/>
              <w:rPr>
                <w:rFonts w:hint="eastAsia" w:ascii="仿宋" w:hAnsi="仿宋" w:eastAsia="仿宋"/>
                <w:sz w:val="24"/>
                <w:szCs w:val="24"/>
                <w:lang w:val="en-US" w:eastAsia="zh-CN"/>
              </w:rPr>
            </w:pPr>
            <w:r>
              <w:rPr>
                <w:rFonts w:hint="eastAsia" w:ascii="仿宋" w:hAnsi="仿宋" w:eastAsia="仿宋"/>
                <w:sz w:val="24"/>
                <w:szCs w:val="24"/>
                <w:lang w:val="en-US" w:eastAsia="zh-CN"/>
              </w:rPr>
              <w:t>5</w:t>
            </w:r>
          </w:p>
        </w:tc>
        <w:tc>
          <w:tcPr>
            <w:tcW w:w="4367" w:type="dxa"/>
            <w:vAlign w:val="center"/>
          </w:tcPr>
          <w:p w14:paraId="1B22555B">
            <w:pPr>
              <w:rPr>
                <w:rFonts w:hint="default" w:ascii="仿宋" w:hAnsi="仿宋" w:eastAsia="仿宋"/>
                <w:sz w:val="24"/>
                <w:szCs w:val="24"/>
                <w:lang w:val="en-US" w:eastAsia="zh-CN"/>
              </w:rPr>
            </w:pPr>
            <w:r>
              <w:rPr>
                <w:rFonts w:hint="eastAsia" w:ascii="仿宋" w:hAnsi="仿宋" w:eastAsia="仿宋"/>
                <w:sz w:val="24"/>
                <w:szCs w:val="24"/>
                <w:lang w:val="en-US" w:eastAsia="zh-CN"/>
              </w:rPr>
              <w:t>每年对三院区排污许可自行监测方案和填报执行情况提供一份书面的分析报告和合理化建议</w:t>
            </w:r>
          </w:p>
        </w:tc>
        <w:tc>
          <w:tcPr>
            <w:tcW w:w="1602" w:type="dxa"/>
          </w:tcPr>
          <w:p w14:paraId="2D8D8DFB">
            <w:pPr>
              <w:jc w:val="center"/>
              <w:rPr>
                <w:rFonts w:hint="eastAsia" w:ascii="仿宋" w:hAnsi="仿宋" w:eastAsia="仿宋"/>
                <w:sz w:val="24"/>
                <w:szCs w:val="24"/>
              </w:rPr>
            </w:pPr>
          </w:p>
        </w:tc>
        <w:tc>
          <w:tcPr>
            <w:tcW w:w="1602" w:type="dxa"/>
          </w:tcPr>
          <w:p w14:paraId="4CD52C77">
            <w:pPr>
              <w:jc w:val="center"/>
              <w:rPr>
                <w:rFonts w:hint="eastAsia" w:ascii="仿宋" w:hAnsi="仿宋" w:eastAsia="仿宋"/>
                <w:sz w:val="24"/>
                <w:szCs w:val="24"/>
              </w:rPr>
            </w:pPr>
          </w:p>
        </w:tc>
      </w:tr>
      <w:tr w14:paraId="2589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shd w:val="clear" w:color="auto" w:fill="auto"/>
            <w:vAlign w:val="center"/>
          </w:tcPr>
          <w:p w14:paraId="601E953F">
            <w:pPr>
              <w:jc w:val="center"/>
              <w:rPr>
                <w:rFonts w:ascii="仿宋" w:hAnsi="仿宋" w:eastAsia="仿宋"/>
                <w:sz w:val="24"/>
                <w:szCs w:val="24"/>
              </w:rPr>
            </w:pPr>
            <w:r>
              <w:rPr>
                <w:rFonts w:hint="eastAsia" w:ascii="仿宋" w:hAnsi="仿宋" w:eastAsia="仿宋"/>
                <w:sz w:val="24"/>
                <w:szCs w:val="24"/>
              </w:rPr>
              <w:t xml:space="preserve">5                                                                                                                                                                                                                                                                                                                                                                                                                                                                                                                                                                                                                                                                                                                                                                                                                                        </w:t>
            </w:r>
          </w:p>
        </w:tc>
        <w:tc>
          <w:tcPr>
            <w:tcW w:w="4367" w:type="dxa"/>
            <w:shd w:val="clear" w:color="auto" w:fill="auto"/>
            <w:vAlign w:val="center"/>
          </w:tcPr>
          <w:p w14:paraId="40F2B505">
            <w:pPr>
              <w:widowControl/>
              <w:rPr>
                <w:rFonts w:ascii="仿宋" w:hAnsi="仿宋" w:eastAsia="仿宋"/>
                <w:sz w:val="24"/>
                <w:szCs w:val="24"/>
              </w:rPr>
            </w:pPr>
            <w:r>
              <w:rPr>
                <w:rFonts w:hint="eastAsia" w:ascii="仿宋" w:hAnsi="仿宋" w:eastAsia="仿宋"/>
                <w:sz w:val="24"/>
                <w:szCs w:val="24"/>
              </w:rPr>
              <w:t>完成甲方各院区现有主要污染物排污权每年核定工作</w:t>
            </w:r>
          </w:p>
          <w:p w14:paraId="54722E44">
            <w:pPr>
              <w:rPr>
                <w:rFonts w:ascii="仿宋" w:hAnsi="仿宋" w:eastAsia="仿宋"/>
                <w:sz w:val="24"/>
                <w:szCs w:val="24"/>
              </w:rPr>
            </w:pPr>
          </w:p>
        </w:tc>
        <w:tc>
          <w:tcPr>
            <w:tcW w:w="1602" w:type="dxa"/>
            <w:shd w:val="clear" w:color="auto" w:fill="auto"/>
            <w:vAlign w:val="center"/>
          </w:tcPr>
          <w:p w14:paraId="08625F7F">
            <w:pPr>
              <w:rPr>
                <w:rFonts w:ascii="仿宋" w:hAnsi="仿宋" w:eastAsia="仿宋"/>
                <w:sz w:val="24"/>
                <w:szCs w:val="24"/>
              </w:rPr>
            </w:pPr>
            <w:r>
              <w:rPr>
                <w:rFonts w:hint="eastAsia" w:ascii="仿宋" w:hAnsi="仿宋" w:eastAsia="仿宋"/>
                <w:sz w:val="24"/>
                <w:szCs w:val="24"/>
              </w:rPr>
              <w:t>不包含因甲方新增污染设备设施和新增病区或新建楼宇的排污权交易、变更工作</w:t>
            </w:r>
          </w:p>
        </w:tc>
        <w:tc>
          <w:tcPr>
            <w:tcW w:w="1602" w:type="dxa"/>
            <w:shd w:val="clear" w:color="auto" w:fill="auto"/>
            <w:vAlign w:val="center"/>
          </w:tcPr>
          <w:p w14:paraId="7AB28B5A">
            <w:pPr>
              <w:rPr>
                <w:rFonts w:ascii="仿宋" w:hAnsi="仿宋" w:eastAsia="仿宋"/>
                <w:sz w:val="24"/>
                <w:szCs w:val="24"/>
              </w:rPr>
            </w:pPr>
          </w:p>
        </w:tc>
      </w:tr>
      <w:tr w14:paraId="0C6D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48" w:type="dxa"/>
            <w:shd w:val="clear" w:color="auto" w:fill="auto"/>
            <w:vAlign w:val="center"/>
          </w:tcPr>
          <w:p w14:paraId="51884104">
            <w:pPr>
              <w:jc w:val="center"/>
              <w:rPr>
                <w:rFonts w:ascii="仿宋" w:hAnsi="仿宋" w:eastAsia="仿宋"/>
                <w:sz w:val="24"/>
                <w:szCs w:val="24"/>
              </w:rPr>
            </w:pPr>
          </w:p>
        </w:tc>
        <w:tc>
          <w:tcPr>
            <w:tcW w:w="4367" w:type="dxa"/>
            <w:shd w:val="clear" w:color="auto" w:fill="auto"/>
            <w:vAlign w:val="center"/>
          </w:tcPr>
          <w:p w14:paraId="25CD831B">
            <w:pPr>
              <w:rPr>
                <w:rFonts w:ascii="仿宋" w:hAnsi="仿宋" w:eastAsia="仿宋"/>
                <w:sz w:val="24"/>
                <w:szCs w:val="24"/>
              </w:rPr>
            </w:pPr>
            <w:r>
              <w:rPr>
                <w:rFonts w:hint="eastAsia" w:ascii="仿宋" w:hAnsi="仿宋" w:eastAsia="仿宋"/>
                <w:color w:val="70AD47" w:themeColor="accent6"/>
                <w:sz w:val="24"/>
                <w:szCs w:val="24"/>
                <w14:textFill>
                  <w14:solidFill>
                    <w14:schemeClr w14:val="accent6"/>
                  </w14:solidFill>
                </w14:textFill>
              </w:rPr>
              <w:t>小计（元/年）</w:t>
            </w:r>
          </w:p>
        </w:tc>
        <w:tc>
          <w:tcPr>
            <w:tcW w:w="3204" w:type="dxa"/>
            <w:gridSpan w:val="2"/>
            <w:shd w:val="clear" w:color="auto" w:fill="auto"/>
            <w:vAlign w:val="center"/>
          </w:tcPr>
          <w:p w14:paraId="1238FB99">
            <w:pPr>
              <w:rPr>
                <w:rFonts w:ascii="仿宋" w:hAnsi="仿宋" w:eastAsia="仿宋"/>
                <w:sz w:val="24"/>
                <w:szCs w:val="24"/>
                <w:u w:val="single"/>
              </w:rPr>
            </w:pPr>
            <w:r>
              <w:rPr>
                <w:rFonts w:hint="eastAsia" w:ascii="仿宋" w:hAnsi="仿宋" w:eastAsia="仿宋"/>
                <w:sz w:val="24"/>
                <w:szCs w:val="24"/>
              </w:rPr>
              <w:t xml:space="preserve"> </w:t>
            </w:r>
            <w:r>
              <w:rPr>
                <w:rFonts w:hint="eastAsia" w:ascii="仿宋" w:hAnsi="仿宋" w:eastAsia="仿宋"/>
                <w:sz w:val="24"/>
                <w:szCs w:val="24"/>
                <w:u w:val="single"/>
              </w:rPr>
              <w:t xml:space="preserve">             元</w:t>
            </w:r>
          </w:p>
        </w:tc>
      </w:tr>
    </w:tbl>
    <w:p w14:paraId="06720FDB">
      <w:pPr>
        <w:rPr>
          <w:b/>
          <w:sz w:val="28"/>
          <w:highlight w:val="yellow"/>
          <w:u w:val="single"/>
        </w:rPr>
      </w:pPr>
      <w:r>
        <w:rPr>
          <w:rFonts w:hint="eastAsia"/>
          <w:b/>
          <w:sz w:val="28"/>
          <w:highlight w:val="yellow"/>
        </w:rPr>
        <w:t>总计（元/年）:</w:t>
      </w:r>
      <w:r>
        <w:rPr>
          <w:rFonts w:hint="eastAsia"/>
          <w:b/>
          <w:sz w:val="28"/>
          <w:highlight w:val="yellow"/>
          <w:u w:val="single"/>
        </w:rPr>
        <w:t xml:space="preserve">            元 </w:t>
      </w:r>
    </w:p>
    <w:p w14:paraId="7ADBCF49">
      <w:pPr>
        <w:jc w:val="center"/>
        <w:rPr>
          <w:rFonts w:ascii="宋体" w:hAnsi="宋体" w:eastAsia="宋体"/>
          <w:sz w:val="24"/>
          <w:highlight w:val="yellow"/>
        </w:rPr>
      </w:pPr>
      <w:r>
        <w:rPr>
          <w:rFonts w:hint="eastAsia" w:eastAsia="宋体"/>
          <w:b/>
          <w:color w:val="FF0000"/>
          <w:sz w:val="28"/>
          <w:highlight w:val="yellow"/>
          <w:u w:val="single"/>
        </w:rPr>
        <w:t>注意</w:t>
      </w:r>
      <w:r>
        <w:rPr>
          <w:rFonts w:hint="eastAsia" w:eastAsia="宋体"/>
          <w:b/>
          <w:sz w:val="28"/>
          <w:highlight w:val="yellow"/>
          <w:u w:val="single"/>
        </w:rPr>
        <w:t>:</w:t>
      </w:r>
      <w:r>
        <w:rPr>
          <w:rFonts w:ascii="Segoe UI" w:hAnsi="Segoe UI" w:eastAsia="宋体" w:cs="Segoe UI"/>
          <w:color w:val="0F1115"/>
          <w:sz w:val="24"/>
          <w:szCs w:val="24"/>
          <w:highlight w:val="yellow"/>
          <w:shd w:val="clear" w:color="auto" w:fill="FFFFFF"/>
        </w:rPr>
        <w:t>本次招标的唯一依据是《</w:t>
      </w:r>
      <w:r>
        <w:rPr>
          <w:rFonts w:ascii="宋体" w:hAnsi="宋体" w:eastAsia="宋体" w:cs="Times New Roman"/>
          <w:sz w:val="24"/>
          <w:highlight w:val="yellow"/>
        </w:rPr>
        <w:t>202</w:t>
      </w:r>
      <w:r>
        <w:rPr>
          <w:rFonts w:hint="eastAsia" w:ascii="宋体" w:hAnsi="宋体" w:eastAsia="宋体" w:cs="Times New Roman"/>
          <w:sz w:val="24"/>
          <w:highlight w:val="yellow"/>
        </w:rPr>
        <w:t>6</w:t>
      </w:r>
      <w:r>
        <w:rPr>
          <w:rFonts w:ascii="宋体" w:hAnsi="宋体" w:eastAsia="宋体" w:cs="Times New Roman"/>
          <w:sz w:val="24"/>
          <w:highlight w:val="yellow"/>
        </w:rPr>
        <w:t>年三院区排污许可自行监测和证后管理</w:t>
      </w:r>
      <w:r>
        <w:rPr>
          <w:rFonts w:hint="eastAsia" w:ascii="宋体" w:hAnsi="宋体" w:eastAsia="宋体" w:cs="Times New Roman"/>
          <w:sz w:val="24"/>
          <w:highlight w:val="yellow"/>
        </w:rPr>
        <w:t>服务</w:t>
      </w:r>
    </w:p>
    <w:p w14:paraId="5F5F1148">
      <w:pPr>
        <w:rPr>
          <w:rFonts w:hint="eastAsia" w:ascii="Segoe UI" w:hAnsi="Segoe UI" w:eastAsia="宋体" w:cs="Segoe UI"/>
          <w:color w:val="0F1115"/>
          <w:sz w:val="24"/>
          <w:szCs w:val="24"/>
          <w:shd w:val="clear" w:color="auto" w:fill="FFFFFF"/>
        </w:rPr>
      </w:pPr>
      <w:r>
        <w:rPr>
          <w:rFonts w:hint="eastAsia" w:eastAsia="宋体" w:cs="Segoe UI" w:asciiTheme="minorEastAsia" w:hAnsiTheme="minorEastAsia"/>
          <w:color w:val="0F1115"/>
          <w:sz w:val="24"/>
          <w:szCs w:val="24"/>
          <w:highlight w:val="yellow"/>
          <w:shd w:val="clear" w:color="auto" w:fill="FFFFFF"/>
        </w:rPr>
        <w:t>清单</w:t>
      </w:r>
      <w:r>
        <w:rPr>
          <w:rFonts w:ascii="Segoe UI" w:hAnsi="Segoe UI" w:eastAsia="宋体" w:cs="Segoe UI"/>
          <w:color w:val="0F1115"/>
          <w:sz w:val="24"/>
          <w:szCs w:val="24"/>
          <w:highlight w:val="yellow"/>
          <w:shd w:val="clear" w:color="auto" w:fill="FFFFFF"/>
        </w:rPr>
        <w:t>》。前期项目</w:t>
      </w:r>
      <w:r>
        <w:rPr>
          <w:rFonts w:hint="eastAsia" w:eastAsia="宋体" w:cs="Segoe UI" w:asciiTheme="minorEastAsia" w:hAnsiTheme="minorEastAsia"/>
          <w:color w:val="0F1115"/>
          <w:sz w:val="24"/>
          <w:szCs w:val="24"/>
          <w:highlight w:val="yellow"/>
          <w:shd w:val="clear" w:color="auto" w:fill="FFFFFF"/>
        </w:rPr>
        <w:t>概算</w:t>
      </w:r>
      <w:r>
        <w:rPr>
          <w:rFonts w:ascii="Segoe UI" w:hAnsi="Segoe UI" w:eastAsia="宋体" w:cs="Segoe UI"/>
          <w:color w:val="0F1115"/>
          <w:sz w:val="24"/>
          <w:szCs w:val="24"/>
          <w:highlight w:val="yellow"/>
          <w:shd w:val="clear" w:color="auto" w:fill="FFFFFF"/>
        </w:rPr>
        <w:t>调研阶段所提供的服务清单仅为参考，不具备最终约束力，若其内容与本次招标清单有不一致之处，一律以本次招标清单为准。</w:t>
      </w:r>
    </w:p>
    <w:p w14:paraId="1C971DED">
      <w:pPr>
        <w:rPr>
          <w:b/>
          <w:sz w:val="28"/>
        </w:rPr>
      </w:pPr>
      <w:r>
        <w:rPr>
          <w:rFonts w:hint="eastAsia"/>
          <w:b/>
          <w:sz w:val="28"/>
        </w:rPr>
        <w:t>五、检测报告时效</w:t>
      </w:r>
    </w:p>
    <w:p w14:paraId="2BFF1ABF">
      <w:pPr>
        <w:spacing w:line="500" w:lineRule="exact"/>
        <w:ind w:firstLine="480" w:firstLineChars="200"/>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 xml:space="preserve">. </w:t>
      </w:r>
      <w:r>
        <w:rPr>
          <w:rFonts w:hint="eastAsia" w:ascii="仿宋" w:hAnsi="仿宋" w:eastAsia="仿宋"/>
          <w:sz w:val="24"/>
          <w:szCs w:val="28"/>
        </w:rPr>
        <w:t>检测频次如:悬浮物</w:t>
      </w:r>
      <w:r>
        <w:rPr>
          <w:rFonts w:hint="eastAsia" w:ascii="仿宋" w:hAnsi="仿宋" w:eastAsia="仿宋"/>
          <w:sz w:val="24"/>
          <w:szCs w:val="28"/>
          <w:lang w:val="en-US" w:eastAsia="zh-CN"/>
        </w:rPr>
        <w:t>(</w:t>
      </w:r>
      <w:r>
        <w:rPr>
          <w:rFonts w:ascii="仿宋" w:hAnsi="仿宋" w:eastAsia="仿宋"/>
          <w:sz w:val="24"/>
          <w:szCs w:val="28"/>
        </w:rPr>
        <w:t>1</w:t>
      </w:r>
      <w:r>
        <w:rPr>
          <w:rFonts w:hint="eastAsia" w:ascii="仿宋" w:hAnsi="仿宋" w:eastAsia="仿宋"/>
          <w:sz w:val="24"/>
          <w:szCs w:val="28"/>
        </w:rPr>
        <w:t>次/周</w:t>
      </w:r>
      <w:r>
        <w:rPr>
          <w:rFonts w:hint="eastAsia" w:ascii="仿宋" w:hAnsi="仿宋" w:eastAsia="仿宋"/>
          <w:sz w:val="24"/>
          <w:szCs w:val="28"/>
          <w:lang w:val="en-US" w:eastAsia="zh-CN"/>
        </w:rPr>
        <w:t>)</w:t>
      </w:r>
      <w:r>
        <w:rPr>
          <w:rFonts w:hint="eastAsia" w:ascii="仿宋" w:hAnsi="仿宋" w:eastAsia="仿宋"/>
          <w:sz w:val="24"/>
          <w:szCs w:val="28"/>
        </w:rPr>
        <w:t>等</w:t>
      </w:r>
      <w:r>
        <w:rPr>
          <w:rFonts w:ascii="仿宋" w:hAnsi="仿宋" w:eastAsia="仿宋"/>
          <w:sz w:val="24"/>
          <w:szCs w:val="28"/>
        </w:rPr>
        <w:t>,</w:t>
      </w:r>
      <w:r>
        <w:rPr>
          <w:rFonts w:hint="eastAsia" w:ascii="仿宋" w:hAnsi="仿宋" w:eastAsia="仿宋"/>
          <w:sz w:val="24"/>
          <w:szCs w:val="28"/>
        </w:rPr>
        <w:t>需在现场采样完成后5个自然日发出正式检测报告。</w:t>
      </w:r>
    </w:p>
    <w:p w14:paraId="5452B277">
      <w:pPr>
        <w:spacing w:line="500" w:lineRule="exact"/>
        <w:ind w:firstLine="480" w:firstLineChars="200"/>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 xml:space="preserve">. </w:t>
      </w:r>
      <w:r>
        <w:rPr>
          <w:rFonts w:hint="eastAsia" w:ascii="仿宋" w:hAnsi="仿宋" w:eastAsia="仿宋"/>
          <w:sz w:val="24"/>
          <w:szCs w:val="28"/>
        </w:rPr>
        <w:t>检测频次如:粪大肠菌群</w:t>
      </w:r>
      <w:r>
        <w:rPr>
          <w:rFonts w:hint="eastAsia" w:ascii="仿宋" w:hAnsi="仿宋" w:eastAsia="仿宋"/>
          <w:sz w:val="24"/>
          <w:szCs w:val="28"/>
          <w:lang w:val="en-US" w:eastAsia="zh-CN"/>
        </w:rPr>
        <w:t>、</w:t>
      </w:r>
      <w:r>
        <w:rPr>
          <w:rFonts w:hint="eastAsia" w:ascii="仿宋" w:hAnsi="仿宋" w:eastAsia="仿宋"/>
          <w:sz w:val="24"/>
          <w:szCs w:val="28"/>
        </w:rPr>
        <w:t>氨氧化物</w:t>
      </w:r>
      <w:r>
        <w:rPr>
          <w:rFonts w:hint="eastAsia" w:ascii="仿宋" w:hAnsi="仿宋" w:eastAsia="仿宋"/>
          <w:sz w:val="24"/>
          <w:szCs w:val="28"/>
          <w:lang w:val="en-US" w:eastAsia="zh-CN"/>
        </w:rPr>
        <w:t>(</w:t>
      </w:r>
      <w:r>
        <w:rPr>
          <w:rFonts w:ascii="仿宋" w:hAnsi="仿宋" w:eastAsia="仿宋"/>
          <w:sz w:val="24"/>
          <w:szCs w:val="28"/>
        </w:rPr>
        <w:t>1</w:t>
      </w:r>
      <w:r>
        <w:rPr>
          <w:rFonts w:hint="eastAsia" w:ascii="仿宋" w:hAnsi="仿宋" w:eastAsia="仿宋"/>
          <w:sz w:val="24"/>
          <w:szCs w:val="28"/>
        </w:rPr>
        <w:t>次/月</w:t>
      </w:r>
      <w:r>
        <w:rPr>
          <w:rFonts w:hint="eastAsia" w:ascii="仿宋" w:hAnsi="仿宋" w:eastAsia="仿宋"/>
          <w:sz w:val="24"/>
          <w:szCs w:val="28"/>
          <w:lang w:val="en-US" w:eastAsia="zh-CN"/>
        </w:rPr>
        <w:t>)</w:t>
      </w:r>
      <w:r>
        <w:rPr>
          <w:rFonts w:hint="eastAsia" w:ascii="仿宋" w:hAnsi="仿宋" w:eastAsia="仿宋"/>
          <w:sz w:val="24"/>
          <w:szCs w:val="28"/>
        </w:rPr>
        <w:t>等,需在现场采样完成后</w:t>
      </w:r>
      <w:r>
        <w:rPr>
          <w:rFonts w:ascii="仿宋" w:hAnsi="仿宋" w:eastAsia="仿宋"/>
          <w:sz w:val="24"/>
          <w:szCs w:val="28"/>
        </w:rPr>
        <w:t>7</w:t>
      </w:r>
      <w:r>
        <w:rPr>
          <w:rFonts w:hint="eastAsia" w:ascii="仿宋" w:hAnsi="仿宋" w:eastAsia="仿宋"/>
          <w:sz w:val="24"/>
          <w:szCs w:val="28"/>
        </w:rPr>
        <w:t>个自然日发出正式检测报告。</w:t>
      </w:r>
    </w:p>
    <w:p w14:paraId="023B9ADD">
      <w:pPr>
        <w:spacing w:line="500" w:lineRule="exact"/>
        <w:ind w:firstLine="480" w:firstLineChars="200"/>
        <w:rPr>
          <w:rFonts w:ascii="仿宋" w:hAnsi="仿宋" w:eastAsia="仿宋"/>
          <w:sz w:val="24"/>
          <w:szCs w:val="28"/>
        </w:rPr>
      </w:pPr>
      <w:r>
        <w:rPr>
          <w:rFonts w:ascii="仿宋" w:hAnsi="仿宋" w:eastAsia="仿宋"/>
          <w:sz w:val="24"/>
          <w:szCs w:val="28"/>
        </w:rPr>
        <w:t>3.</w:t>
      </w:r>
      <w:r>
        <w:rPr>
          <w:rFonts w:hint="eastAsia" w:ascii="仿宋" w:hAnsi="仿宋" w:eastAsia="仿宋"/>
          <w:sz w:val="24"/>
          <w:szCs w:val="28"/>
        </w:rPr>
        <w:t xml:space="preserve"> 检测频次如:甲烷、动植物油</w:t>
      </w:r>
      <w:r>
        <w:rPr>
          <w:rFonts w:hint="eastAsia" w:ascii="仿宋" w:hAnsi="仿宋" w:eastAsia="仿宋"/>
          <w:sz w:val="24"/>
          <w:szCs w:val="28"/>
          <w:lang w:val="en-US" w:eastAsia="zh-CN"/>
        </w:rPr>
        <w:t>(</w:t>
      </w:r>
      <w:r>
        <w:rPr>
          <w:rFonts w:ascii="仿宋" w:hAnsi="仿宋" w:eastAsia="仿宋"/>
          <w:sz w:val="24"/>
          <w:szCs w:val="28"/>
        </w:rPr>
        <w:t>1</w:t>
      </w:r>
      <w:r>
        <w:rPr>
          <w:rFonts w:hint="eastAsia" w:ascii="仿宋" w:hAnsi="仿宋" w:eastAsia="仿宋"/>
          <w:sz w:val="24"/>
          <w:szCs w:val="28"/>
        </w:rPr>
        <w:t>次/季</w:t>
      </w:r>
      <w:r>
        <w:rPr>
          <w:rFonts w:hint="eastAsia" w:ascii="仿宋" w:hAnsi="仿宋" w:eastAsia="仿宋"/>
          <w:sz w:val="24"/>
          <w:szCs w:val="28"/>
          <w:lang w:val="en-US" w:eastAsia="zh-CN"/>
        </w:rPr>
        <w:t>)</w:t>
      </w:r>
      <w:r>
        <w:rPr>
          <w:rFonts w:hint="eastAsia" w:ascii="仿宋" w:hAnsi="仿宋" w:eastAsia="仿宋"/>
          <w:sz w:val="24"/>
          <w:szCs w:val="28"/>
        </w:rPr>
        <w:t>等,需现场采样须在当季度次月中旬前完成采样工作,采样完成后</w:t>
      </w:r>
      <w:r>
        <w:rPr>
          <w:rFonts w:ascii="仿宋" w:hAnsi="仿宋" w:eastAsia="仿宋"/>
          <w:sz w:val="24"/>
          <w:szCs w:val="28"/>
        </w:rPr>
        <w:t>14</w:t>
      </w:r>
      <w:r>
        <w:rPr>
          <w:rFonts w:hint="eastAsia" w:ascii="仿宋" w:hAnsi="仿宋" w:eastAsia="仿宋"/>
          <w:sz w:val="24"/>
          <w:szCs w:val="28"/>
        </w:rPr>
        <w:t>个自然日发出正式检测报告。</w:t>
      </w:r>
    </w:p>
    <w:p w14:paraId="515587AE">
      <w:pPr>
        <w:spacing w:line="500" w:lineRule="exact"/>
        <w:ind w:firstLine="480" w:firstLineChars="200"/>
        <w:rPr>
          <w:rFonts w:ascii="仿宋" w:hAnsi="仿宋" w:eastAsia="仿宋"/>
          <w:sz w:val="24"/>
          <w:szCs w:val="28"/>
        </w:rPr>
      </w:pPr>
      <w:r>
        <w:rPr>
          <w:rFonts w:hint="eastAsia" w:ascii="仿宋" w:hAnsi="仿宋" w:eastAsia="仿宋"/>
          <w:sz w:val="24"/>
          <w:szCs w:val="28"/>
        </w:rPr>
        <w:t>4</w:t>
      </w:r>
      <w:r>
        <w:rPr>
          <w:rFonts w:ascii="仿宋" w:hAnsi="仿宋" w:eastAsia="仿宋"/>
          <w:sz w:val="24"/>
          <w:szCs w:val="28"/>
        </w:rPr>
        <w:t>.</w:t>
      </w:r>
      <w:r>
        <w:rPr>
          <w:rFonts w:hint="eastAsia" w:ascii="仿宋" w:hAnsi="仿宋" w:eastAsia="仿宋"/>
          <w:sz w:val="24"/>
          <w:szCs w:val="28"/>
        </w:rPr>
        <w:t xml:space="preserve"> 与污水在线监测设备比对</w:t>
      </w:r>
      <w:r>
        <w:rPr>
          <w:rFonts w:hint="eastAsia" w:ascii="仿宋" w:hAnsi="仿宋" w:eastAsia="仿宋"/>
          <w:sz w:val="24"/>
          <w:szCs w:val="28"/>
          <w:lang w:val="en-US" w:eastAsia="zh-CN"/>
        </w:rPr>
        <w:t>,</w:t>
      </w:r>
      <w:r>
        <w:rPr>
          <w:rFonts w:hint="eastAsia" w:ascii="仿宋" w:hAnsi="仿宋" w:eastAsia="仿宋"/>
          <w:sz w:val="24"/>
          <w:szCs w:val="28"/>
        </w:rPr>
        <w:t>需在当季度次月中旬前完成,若第一次比对不相符,需在当季度末月前完成合格的比对,并出正式报告。</w:t>
      </w:r>
    </w:p>
    <w:p w14:paraId="3F70DF8C">
      <w:pPr>
        <w:rPr>
          <w:b/>
          <w:sz w:val="28"/>
        </w:rPr>
      </w:pPr>
    </w:p>
    <w:p w14:paraId="51F8FC84">
      <w:pPr>
        <w:rPr>
          <w:rFonts w:hint="eastAsia" w:ascii="仿宋" w:hAnsi="仿宋" w:eastAsia="仿宋"/>
          <w:b/>
          <w:sz w:val="28"/>
        </w:rPr>
      </w:pPr>
    </w:p>
    <w:p w14:paraId="61ED383A">
      <w:pPr>
        <w:pStyle w:val="12"/>
        <w:rPr>
          <w:rFonts w:hint="eastAsia"/>
        </w:rPr>
      </w:pPr>
    </w:p>
    <w:p w14:paraId="7FF40D1E">
      <w:pPr>
        <w:spacing w:line="400" w:lineRule="exact"/>
        <w:ind w:firstLine="420" w:firstLineChars="20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b/>
          <w:szCs w:val="21"/>
        </w:rPr>
        <w:t>以上内容均为服务内容的实质性内容，供应商须完全响应，任何一条不响应将作为无效响应处理,供应商须提供承诺函并加盖公章。</w:t>
      </w:r>
    </w:p>
    <w:p w14:paraId="7BB5056E">
      <w:pPr>
        <w:rPr>
          <w:rFonts w:ascii="微软雅黑" w:hAnsi="微软雅黑" w:eastAsia="微软雅黑" w:cs="微软雅黑"/>
          <w:b/>
          <w:sz w:val="30"/>
          <w:szCs w:val="30"/>
        </w:rPr>
      </w:pPr>
    </w:p>
    <w:p w14:paraId="4605375E">
      <w:pPr>
        <w:jc w:val="center"/>
        <w:rPr>
          <w:rFonts w:ascii="微软雅黑" w:hAnsi="微软雅黑" w:eastAsia="微软雅黑" w:cs="微软雅黑"/>
          <w:b/>
          <w:sz w:val="30"/>
          <w:szCs w:val="30"/>
        </w:rPr>
      </w:pPr>
    </w:p>
    <w:p w14:paraId="1A913EF0">
      <w:pPr>
        <w:jc w:val="center"/>
        <w:rPr>
          <w:rFonts w:ascii="微软雅黑" w:hAnsi="微软雅黑" w:eastAsia="微软雅黑" w:cs="微软雅黑"/>
          <w:b/>
          <w:sz w:val="30"/>
          <w:szCs w:val="30"/>
        </w:rPr>
      </w:pPr>
    </w:p>
    <w:p w14:paraId="43A0EA21">
      <w:pPr>
        <w:jc w:val="center"/>
        <w:rPr>
          <w:rFonts w:ascii="微软雅黑" w:hAnsi="微软雅黑" w:eastAsia="微软雅黑" w:cs="微软雅黑"/>
          <w:b/>
          <w:sz w:val="30"/>
          <w:szCs w:val="30"/>
        </w:rPr>
      </w:pPr>
    </w:p>
    <w:p w14:paraId="0ABC3588">
      <w:pPr>
        <w:jc w:val="both"/>
        <w:rPr>
          <w:rFonts w:ascii="微软雅黑" w:hAnsi="微软雅黑" w:eastAsia="微软雅黑" w:cs="微软雅黑"/>
          <w:b/>
          <w:sz w:val="30"/>
          <w:szCs w:val="30"/>
        </w:rPr>
      </w:pPr>
    </w:p>
    <w:p w14:paraId="0E050509">
      <w:pPr>
        <w:rPr>
          <w:rFonts w:ascii="微软雅黑" w:hAnsi="微软雅黑" w:eastAsia="微软雅黑" w:cs="微软雅黑"/>
          <w:b/>
          <w:sz w:val="30"/>
          <w:szCs w:val="30"/>
        </w:rPr>
      </w:pPr>
    </w:p>
    <w:p w14:paraId="3DC6A9AB">
      <w:pPr>
        <w:pStyle w:val="3"/>
        <w:ind w:firstLine="403"/>
        <w:jc w:val="center"/>
        <w:rPr>
          <w:rFonts w:ascii="微软雅黑" w:hAnsi="微软雅黑" w:eastAsia="微软雅黑" w:cs="微软雅黑"/>
        </w:rPr>
      </w:pPr>
      <w:r>
        <w:rPr>
          <w:rFonts w:hint="eastAsia" w:ascii="微软雅黑" w:hAnsi="微软雅黑" w:eastAsia="微软雅黑" w:cs="微软雅黑"/>
        </w:rPr>
        <w:t>第五章 评标办法</w:t>
      </w:r>
    </w:p>
    <w:p w14:paraId="7835FAF9">
      <w:pPr>
        <w:numPr>
          <w:ilvl w:val="0"/>
          <w:numId w:val="11"/>
        </w:numPr>
        <w:spacing w:line="360" w:lineRule="auto"/>
        <w:outlineLvl w:val="1"/>
        <w:rPr>
          <w:rFonts w:ascii="微软雅黑" w:hAnsi="微软雅黑" w:eastAsia="微软雅黑" w:cs="微软雅黑"/>
          <w:b/>
          <w:color w:val="0000FF"/>
          <w:szCs w:val="21"/>
        </w:rPr>
      </w:pPr>
      <w:bookmarkStart w:id="37" w:name="_Toc533083386"/>
      <w:bookmarkStart w:id="38" w:name="_Toc119329491"/>
      <w:bookmarkStart w:id="39" w:name="_Toc103067220"/>
      <w:bookmarkStart w:id="40" w:name="_Toc102056242"/>
      <w:bookmarkStart w:id="41" w:name="_Toc117244479"/>
      <w:bookmarkStart w:id="42" w:name="_Toc117244364"/>
      <w:bookmarkStart w:id="43" w:name="_Toc29038"/>
      <w:bookmarkStart w:id="44" w:name="_Toc102114944"/>
      <w:bookmarkStart w:id="45" w:name="_Toc102116046"/>
      <w:bookmarkStart w:id="46" w:name="_Toc102057742"/>
      <w:bookmarkStart w:id="47" w:name="_Toc102119877"/>
      <w:bookmarkStart w:id="48" w:name="_Toc11448"/>
      <w:bookmarkStart w:id="49" w:name="_Toc102116176"/>
      <w:r>
        <w:rPr>
          <w:rFonts w:hint="eastAsia" w:ascii="微软雅黑" w:hAnsi="微软雅黑" w:eastAsia="微软雅黑" w:cs="微软雅黑"/>
          <w:b/>
          <w:color w:val="0000FF"/>
          <w:szCs w:val="21"/>
        </w:rPr>
        <w:t>评定办法前附表</w:t>
      </w:r>
      <w:bookmarkEnd w:id="37"/>
      <w:bookmarkEnd w:id="38"/>
      <w:bookmarkEnd w:id="39"/>
    </w:p>
    <w:tbl>
      <w:tblPr>
        <w:tblStyle w:val="15"/>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665"/>
        <w:gridCol w:w="6824"/>
      </w:tblGrid>
      <w:tr w14:paraId="103B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dxa"/>
            <w:gridSpan w:val="2"/>
            <w:tcBorders>
              <w:top w:val="single" w:color="auto" w:sz="4" w:space="0"/>
              <w:left w:val="single" w:color="auto" w:sz="4" w:space="0"/>
              <w:right w:val="single" w:color="auto" w:sz="4" w:space="0"/>
            </w:tcBorders>
            <w:vAlign w:val="center"/>
          </w:tcPr>
          <w:p w14:paraId="7EF9D0BC">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824" w:type="dxa"/>
            <w:tcBorders>
              <w:left w:val="single" w:color="auto" w:sz="4" w:space="0"/>
            </w:tcBorders>
            <w:vAlign w:val="center"/>
          </w:tcPr>
          <w:p w14:paraId="029B6A70">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0B25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left w:val="single" w:color="auto" w:sz="4" w:space="0"/>
              <w:right w:val="single" w:color="auto" w:sz="4" w:space="0"/>
            </w:tcBorders>
            <w:vAlign w:val="center"/>
          </w:tcPr>
          <w:p w14:paraId="748C1E7A">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1665" w:type="dxa"/>
            <w:tcBorders>
              <w:top w:val="single" w:color="auto" w:sz="4" w:space="0"/>
              <w:left w:val="single" w:color="auto" w:sz="4" w:space="0"/>
              <w:bottom w:val="single" w:color="auto" w:sz="4" w:space="0"/>
              <w:right w:val="single" w:color="auto" w:sz="4" w:space="0"/>
            </w:tcBorders>
            <w:vAlign w:val="center"/>
          </w:tcPr>
          <w:p w14:paraId="5D231268">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824" w:type="dxa"/>
            <w:tcBorders>
              <w:left w:val="single" w:color="auto" w:sz="4" w:space="0"/>
            </w:tcBorders>
            <w:vAlign w:val="center"/>
          </w:tcPr>
          <w:p w14:paraId="3B9EE677">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611531CB">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7B8EF319">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3F1671B8">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2D45D381">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4615E333">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30062357">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6FB87E64">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78AE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C5F2B08">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9BCF07B">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824" w:type="dxa"/>
            <w:tcBorders>
              <w:left w:val="single" w:color="auto" w:sz="4" w:space="0"/>
            </w:tcBorders>
            <w:vAlign w:val="center"/>
          </w:tcPr>
          <w:p w14:paraId="367882F9">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606B693">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7D0F3315">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0B72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0CC3AE34">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C96AD39">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824" w:type="dxa"/>
            <w:tcBorders>
              <w:left w:val="single" w:color="auto" w:sz="4" w:space="0"/>
            </w:tcBorders>
            <w:vAlign w:val="center"/>
          </w:tcPr>
          <w:p w14:paraId="5C75E721">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41112431">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5B23F278">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0D3E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FAD7DD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76415BD">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824" w:type="dxa"/>
            <w:tcBorders>
              <w:left w:val="single" w:color="auto" w:sz="4" w:space="0"/>
            </w:tcBorders>
            <w:vAlign w:val="center"/>
          </w:tcPr>
          <w:p w14:paraId="76BE996F">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2C3A200D">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2618A187">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204D6898">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5327971E">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5C03AF2A">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06AE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64121BE4">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04C90BD">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824" w:type="dxa"/>
            <w:tcBorders>
              <w:left w:val="single" w:color="auto" w:sz="4" w:space="0"/>
            </w:tcBorders>
            <w:vAlign w:val="center"/>
          </w:tcPr>
          <w:p w14:paraId="7F8CC431">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0279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307D907">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08F6507F">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824" w:type="dxa"/>
            <w:tcBorders>
              <w:left w:val="single" w:color="auto" w:sz="4" w:space="0"/>
            </w:tcBorders>
            <w:vAlign w:val="center"/>
          </w:tcPr>
          <w:p w14:paraId="241F4267">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4BB1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B5AE485">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7DAD402">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824" w:type="dxa"/>
            <w:tcBorders>
              <w:left w:val="single" w:color="auto" w:sz="4" w:space="0"/>
            </w:tcBorders>
            <w:vAlign w:val="center"/>
          </w:tcPr>
          <w:p w14:paraId="4ACBED42">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7ACB60E2">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27FE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2D36FC0F">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2F20E4A4">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824" w:type="dxa"/>
            <w:tcBorders>
              <w:left w:val="single" w:color="auto" w:sz="4" w:space="0"/>
            </w:tcBorders>
            <w:vAlign w:val="center"/>
          </w:tcPr>
          <w:p w14:paraId="7BC8669C">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26A1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6C984D2">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21E4B9A">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824" w:type="dxa"/>
            <w:tcBorders>
              <w:left w:val="single" w:color="auto" w:sz="4" w:space="0"/>
            </w:tcBorders>
            <w:vAlign w:val="center"/>
          </w:tcPr>
          <w:p w14:paraId="6D171A75">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rPr>
              <w:t>详见响应文件附件十八</w:t>
            </w:r>
            <w:r>
              <w:rPr>
                <w:rFonts w:hint="eastAsia" w:ascii="微软雅黑" w:hAnsi="微软雅黑" w:eastAsia="微软雅黑" w:cs="微软雅黑"/>
                <w:szCs w:val="21"/>
                <w:lang w:val="hr-HR"/>
              </w:rPr>
              <w:t>）</w:t>
            </w:r>
          </w:p>
        </w:tc>
      </w:tr>
      <w:tr w14:paraId="2450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8915FC7">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759D72B5">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824" w:type="dxa"/>
            <w:tcBorders>
              <w:left w:val="single" w:color="auto" w:sz="4" w:space="0"/>
            </w:tcBorders>
            <w:vAlign w:val="center"/>
          </w:tcPr>
          <w:p w14:paraId="044C5915">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7321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C7D284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7C2D08FD">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824" w:type="dxa"/>
            <w:tcBorders>
              <w:top w:val="single" w:color="auto" w:sz="4" w:space="0"/>
              <w:left w:val="single" w:color="auto" w:sz="4" w:space="0"/>
              <w:bottom w:val="single" w:color="auto" w:sz="4" w:space="0"/>
              <w:right w:val="single" w:color="auto" w:sz="4" w:space="0"/>
            </w:tcBorders>
            <w:vAlign w:val="center"/>
          </w:tcPr>
          <w:p w14:paraId="2EFC6C9E">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4D04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AFADBD3">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279831A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824" w:type="dxa"/>
            <w:tcBorders>
              <w:top w:val="single" w:color="auto" w:sz="4" w:space="0"/>
              <w:left w:val="single" w:color="auto" w:sz="4" w:space="0"/>
              <w:bottom w:val="single" w:color="auto" w:sz="4" w:space="0"/>
              <w:right w:val="single" w:color="auto" w:sz="4" w:space="0"/>
            </w:tcBorders>
            <w:vAlign w:val="center"/>
          </w:tcPr>
          <w:p w14:paraId="3EA3E62B">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48AB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A0E30BB">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6D70A38">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824" w:type="dxa"/>
            <w:tcBorders>
              <w:top w:val="single" w:color="auto" w:sz="4" w:space="0"/>
              <w:left w:val="single" w:color="auto" w:sz="4" w:space="0"/>
              <w:bottom w:val="single" w:color="auto" w:sz="4" w:space="0"/>
              <w:right w:val="single" w:color="auto" w:sz="4" w:space="0"/>
            </w:tcBorders>
            <w:vAlign w:val="center"/>
          </w:tcPr>
          <w:p w14:paraId="65C1EC77">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73B9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6501E69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C9C4C57">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824" w:type="dxa"/>
            <w:tcBorders>
              <w:top w:val="single" w:color="auto" w:sz="4" w:space="0"/>
              <w:left w:val="single" w:color="auto" w:sz="4" w:space="0"/>
              <w:bottom w:val="single" w:color="auto" w:sz="4" w:space="0"/>
              <w:right w:val="single" w:color="auto" w:sz="4" w:space="0"/>
            </w:tcBorders>
            <w:vAlign w:val="center"/>
          </w:tcPr>
          <w:p w14:paraId="6F3384B5">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r w14:paraId="53B1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left w:val="single" w:color="auto" w:sz="4" w:space="0"/>
              <w:right w:val="single" w:color="auto" w:sz="4" w:space="0"/>
            </w:tcBorders>
            <w:shd w:val="clear" w:color="auto" w:fill="auto"/>
            <w:vAlign w:val="center"/>
          </w:tcPr>
          <w:p w14:paraId="052D9A7C">
            <w:pPr>
              <w:widowControl/>
              <w:spacing w:line="32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确定供应商进行谈判及最后报价</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367A8F0B">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谈判文件能够详细列明采购标的的技术、服务要求的</w:t>
            </w:r>
          </w:p>
        </w:tc>
        <w:tc>
          <w:tcPr>
            <w:tcW w:w="6824" w:type="dxa"/>
            <w:tcBorders>
              <w:top w:val="single" w:color="auto" w:sz="4" w:space="0"/>
              <w:left w:val="single" w:color="auto" w:sz="4" w:space="0"/>
              <w:bottom w:val="single" w:color="auto" w:sz="4" w:space="0"/>
              <w:right w:val="single" w:color="auto" w:sz="4" w:space="0"/>
            </w:tcBorders>
            <w:shd w:val="clear" w:color="auto" w:fill="auto"/>
            <w:vAlign w:val="center"/>
          </w:tcPr>
          <w:p w14:paraId="2B368A9F">
            <w:pPr>
              <w:widowControl/>
              <w:spacing w:line="32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谈判结束后，谈判小组应当要求所有继续参加谈判的供应商在规定时间内提交最后报价，提交最后报价的供应商不得少于3家。</w:t>
            </w:r>
          </w:p>
        </w:tc>
      </w:tr>
      <w:tr w14:paraId="7D23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tcPr>
          <w:p w14:paraId="3B42B5FD">
            <w:pPr>
              <w:widowControl/>
              <w:spacing w:line="320" w:lineRule="exact"/>
              <w:rPr>
                <w:rFonts w:ascii="微软雅黑" w:hAnsi="微软雅黑" w:eastAsia="微软雅黑" w:cs="微软雅黑"/>
                <w:szCs w:val="21"/>
              </w:rPr>
            </w:pPr>
          </w:p>
        </w:tc>
        <w:tc>
          <w:tcPr>
            <w:tcW w:w="1665" w:type="dxa"/>
            <w:shd w:val="clear" w:color="auto" w:fill="auto"/>
            <w:vAlign w:val="center"/>
          </w:tcPr>
          <w:p w14:paraId="777DF888">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谈判文件不能详细列明采购标的的技术、服务要求，需经谈判由供应商提供最终设计方案或解决方案的</w:t>
            </w:r>
          </w:p>
        </w:tc>
        <w:tc>
          <w:tcPr>
            <w:tcW w:w="6824" w:type="dxa"/>
            <w:shd w:val="clear" w:color="auto" w:fill="auto"/>
            <w:vAlign w:val="center"/>
          </w:tcPr>
          <w:p w14:paraId="25B97826">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谈判结束后，谈判小组应当按照少数服从多数的原则投票推荐3家以上供应商的设计方案或者解决方案，并要求其在规定时间内提交最后报价。</w:t>
            </w:r>
          </w:p>
        </w:tc>
      </w:tr>
      <w:tr w14:paraId="7822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left w:val="single" w:color="auto" w:sz="4" w:space="0"/>
              <w:right w:val="single" w:color="auto" w:sz="4" w:space="0"/>
            </w:tcBorders>
            <w:shd w:val="clear" w:color="auto" w:fill="auto"/>
            <w:vAlign w:val="center"/>
          </w:tcPr>
          <w:p w14:paraId="1112899C">
            <w:pPr>
              <w:widowControl/>
              <w:spacing w:line="32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报价合理性（如启动）</w:t>
            </w:r>
          </w:p>
        </w:tc>
        <w:tc>
          <w:tcPr>
            <w:tcW w:w="1665" w:type="dxa"/>
            <w:shd w:val="clear" w:color="auto" w:fill="auto"/>
            <w:vAlign w:val="center"/>
          </w:tcPr>
          <w:p w14:paraId="0A50E0A9">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报价明显低于其他通过符合性审查供应商的报价，有可能影响产品质量或者不能诚信履约的</w:t>
            </w:r>
          </w:p>
        </w:tc>
        <w:tc>
          <w:tcPr>
            <w:tcW w:w="6824" w:type="dxa"/>
            <w:shd w:val="clear" w:color="auto" w:fill="auto"/>
            <w:vAlign w:val="center"/>
          </w:tcPr>
          <w:p w14:paraId="0B4212A8">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小组认为供应商的报价明显低于其他通过符合性审查供应商的报价，有可能影响产品质量或者不能诚信履约的，将要求其在谈判规定的合时间内提供书面说明，必要时提交相关证明材料；供应商不能证明其报价合理性的，谈判小组将其作为无效标处理。具体详见本章“二、谈判报价合理性审查程序表（如启动）”。合理时间指谈判小组向供应商提出要求后30分钟内。</w:t>
            </w:r>
          </w:p>
        </w:tc>
      </w:tr>
      <w:tr w14:paraId="03B5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57" w:type="dxa"/>
            <w:shd w:val="clear" w:color="auto" w:fill="auto"/>
            <w:vAlign w:val="center"/>
          </w:tcPr>
          <w:p w14:paraId="37BEE2F2">
            <w:pPr>
              <w:widowControl/>
              <w:spacing w:line="320" w:lineRule="exact"/>
              <w:jc w:val="center"/>
              <w:rPr>
                <w:rFonts w:ascii="微软雅黑" w:hAnsi="微软雅黑" w:eastAsia="微软雅黑" w:cs="微软雅黑"/>
                <w:bCs/>
                <w:kern w:val="0"/>
                <w:szCs w:val="21"/>
              </w:rPr>
            </w:pPr>
            <w:r>
              <w:rPr>
                <w:rFonts w:hint="eastAsia" w:ascii="微软雅黑" w:hAnsi="微软雅黑" w:eastAsia="微软雅黑" w:cs="微软雅黑"/>
                <w:bCs/>
                <w:kern w:val="0"/>
                <w:szCs w:val="21"/>
              </w:rPr>
              <w:t>评定</w:t>
            </w:r>
          </w:p>
          <w:p w14:paraId="3BFF2D03">
            <w:pPr>
              <w:widowControl/>
              <w:spacing w:line="320" w:lineRule="exact"/>
              <w:jc w:val="center"/>
              <w:rPr>
                <w:rFonts w:ascii="微软雅黑" w:hAnsi="微软雅黑" w:eastAsia="微软雅黑" w:cs="微软雅黑"/>
                <w:bCs/>
                <w:kern w:val="0"/>
                <w:szCs w:val="21"/>
              </w:rPr>
            </w:pPr>
            <w:r>
              <w:rPr>
                <w:rFonts w:hint="eastAsia" w:ascii="微软雅黑" w:hAnsi="微软雅黑" w:eastAsia="微软雅黑" w:cs="微软雅黑"/>
                <w:bCs/>
                <w:kern w:val="0"/>
                <w:szCs w:val="21"/>
              </w:rPr>
              <w:t>办法</w:t>
            </w:r>
          </w:p>
        </w:tc>
        <w:tc>
          <w:tcPr>
            <w:tcW w:w="1665" w:type="dxa"/>
            <w:shd w:val="clear" w:color="auto" w:fill="auto"/>
            <w:vAlign w:val="center"/>
          </w:tcPr>
          <w:p w14:paraId="72385A7E">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bCs/>
                <w:kern w:val="0"/>
                <w:szCs w:val="21"/>
              </w:rPr>
              <w:t>最低评标价法</w:t>
            </w:r>
          </w:p>
        </w:tc>
        <w:tc>
          <w:tcPr>
            <w:tcW w:w="6824" w:type="dxa"/>
            <w:shd w:val="clear" w:color="auto" w:fill="auto"/>
            <w:vAlign w:val="center"/>
          </w:tcPr>
          <w:p w14:paraId="2A3038F4">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谈判小组从质量和服务均能满足谈判文件实质性响应要求的供应商中，按照最后报价由低到高的顺序提出3名以上成交候选人</w:t>
            </w:r>
          </w:p>
        </w:tc>
      </w:tr>
    </w:tbl>
    <w:p w14:paraId="797CB3D6">
      <w:pPr>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备注：</w:t>
      </w:r>
    </w:p>
    <w:p w14:paraId="4EABC7F1">
      <w:pPr>
        <w:snapToGrid w:val="0"/>
        <w:spacing w:line="300" w:lineRule="auto"/>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w:t>
      </w:r>
      <w:r>
        <w:rPr>
          <w:rFonts w:ascii="微软雅黑" w:hAnsi="微软雅黑" w:eastAsia="微软雅黑" w:cs="微软雅黑"/>
          <w:color w:val="000000" w:themeColor="text1"/>
          <w:kern w:val="0"/>
          <w:szCs w:val="21"/>
          <w14:textFill>
            <w14:solidFill>
              <w14:schemeClr w14:val="tx1"/>
            </w14:solidFill>
          </w14:textFill>
        </w:rPr>
        <w:t>1）所有证书、证明文件包括按要求提供的官网截图必须是真实可查证的，须注明资料来源。资格证明文件应为原件的扫描件，响应文件中须编入清晰的扫描件或复印件。所有证明材料须清晰可辨认，如因证明材料模糊无法辨认，缺页、漏页导致无法进行评审认定的，</w:t>
      </w:r>
      <w:r>
        <w:rPr>
          <w:rFonts w:hint="eastAsia" w:ascii="微软雅黑" w:hAnsi="微软雅黑" w:eastAsia="微软雅黑" w:cs="微软雅黑"/>
          <w:b/>
          <w:color w:val="000000" w:themeColor="text1"/>
          <w:kern w:val="0"/>
          <w:szCs w:val="21"/>
          <w14:textFill>
            <w14:solidFill>
              <w14:schemeClr w14:val="tx1"/>
            </w14:solidFill>
          </w14:textFill>
        </w:rPr>
        <w:t>按无效响应处理</w:t>
      </w:r>
      <w:r>
        <w:rPr>
          <w:rFonts w:hint="eastAsia" w:ascii="微软雅黑" w:hAnsi="微软雅黑" w:eastAsia="微软雅黑" w:cs="微软雅黑"/>
          <w:color w:val="000000" w:themeColor="text1"/>
          <w:kern w:val="0"/>
          <w:szCs w:val="21"/>
          <w14:textFill>
            <w14:solidFill>
              <w14:schemeClr w14:val="tx1"/>
            </w14:solidFill>
          </w14:textFill>
        </w:rPr>
        <w:t>。如发现弄虚作假将按照有关规定严肃处理。</w:t>
      </w:r>
    </w:p>
    <w:p w14:paraId="0B67C827">
      <w:pPr>
        <w:snapToGrid w:val="0"/>
        <w:spacing w:line="300" w:lineRule="auto"/>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证明材料仅限于供应商本身，参股或控股单位及独立法人子公司的材料不能作为证明材料，但供应商兼并的企业的材料可作为证明材料。</w:t>
      </w:r>
    </w:p>
    <w:p w14:paraId="10BA6EA5">
      <w:pPr>
        <w:snapToGrid w:val="0"/>
        <w:spacing w:line="300" w:lineRule="auto"/>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w:t>
      </w:r>
      <w:r>
        <w:rPr>
          <w:rFonts w:ascii="微软雅黑" w:hAnsi="微软雅黑" w:eastAsia="微软雅黑" w:cs="微软雅黑"/>
          <w:color w:val="000000" w:themeColor="text1"/>
          <w:kern w:val="0"/>
          <w:szCs w:val="21"/>
          <w14:textFill>
            <w14:solidFill>
              <w14:schemeClr w14:val="tx1"/>
            </w14:solidFill>
          </w14:textFill>
        </w:rPr>
        <w:t>2）对于响应文件中有任意一条不满足上表“资格性审查表”、“符合性审查表”要求的将视为未实质性响应采购文件，不进入下一项评审。</w:t>
      </w:r>
    </w:p>
    <w:p w14:paraId="4DE58340">
      <w:pPr>
        <w:spacing w:line="360" w:lineRule="auto"/>
        <w:outlineLvl w:val="1"/>
        <w:rPr>
          <w:rFonts w:ascii="微软雅黑" w:hAnsi="微软雅黑" w:eastAsia="微软雅黑" w:cs="微软雅黑"/>
          <w:b/>
          <w:color w:val="000000" w:themeColor="text1"/>
          <w:szCs w:val="21"/>
          <w14:textFill>
            <w14:solidFill>
              <w14:schemeClr w14:val="tx1"/>
            </w14:solidFill>
          </w14:textFill>
        </w:rPr>
      </w:pPr>
      <w:r>
        <w:rPr>
          <w:rFonts w:hint="eastAsia" w:ascii="微软雅黑" w:hAnsi="微软雅黑" w:eastAsia="微软雅黑" w:cs="微软雅黑"/>
          <w:b/>
          <w:color w:val="0000FF"/>
          <w:szCs w:val="21"/>
        </w:rPr>
        <w:br w:type="page"/>
      </w:r>
      <w:bookmarkStart w:id="50" w:name="_Toc103067221"/>
      <w:bookmarkStart w:id="51" w:name="_Toc119329492"/>
      <w:r>
        <w:rPr>
          <w:rFonts w:hint="eastAsia" w:ascii="微软雅黑" w:hAnsi="微软雅黑" w:eastAsia="微软雅黑" w:cs="微软雅黑"/>
          <w:b/>
          <w:color w:val="000000" w:themeColor="text1"/>
          <w:szCs w:val="21"/>
          <w14:textFill>
            <w14:solidFill>
              <w14:schemeClr w14:val="tx1"/>
            </w14:solidFill>
          </w14:textFill>
        </w:rPr>
        <w:t>二、谈判报价合理性审查程序表（如启动）</w:t>
      </w:r>
      <w:bookmarkEnd w:id="50"/>
      <w:bookmarkEnd w:id="51"/>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0"/>
        <w:gridCol w:w="7742"/>
      </w:tblGrid>
      <w:tr w14:paraId="09B4E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24B85564">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序号</w:t>
            </w:r>
          </w:p>
        </w:tc>
        <w:tc>
          <w:tcPr>
            <w:tcW w:w="8470" w:type="dxa"/>
            <w:vAlign w:val="center"/>
          </w:tcPr>
          <w:p w14:paraId="3ABB9DF6">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内容</w:t>
            </w:r>
          </w:p>
        </w:tc>
      </w:tr>
      <w:tr w14:paraId="524CD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529DA3B3">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1</w:t>
            </w:r>
          </w:p>
        </w:tc>
        <w:tc>
          <w:tcPr>
            <w:tcW w:w="8470" w:type="dxa"/>
            <w:vAlign w:val="center"/>
          </w:tcPr>
          <w:p w14:paraId="5CB9393F">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总则</w:t>
            </w:r>
          </w:p>
          <w:p w14:paraId="265C485E">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本表是本章的组成部分，谈判小组按照本章的规定，对供应商响应报价合理性进行评审和判断时，适用本附表所规定的办法。</w:t>
            </w:r>
          </w:p>
        </w:tc>
      </w:tr>
      <w:tr w14:paraId="3BC8C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04E2E8C3">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2</w:t>
            </w:r>
          </w:p>
        </w:tc>
        <w:tc>
          <w:tcPr>
            <w:tcW w:w="8470" w:type="dxa"/>
            <w:vAlign w:val="center"/>
          </w:tcPr>
          <w:p w14:paraId="13831E8B">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启动报价合理性评审工作的前提条件：</w:t>
            </w:r>
          </w:p>
          <w:p w14:paraId="5E77FC20">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同时满足下列两项条件，谈判小组应当启动并进行本章所规定的评审，以判别供应商的报价是否低于其成本：</w:t>
            </w:r>
          </w:p>
          <w:p w14:paraId="3686C991">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2.1供应商的响应文件在本章规定的资格审査、符合性审查阶段，不存在无效响应的情形；</w:t>
            </w:r>
          </w:p>
          <w:p w14:paraId="1BF2B6A9">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2.2供应商的报价</w:t>
            </w:r>
            <w:r>
              <w:rPr>
                <w:rFonts w:hint="eastAsia" w:ascii="微软雅黑" w:hAnsi="微软雅黑" w:eastAsia="微软雅黑" w:cs="微软雅黑"/>
                <w:bCs/>
                <w:color w:val="000000" w:themeColor="text1"/>
                <w:szCs w:val="21"/>
                <w14:textFill>
                  <w14:solidFill>
                    <w14:schemeClr w14:val="tx1"/>
                  </w14:solidFill>
                </w14:textFill>
              </w:rPr>
              <w:t>低于其他通过资格审査、符合性审查的供应商报价，有可能影响质量或者不能诚信履约的，谈判小组应当要求其在谈判现场规定的时间内（</w:t>
            </w:r>
            <w:r>
              <w:rPr>
                <w:rFonts w:ascii="微软雅黑" w:hAnsi="微软雅黑" w:eastAsia="微软雅黑" w:cs="微软雅黑"/>
                <w:bCs/>
                <w:color w:val="000000" w:themeColor="text1"/>
                <w:szCs w:val="21"/>
                <w14:textFill>
                  <w14:solidFill>
                    <w14:schemeClr w14:val="tx1"/>
                  </w14:solidFill>
                </w14:textFill>
              </w:rPr>
              <w:t>30分钟内）提供成本构成书面说明，并提交相关证明材料。</w:t>
            </w:r>
          </w:p>
        </w:tc>
      </w:tr>
      <w:tr w14:paraId="100CD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6EF8474C">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3</w:t>
            </w:r>
          </w:p>
        </w:tc>
        <w:tc>
          <w:tcPr>
            <w:tcW w:w="8470" w:type="dxa"/>
            <w:vAlign w:val="center"/>
          </w:tcPr>
          <w:p w14:paraId="3959BDA7">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澄清、说明或补正：</w:t>
            </w:r>
          </w:p>
          <w:p w14:paraId="332A0D92">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谈判小组对报价合理性有疑问的，启动“澄清、说明或补正”程序，发出问题澄清通知，要求供应商进行澄清和说明并提交有关证明材料。</w:t>
            </w:r>
          </w:p>
        </w:tc>
      </w:tr>
      <w:tr w14:paraId="639CA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33FB1FE1">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w:t>
            </w:r>
          </w:p>
        </w:tc>
        <w:tc>
          <w:tcPr>
            <w:tcW w:w="8470" w:type="dxa"/>
            <w:vAlign w:val="center"/>
          </w:tcPr>
          <w:p w14:paraId="0522AED0">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判断报价是否合理：</w:t>
            </w:r>
          </w:p>
          <w:p w14:paraId="1B96785C">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4.1谈判小组根据供应商澄清和说明并提交的有关证明材料，判断供应商的报价是否合理。供应商证明其报价合理性应提供不限于以下证明材料：</w:t>
            </w:r>
          </w:p>
          <w:p w14:paraId="3A713325">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4.1.1提供该供应商在近三年中已完成一个类似项目(采购内容和合同金额相似)的总报价、分项报价，考虑价格变化因素后，与本次报价情况近似，同时应提供项目合同及验收证明材料，表明该供应商已按报价及合同约定圆满完成，并未发生因供应商原故而增加的费用。</w:t>
            </w:r>
          </w:p>
          <w:p w14:paraId="18EEE174">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4.1.2能提供该供应商由于使用经省级及以上行业管理部门确认的新技术、新工艺或先进管理办法，从而降低项目成本的相关材料。</w:t>
            </w:r>
          </w:p>
          <w:p w14:paraId="04660BDC">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4.1.3能提供服务项目中相关货物采购合同、发票等可信的证据，以证明其采购到的材料、设备单价低于其谈判报价中的材料、设备单价的。</w:t>
            </w:r>
          </w:p>
          <w:p w14:paraId="7751A0D2">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4.1.4能提供其他有关降低该供应商成本的分析报告和证据材料。</w:t>
            </w:r>
          </w:p>
          <w:p w14:paraId="45A2FDE2">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4.2供应商不能合理说明或者不能提供相应证明材料的，由谈判小组认定该供应商报价不合理，可能影响质量或不能诚信履约，将其作为无效响应处理。</w:t>
            </w:r>
          </w:p>
        </w:tc>
      </w:tr>
    </w:tbl>
    <w:p w14:paraId="22861C92">
      <w:pPr>
        <w:spacing w:line="360" w:lineRule="auto"/>
        <w:outlineLvl w:val="1"/>
        <w:rPr>
          <w:rFonts w:ascii="微软雅黑" w:hAnsi="微软雅黑" w:eastAsia="微软雅黑" w:cs="微软雅黑"/>
          <w:b/>
          <w:color w:val="000000" w:themeColor="text1"/>
          <w:szCs w:val="21"/>
          <w14:textFill>
            <w14:solidFill>
              <w14:schemeClr w14:val="tx1"/>
            </w14:solidFill>
          </w14:textFill>
        </w:rPr>
      </w:pPr>
      <w:r>
        <w:rPr>
          <w:rFonts w:hint="eastAsia" w:ascii="微软雅黑" w:hAnsi="微软雅黑" w:eastAsia="微软雅黑" w:cs="微软雅黑"/>
          <w:b/>
          <w:color w:val="0000FF"/>
          <w:szCs w:val="21"/>
        </w:rPr>
        <w:br w:type="page"/>
      </w:r>
      <w:bookmarkStart w:id="52" w:name="_Toc533083389"/>
      <w:bookmarkStart w:id="53" w:name="_Toc103067222"/>
      <w:bookmarkStart w:id="54" w:name="_Toc119329493"/>
      <w:r>
        <w:rPr>
          <w:rFonts w:hint="eastAsia" w:ascii="微软雅黑" w:hAnsi="微软雅黑" w:eastAsia="微软雅黑" w:cs="微软雅黑"/>
          <w:b/>
          <w:color w:val="000000" w:themeColor="text1"/>
          <w:szCs w:val="21"/>
          <w14:textFill>
            <w14:solidFill>
              <w14:schemeClr w14:val="tx1"/>
            </w14:solidFill>
          </w14:textFill>
        </w:rPr>
        <w:t>三、评定办法</w:t>
      </w:r>
      <w:bookmarkEnd w:id="52"/>
      <w:bookmarkEnd w:id="53"/>
      <w:bookmarkEnd w:id="54"/>
    </w:p>
    <w:p w14:paraId="3E4937C8">
      <w:pPr>
        <w:tabs>
          <w:tab w:val="left" w:pos="54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1.资格审查</w:t>
      </w:r>
    </w:p>
    <w:p w14:paraId="34CDDD64">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1.1本项目由</w:t>
      </w:r>
      <w:r>
        <w:rPr>
          <w:rFonts w:hint="eastAsia" w:ascii="微软雅黑" w:hAnsi="微软雅黑" w:eastAsia="微软雅黑" w:cs="微软雅黑"/>
          <w:color w:val="000000" w:themeColor="text1"/>
          <w:szCs w:val="21"/>
          <w14:textFill>
            <w14:solidFill>
              <w14:schemeClr w14:val="tx1"/>
            </w14:solidFill>
          </w14:textFill>
        </w:rPr>
        <w:t>谈判小组对供应商的资格进行审查。资格性审查标准：见评定办法前附表。</w:t>
      </w:r>
    </w:p>
    <w:p w14:paraId="305600A7">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1.2信用记录的查询及使用</w:t>
      </w:r>
    </w:p>
    <w:p w14:paraId="4354728E">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1.2.1响应文件开启后，在对各供应商的资格进行审查时，将通过“信用中国”网站（www.creditchina.gov.cn）、中国政府采购网（www.ccgp.gov.cn）查询各供应商的信用记录，并截图留存。</w:t>
      </w:r>
    </w:p>
    <w:p w14:paraId="46712683">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1.2.2被列入失信被执行人、重大税收违法失信主体、政府采购严重违法失信行为记录名单的供应商，将不能通过资格审查，投标无效。</w:t>
      </w:r>
    </w:p>
    <w:p w14:paraId="2C6D5629">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1.2.3两个以上的自然人、法人或者其他组织组成一个联合体，以一个供应商的身份共同参加政府采购活动的，将对所有联合体成员进行信用记录查询，联合体成员存在不良信用记录的，视同联合体存在不良信用记录。</w:t>
      </w:r>
    </w:p>
    <w:p w14:paraId="63111332">
      <w:pPr>
        <w:tabs>
          <w:tab w:val="left" w:pos="54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2.符合性审查</w:t>
      </w:r>
    </w:p>
    <w:p w14:paraId="4E31A682">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2.1符合性审查标准：见评定办法前附表。</w:t>
      </w:r>
    </w:p>
    <w:p w14:paraId="7160AB36">
      <w:pPr>
        <w:tabs>
          <w:tab w:val="left" w:pos="54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3.响应文件的澄清、说明或更正</w:t>
      </w:r>
    </w:p>
    <w:p w14:paraId="1E5B2B7A">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3.1.1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1718AB4">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3.1.2谈判小组要求供应商澄清、说明或者更正响应文件的将以书面形式作出。供应商的澄清、说明或者更正应当由法定代表人或其授权代表签字或者加盖公章。</w:t>
      </w:r>
    </w:p>
    <w:p w14:paraId="4A5BB40F">
      <w:pPr>
        <w:tabs>
          <w:tab w:val="left" w:pos="54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4.谈判</w:t>
      </w:r>
    </w:p>
    <w:p w14:paraId="327AE59C">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4.1谈判小组所有成员按事先抽取的谈判顺序，集中与单一供应商分别进行谈判，并给予所有参加谈判的供应商平等的谈判机会。</w:t>
      </w:r>
    </w:p>
    <w:p w14:paraId="3957DF21">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4.2谈判中，谈判的任何一方不得透露与谈判有关的其他供应商的技术资料、价格和其他信息。</w:t>
      </w:r>
    </w:p>
    <w:p w14:paraId="42FB407A">
      <w:pPr>
        <w:spacing w:line="360" w:lineRule="auto"/>
        <w:ind w:right="78" w:rightChars="37"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4.3在谈判过程中，谈判小组可以根据谈判文件和谈判情况实质性变动采购需求中的技术、服务要求以及合同草案条款，但不得变动谈判文件中的其他内容。实质性变动的内容，须经采购人代表确认。对谈判文件作出的实质性变动是谈判文件的有效组成部分，谈判小组将及时以书面形式同时通知所有参加谈判的供应商。</w:t>
      </w:r>
    </w:p>
    <w:p w14:paraId="4302AE1D">
      <w:pPr>
        <w:spacing w:line="360" w:lineRule="auto"/>
        <w:ind w:right="78" w:rightChars="37"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4.4谈判文件有实质性变动的，供应商应当按照谈判文件的变动情况和谈判小组的要求</w:t>
      </w:r>
      <w:r>
        <w:rPr>
          <w:rFonts w:hint="eastAsia" w:ascii="微软雅黑" w:hAnsi="微软雅黑" w:eastAsia="微软雅黑" w:cs="微软雅黑"/>
          <w:color w:val="000000" w:themeColor="text1"/>
          <w:szCs w:val="21"/>
          <w14:textFill>
            <w14:solidFill>
              <w14:schemeClr w14:val="tx1"/>
            </w14:solidFill>
          </w14:textFill>
        </w:rPr>
        <w:t>重新提交响应文件，并由其法定代表人或授权代表签字或者加盖公章。</w:t>
      </w:r>
    </w:p>
    <w:p w14:paraId="200CFD43">
      <w:pPr>
        <w:spacing w:line="360" w:lineRule="auto"/>
        <w:ind w:right="78" w:rightChars="37"/>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5.最后报价</w:t>
      </w:r>
    </w:p>
    <w:p w14:paraId="66DE2F35">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5.1采购代理机构将已确定条件的最后报价书发放至所有供应商，要求供应商在规定时间内提交满足要求的最后报价。最后报价为本次竞争性谈判不可变动的最终价格。</w:t>
      </w:r>
    </w:p>
    <w:p w14:paraId="717C698D">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5.2谈判文件能够详细列明采购标的的技术、服务要求的，谈判结束后，谈判小组将要求所有继续参加谈判的供应商在规定时间内提交最后报价，提交最后报价的供应商不得少于3家。</w:t>
      </w:r>
    </w:p>
    <w:p w14:paraId="6EE47376">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5.3谈判文件不能详细列明采购标的的技术、服务要求，需经谈判由供应商提供最终设计方案或解决方案的，谈判结束后，谈判小组将按照少数服从多数的原则投票推荐3家以上供应商的设计方案或者解决方案，并要求其在规定时间内提交最后报价。</w:t>
      </w:r>
    </w:p>
    <w:p w14:paraId="736578DE">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5.4如谈判文件无需变动，可直接要求供应商提交最后报价。已提交响应文件的供应商，在提交最后报价之前，可以根据谈判情况退出谈判。</w:t>
      </w:r>
    </w:p>
    <w:p w14:paraId="674B6F53">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5.5谈判小组认为供应商的报价明显</w:t>
      </w:r>
      <w:r>
        <w:rPr>
          <w:rFonts w:hint="eastAsia" w:ascii="微软雅黑" w:hAnsi="微软雅黑" w:eastAsia="微软雅黑" w:cs="微软雅黑"/>
          <w:color w:val="000000" w:themeColor="text1"/>
          <w:kern w:val="0"/>
          <w:szCs w:val="21"/>
          <w14:textFill>
            <w14:solidFill>
              <w14:schemeClr w14:val="tx1"/>
            </w14:solidFill>
          </w14:textFill>
        </w:rPr>
        <w:t>低于其他供应商的报价，有可能影响产品质量或者不能诚信履约的，按照“二、谈判报价合理性审查程序表（如启动）”处理</w:t>
      </w:r>
    </w:p>
    <w:p w14:paraId="56D8CB73">
      <w:pPr>
        <w:spacing w:line="360" w:lineRule="auto"/>
        <w:ind w:right="78" w:rightChars="37"/>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6.评审报告</w:t>
      </w:r>
    </w:p>
    <w:p w14:paraId="03837931">
      <w:pPr>
        <w:tabs>
          <w:tab w:val="left" w:pos="540"/>
        </w:tabs>
        <w:spacing w:line="400" w:lineRule="exact"/>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6.1谈判小组从质量和服务均能满足采购文件实质性响应要求的供应商中，按照最后报价由</w:t>
      </w:r>
      <w:r>
        <w:rPr>
          <w:rFonts w:hint="eastAsia" w:ascii="微软雅黑" w:hAnsi="微软雅黑" w:eastAsia="微软雅黑" w:cs="微软雅黑"/>
          <w:color w:val="000000" w:themeColor="text1"/>
          <w:kern w:val="0"/>
          <w:szCs w:val="21"/>
          <w14:textFill>
            <w14:solidFill>
              <w14:schemeClr w14:val="tx1"/>
            </w14:solidFill>
          </w14:textFill>
        </w:rPr>
        <w:t>低到高的顺序提出</w:t>
      </w:r>
      <w:r>
        <w:rPr>
          <w:rFonts w:ascii="微软雅黑" w:hAnsi="微软雅黑" w:eastAsia="微软雅黑" w:cs="微软雅黑"/>
          <w:color w:val="000000" w:themeColor="text1"/>
          <w:kern w:val="0"/>
          <w:szCs w:val="21"/>
          <w14:textFill>
            <w14:solidFill>
              <w14:schemeClr w14:val="tx1"/>
            </w14:solidFill>
          </w14:textFill>
        </w:rPr>
        <w:t>3名以上成交候选人，并编写评审报告。非专门面向中小企业采购项目，符合促进中小企业发展、促进监狱企业发展、促进残疾人就业、采购节能产品、环境标志产品政策的供应商，对最后报价给予一定比例的扣除，用扣除后的价格参与评审。具体扣除比例详见《供应商须知前附表》。</w:t>
      </w:r>
    </w:p>
    <w:p w14:paraId="67823CB0">
      <w:pPr>
        <w:tabs>
          <w:tab w:val="left" w:pos="540"/>
        </w:tabs>
        <w:spacing w:line="400" w:lineRule="exact"/>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6.2谈判小组根据评审记录和评审结果编写评审报告。评审报告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bookmarkEnd w:id="40"/>
    <w:bookmarkEnd w:id="41"/>
    <w:bookmarkEnd w:id="42"/>
    <w:bookmarkEnd w:id="43"/>
    <w:bookmarkEnd w:id="44"/>
    <w:bookmarkEnd w:id="45"/>
    <w:bookmarkEnd w:id="46"/>
    <w:bookmarkEnd w:id="47"/>
    <w:bookmarkEnd w:id="48"/>
    <w:bookmarkEnd w:id="49"/>
    <w:p w14:paraId="33B6D275">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3D7758B4">
      <w:pPr>
        <w:pStyle w:val="3"/>
        <w:jc w:val="center"/>
        <w:rPr>
          <w:rFonts w:ascii="微软雅黑" w:hAnsi="微软雅黑" w:eastAsia="微软雅黑" w:cs="微软雅黑"/>
        </w:rPr>
      </w:pPr>
      <w:r>
        <w:rPr>
          <w:rFonts w:hint="eastAsia" w:ascii="微软雅黑" w:hAnsi="微软雅黑" w:eastAsia="微软雅黑" w:cs="微软雅黑"/>
        </w:rPr>
        <w:t>第六章 合同签署</w:t>
      </w:r>
    </w:p>
    <w:p w14:paraId="4BCBFFC2">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67D57389">
      <w:pPr>
        <w:rPr>
          <w:rFonts w:ascii="微软雅黑" w:hAnsi="微软雅黑" w:eastAsia="微软雅黑" w:cs="微软雅黑"/>
          <w:szCs w:val="21"/>
        </w:rPr>
      </w:pPr>
      <w:r>
        <w:rPr>
          <w:rFonts w:hint="eastAsia" w:ascii="微软雅黑" w:hAnsi="微软雅黑" w:eastAsia="微软雅黑" w:cs="微软雅黑"/>
          <w:szCs w:val="21"/>
        </w:rPr>
        <w:br w:type="page"/>
      </w:r>
    </w:p>
    <w:p w14:paraId="5AFA2A59">
      <w:pPr>
        <w:pStyle w:val="3"/>
        <w:jc w:val="center"/>
        <w:rPr>
          <w:rFonts w:ascii="微软雅黑" w:hAnsi="微软雅黑" w:eastAsia="微软雅黑" w:cs="微软雅黑"/>
        </w:rPr>
      </w:pPr>
      <w:r>
        <w:rPr>
          <w:rFonts w:hint="eastAsia" w:ascii="微软雅黑" w:hAnsi="微软雅黑" w:eastAsia="微软雅黑" w:cs="微软雅黑"/>
        </w:rPr>
        <w:t>第七章 响应文件格式（参考）</w:t>
      </w:r>
    </w:p>
    <w:p w14:paraId="403FEEC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522297B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6E14BCD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15DABA1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谈判书</w:t>
      </w:r>
    </w:p>
    <w:p w14:paraId="1320C10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1506C67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7E0D921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5024651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1CE26B3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4B14E12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54AD0C7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5ED01A34">
      <w:pPr>
        <w:spacing w:line="400" w:lineRule="exact"/>
        <w:ind w:left="420" w:left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szCs w:val="21"/>
        </w:rPr>
        <w:t xml:space="preserve">附件十二     </w:t>
      </w:r>
      <w:r>
        <w:rPr>
          <w:rFonts w:hint="eastAsia" w:ascii="微软雅黑" w:hAnsi="微软雅黑" w:eastAsia="微软雅黑" w:cs="微软雅黑"/>
          <w:color w:val="000000" w:themeColor="text1"/>
          <w:szCs w:val="21"/>
          <w14:textFill>
            <w14:solidFill>
              <w14:schemeClr w14:val="tx1"/>
            </w14:solidFill>
          </w14:textFill>
        </w:rPr>
        <w:t>服务内容承诺函</w:t>
      </w:r>
      <w:r>
        <w:rPr>
          <w:rFonts w:ascii="微软雅黑" w:hAnsi="微软雅黑" w:eastAsia="微软雅黑" w:cs="微软雅黑"/>
          <w:color w:val="000000" w:themeColor="text1"/>
          <w:szCs w:val="21"/>
          <w14:textFill>
            <w14:solidFill>
              <w14:schemeClr w14:val="tx1"/>
            </w14:solidFill>
          </w14:textFill>
        </w:rPr>
        <w:t>(格式)</w:t>
      </w:r>
    </w:p>
    <w:p w14:paraId="25A2605E">
      <w:pPr>
        <w:spacing w:line="400" w:lineRule="exact"/>
        <w:ind w:left="420" w:left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附件十三</w:t>
      </w:r>
      <w:r>
        <w:rPr>
          <w:rFonts w:ascii="微软雅黑" w:hAnsi="微软雅黑" w:eastAsia="微软雅黑" w:cs="微软雅黑"/>
          <w:color w:val="000000" w:themeColor="text1"/>
          <w:szCs w:val="21"/>
          <w14:textFill>
            <w14:solidFill>
              <w14:schemeClr w14:val="tx1"/>
            </w14:solidFill>
          </w14:textFill>
        </w:rPr>
        <w:t xml:space="preserve">     </w:t>
      </w:r>
      <w:r>
        <w:rPr>
          <w:rFonts w:hint="eastAsia" w:ascii="微软雅黑" w:hAnsi="微软雅黑" w:eastAsia="微软雅黑" w:cs="微软雅黑"/>
          <w:color w:val="000000" w:themeColor="text1"/>
          <w:szCs w:val="21"/>
          <w14:textFill>
            <w14:solidFill>
              <w14:schemeClr w14:val="tx1"/>
            </w14:solidFill>
          </w14:textFill>
        </w:rPr>
        <w:t>服务方案</w:t>
      </w:r>
      <w:r>
        <w:rPr>
          <w:rFonts w:ascii="微软雅黑" w:hAnsi="微软雅黑" w:eastAsia="微软雅黑" w:cs="微软雅黑"/>
          <w:color w:val="000000" w:themeColor="text1"/>
          <w:szCs w:val="21"/>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如有</w:t>
      </w:r>
      <w:r>
        <w:rPr>
          <w:rFonts w:ascii="微软雅黑" w:hAnsi="微软雅黑" w:eastAsia="微软雅黑" w:cs="微软雅黑"/>
          <w:color w:val="000000" w:themeColor="text1"/>
          <w:szCs w:val="21"/>
          <w14:textFill>
            <w14:solidFill>
              <w14:schemeClr w14:val="tx1"/>
            </w14:solidFill>
          </w14:textFill>
        </w:rPr>
        <w:t>)</w:t>
      </w:r>
    </w:p>
    <w:p w14:paraId="610F95C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152FCB6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62D7552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2B4721E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10E0DBD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附件十八     中小企业声明函</w:t>
      </w:r>
    </w:p>
    <w:p w14:paraId="1C806B5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附件十九     监狱企业证明文件</w:t>
      </w:r>
    </w:p>
    <w:p w14:paraId="0B0C270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     残疾人福利性单位声明函</w:t>
      </w:r>
    </w:p>
    <w:p w14:paraId="291F15A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583F780E">
      <w:pPr>
        <w:spacing w:line="400" w:lineRule="exact"/>
        <w:ind w:left="420" w:leftChars="200"/>
        <w:rPr>
          <w:rFonts w:ascii="微软雅黑" w:hAnsi="微软雅黑" w:eastAsia="微软雅黑" w:cs="微软雅黑"/>
          <w:szCs w:val="21"/>
        </w:rPr>
      </w:pPr>
    </w:p>
    <w:p w14:paraId="3263B515">
      <w:pPr>
        <w:spacing w:line="312" w:lineRule="auto"/>
        <w:ind w:firstLine="397"/>
        <w:jc w:val="center"/>
        <w:outlineLvl w:val="0"/>
        <w:rPr>
          <w:rFonts w:ascii="微软雅黑" w:hAnsi="微软雅黑" w:eastAsia="微软雅黑" w:cs="微软雅黑"/>
          <w:b/>
          <w:sz w:val="32"/>
          <w:szCs w:val="20"/>
        </w:rPr>
      </w:pPr>
      <w:bookmarkStart w:id="55" w:name="_Toc119331385"/>
      <w:bookmarkStart w:id="56" w:name="_Toc104306380"/>
      <w:bookmarkStart w:id="57" w:name="_Toc9708"/>
      <w:bookmarkStart w:id="58" w:name="_Toc9237"/>
      <w:bookmarkStart w:id="59" w:name="_Toc162"/>
      <w:bookmarkStart w:id="60" w:name="_Toc101881428"/>
      <w:bookmarkStart w:id="61" w:name="_Toc10618"/>
      <w:bookmarkStart w:id="62" w:name="_Toc140373623"/>
      <w:bookmarkStart w:id="63" w:name="_Toc150680513"/>
      <w:bookmarkStart w:id="64" w:name="_Toc150601574"/>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55"/>
      <w:bookmarkEnd w:id="56"/>
      <w:bookmarkEnd w:id="57"/>
      <w:bookmarkEnd w:id="58"/>
      <w:bookmarkEnd w:id="59"/>
      <w:bookmarkEnd w:id="60"/>
      <w:bookmarkEnd w:id="61"/>
      <w:bookmarkEnd w:id="62"/>
      <w:bookmarkEnd w:id="63"/>
      <w:bookmarkEnd w:id="64"/>
    </w:p>
    <w:p w14:paraId="5557DCE8">
      <w:pPr>
        <w:spacing w:line="312" w:lineRule="auto"/>
        <w:jc w:val="center"/>
        <w:outlineLvl w:val="0"/>
        <w:rPr>
          <w:rFonts w:ascii="微软雅黑" w:hAnsi="微软雅黑" w:eastAsia="微软雅黑" w:cs="微软雅黑"/>
          <w:b/>
          <w:sz w:val="32"/>
          <w:szCs w:val="20"/>
        </w:rPr>
      </w:pPr>
    </w:p>
    <w:p w14:paraId="4E2C006F">
      <w:pPr>
        <w:spacing w:line="312" w:lineRule="auto"/>
        <w:jc w:val="center"/>
        <w:outlineLvl w:val="0"/>
        <w:rPr>
          <w:rFonts w:ascii="微软雅黑" w:hAnsi="微软雅黑" w:eastAsia="微软雅黑" w:cs="微软雅黑"/>
          <w:b/>
          <w:sz w:val="32"/>
          <w:szCs w:val="20"/>
        </w:rPr>
      </w:pPr>
    </w:p>
    <w:p w14:paraId="16E53FDE">
      <w:pPr>
        <w:rPr>
          <w:rFonts w:ascii="微软雅黑" w:hAnsi="微软雅黑" w:eastAsia="微软雅黑" w:cs="微软雅黑"/>
          <w:b/>
          <w:sz w:val="32"/>
        </w:rPr>
      </w:pPr>
    </w:p>
    <w:p w14:paraId="634F622B">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11EE5DFA">
      <w:pPr>
        <w:rPr>
          <w:rFonts w:ascii="微软雅黑" w:hAnsi="微软雅黑" w:eastAsia="微软雅黑" w:cs="微软雅黑"/>
          <w:b/>
          <w:sz w:val="32"/>
        </w:rPr>
      </w:pPr>
    </w:p>
    <w:p w14:paraId="68826BE3">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2D1214">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1312;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Cq2jzREAIAAEQEAAAOAAAA&#10;AAAAAAEAIAAAACgBAABkcnMvZTJvRG9jLnhtbFBLBQYAAAAABgAGAFkBAACqBQAAAAA=&#10;">
                <v:fill on="t" focussize="0,0"/>
                <v:stroke color="#000000" joinstyle="miter"/>
                <v:imagedata o:title=""/>
                <o:lock v:ext="edit" aspectratio="f"/>
                <v:textbox>
                  <w:txbxContent>
                    <w:p w14:paraId="6C2D1214">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139F0D35">
      <w:pPr>
        <w:tabs>
          <w:tab w:val="left" w:pos="0"/>
        </w:tabs>
        <w:rPr>
          <w:rFonts w:ascii="微软雅黑" w:hAnsi="微软雅黑" w:eastAsia="微软雅黑" w:cs="微软雅黑"/>
          <w:sz w:val="28"/>
          <w:szCs w:val="28"/>
        </w:rPr>
      </w:pPr>
    </w:p>
    <w:p w14:paraId="4C6F8E8C">
      <w:pPr>
        <w:pStyle w:val="21"/>
        <w:rPr>
          <w:rFonts w:ascii="微软雅黑" w:hAnsi="微软雅黑" w:eastAsia="微软雅黑" w:cs="微软雅黑"/>
          <w:sz w:val="28"/>
          <w:szCs w:val="28"/>
        </w:rPr>
      </w:pPr>
    </w:p>
    <w:p w14:paraId="19528C68">
      <w:pPr>
        <w:pStyle w:val="21"/>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19030511">
      <w:pPr>
        <w:pStyle w:val="21"/>
        <w:rPr>
          <w:rFonts w:ascii="微软雅黑" w:hAnsi="微软雅黑" w:eastAsia="微软雅黑" w:cs="微软雅黑"/>
          <w:sz w:val="28"/>
          <w:szCs w:val="28"/>
        </w:rPr>
      </w:pPr>
    </w:p>
    <w:p w14:paraId="5E69578E">
      <w:pPr>
        <w:tabs>
          <w:tab w:val="left" w:pos="0"/>
        </w:tabs>
        <w:rPr>
          <w:rFonts w:ascii="微软雅黑" w:hAnsi="微软雅黑" w:eastAsia="微软雅黑" w:cs="微软雅黑"/>
          <w:b/>
          <w:sz w:val="30"/>
          <w:szCs w:val="30"/>
        </w:rPr>
      </w:pPr>
    </w:p>
    <w:p w14:paraId="0C7C68EC">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69CFFC5E">
      <w:pPr>
        <w:pStyle w:val="21"/>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47092360">
      <w:pPr>
        <w:pStyle w:val="21"/>
        <w:rPr>
          <w:rFonts w:ascii="微软雅黑" w:hAnsi="微软雅黑" w:eastAsia="微软雅黑" w:cs="微软雅黑"/>
          <w:b/>
          <w:sz w:val="30"/>
          <w:szCs w:val="30"/>
        </w:rPr>
      </w:pPr>
    </w:p>
    <w:p w14:paraId="12991D4F">
      <w:pPr>
        <w:pStyle w:val="21"/>
        <w:rPr>
          <w:rFonts w:ascii="微软雅黑" w:hAnsi="微软雅黑" w:eastAsia="微软雅黑" w:cs="微软雅黑"/>
          <w:b/>
          <w:sz w:val="30"/>
          <w:szCs w:val="30"/>
        </w:rPr>
      </w:pPr>
    </w:p>
    <w:p w14:paraId="038D8375">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26135F3C">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10850DAD">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05869B71">
      <w:pPr>
        <w:rPr>
          <w:rFonts w:ascii="微软雅黑" w:hAnsi="微软雅黑" w:eastAsia="微软雅黑" w:cs="微软雅黑"/>
        </w:rPr>
      </w:pPr>
      <w:r>
        <w:rPr>
          <w:rFonts w:hint="eastAsia" w:ascii="微软雅黑" w:hAnsi="微软雅黑" w:eastAsia="微软雅黑" w:cs="微软雅黑"/>
        </w:rPr>
        <w:br w:type="page"/>
      </w:r>
    </w:p>
    <w:p w14:paraId="5020B7C4">
      <w:pPr>
        <w:widowControl/>
        <w:spacing w:line="312" w:lineRule="auto"/>
        <w:jc w:val="center"/>
        <w:outlineLvl w:val="0"/>
        <w:rPr>
          <w:rFonts w:ascii="微软雅黑" w:hAnsi="微软雅黑" w:eastAsia="微软雅黑" w:cs="微软雅黑"/>
          <w:b/>
          <w:sz w:val="32"/>
          <w:szCs w:val="20"/>
        </w:rPr>
      </w:pPr>
      <w:bookmarkStart w:id="65" w:name="_Toc104306381"/>
      <w:bookmarkStart w:id="66" w:name="_Toc101881429"/>
      <w:bookmarkStart w:id="67" w:name="_Toc17489"/>
      <w:bookmarkStart w:id="68" w:name="_Toc119331386"/>
      <w:bookmarkStart w:id="69" w:name="_Toc4892"/>
      <w:bookmarkStart w:id="70" w:name="_Toc14516"/>
      <w:bookmarkStart w:id="71" w:name="_Toc23321"/>
      <w:r>
        <w:rPr>
          <w:rFonts w:hint="eastAsia" w:ascii="微软雅黑" w:hAnsi="微软雅黑" w:eastAsia="微软雅黑" w:cs="微软雅黑"/>
          <w:b/>
          <w:sz w:val="32"/>
          <w:szCs w:val="20"/>
        </w:rPr>
        <w:t>附件二 资格自查表</w:t>
      </w:r>
      <w:bookmarkEnd w:id="65"/>
      <w:bookmarkEnd w:id="66"/>
      <w:bookmarkEnd w:id="67"/>
      <w:bookmarkEnd w:id="68"/>
      <w:bookmarkEnd w:id="69"/>
      <w:bookmarkEnd w:id="70"/>
      <w:bookmarkEnd w:id="71"/>
    </w:p>
    <w:tbl>
      <w:tblPr>
        <w:tblStyle w:val="15"/>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4A92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396F10BC">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6D88CB79">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394F0EC9">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521F9962">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37CF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7" w:type="dxa"/>
            <w:vMerge w:val="restart"/>
            <w:vAlign w:val="center"/>
          </w:tcPr>
          <w:p w14:paraId="20EB9F8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6255EBCC">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1ECB8049">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13F65DF7">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72D0722B">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1AD50629">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7EF2FB45">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0B16A7ED">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51D3040B">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4199D62E">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2BBF9A4B">
            <w:pPr>
              <w:widowControl/>
              <w:adjustRightInd w:val="0"/>
              <w:snapToGrid w:val="0"/>
              <w:rPr>
                <w:rFonts w:ascii="微软雅黑" w:hAnsi="微软雅黑" w:eastAsia="微软雅黑" w:cs="微软雅黑"/>
                <w:szCs w:val="21"/>
                <w:highlight w:val="yellow"/>
                <w:lang w:val="hr-HR"/>
              </w:rPr>
            </w:pPr>
          </w:p>
        </w:tc>
      </w:tr>
      <w:tr w14:paraId="579A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69986DA">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0673E59">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2BF94124">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C9FBFFF">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1432B708">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38D04CE2">
            <w:pPr>
              <w:widowControl/>
              <w:adjustRightInd w:val="0"/>
              <w:snapToGrid w:val="0"/>
              <w:rPr>
                <w:rFonts w:ascii="微软雅黑" w:hAnsi="微软雅黑" w:eastAsia="微软雅黑" w:cs="微软雅黑"/>
                <w:szCs w:val="21"/>
                <w:highlight w:val="yellow"/>
                <w:lang w:val="hr-HR"/>
              </w:rPr>
            </w:pPr>
          </w:p>
        </w:tc>
      </w:tr>
      <w:tr w14:paraId="4DFA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6965698">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3490F0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44D82738">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318FB9DD">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4A20403D">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36B85686">
            <w:pPr>
              <w:widowControl/>
              <w:adjustRightInd w:val="0"/>
              <w:snapToGrid w:val="0"/>
              <w:rPr>
                <w:rFonts w:ascii="微软雅黑" w:hAnsi="微软雅黑" w:eastAsia="微软雅黑" w:cs="微软雅黑"/>
                <w:szCs w:val="21"/>
                <w:highlight w:val="yellow"/>
                <w:lang w:val="hr-HR"/>
              </w:rPr>
            </w:pPr>
          </w:p>
        </w:tc>
      </w:tr>
      <w:tr w14:paraId="2DA5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11F847C6">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543596B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324EDC10">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475F8E36">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364449D7">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49D32CE5">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0CA6AFA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1C28F99F">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542937D7">
            <w:pPr>
              <w:widowControl/>
              <w:adjustRightInd w:val="0"/>
              <w:snapToGrid w:val="0"/>
              <w:rPr>
                <w:rFonts w:ascii="微软雅黑" w:hAnsi="微软雅黑" w:eastAsia="微软雅黑" w:cs="微软雅黑"/>
                <w:szCs w:val="21"/>
                <w:highlight w:val="yellow"/>
                <w:lang w:val="hr-HR"/>
              </w:rPr>
            </w:pPr>
          </w:p>
        </w:tc>
      </w:tr>
      <w:tr w14:paraId="003B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3567A58">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13B9AB3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04BCC9A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79C7FA1E">
            <w:pPr>
              <w:widowControl/>
              <w:adjustRightInd w:val="0"/>
              <w:snapToGrid w:val="0"/>
              <w:rPr>
                <w:rFonts w:ascii="微软雅黑" w:hAnsi="微软雅黑" w:eastAsia="微软雅黑" w:cs="微软雅黑"/>
                <w:szCs w:val="21"/>
                <w:highlight w:val="yellow"/>
                <w:lang w:val="hr-HR"/>
              </w:rPr>
            </w:pPr>
          </w:p>
        </w:tc>
      </w:tr>
      <w:tr w14:paraId="1282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146EDDAF">
            <w:pPr>
              <w:widowControl/>
              <w:numPr>
                <w:ilvl w:val="0"/>
                <w:numId w:val="12"/>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F6B38B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4545BB1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4373A81C">
            <w:pPr>
              <w:widowControl/>
              <w:adjustRightInd w:val="0"/>
              <w:snapToGrid w:val="0"/>
              <w:rPr>
                <w:rFonts w:ascii="微软雅黑" w:hAnsi="微软雅黑" w:eastAsia="微软雅黑" w:cs="微软雅黑"/>
                <w:szCs w:val="21"/>
                <w:highlight w:val="yellow"/>
                <w:lang w:val="hr-HR"/>
              </w:rPr>
            </w:pPr>
          </w:p>
        </w:tc>
      </w:tr>
      <w:tr w14:paraId="730B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4B81A4C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7AF3BF22">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756E103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41EF3906">
            <w:pPr>
              <w:widowControl/>
              <w:adjustRightInd w:val="0"/>
              <w:snapToGrid w:val="0"/>
              <w:jc w:val="left"/>
              <w:rPr>
                <w:rFonts w:ascii="微软雅黑" w:hAnsi="微软雅黑" w:eastAsia="微软雅黑" w:cs="微软雅黑"/>
                <w:b/>
                <w:szCs w:val="21"/>
                <w:highlight w:val="yellow"/>
                <w:lang w:val="hr-HR"/>
              </w:rPr>
            </w:pPr>
          </w:p>
        </w:tc>
      </w:tr>
      <w:tr w14:paraId="51B7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4E29243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202075F1">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3149E98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425CFD22">
            <w:pPr>
              <w:widowControl/>
              <w:adjustRightInd w:val="0"/>
              <w:snapToGrid w:val="0"/>
              <w:rPr>
                <w:rFonts w:ascii="微软雅黑" w:hAnsi="微软雅黑" w:eastAsia="微软雅黑" w:cs="微软雅黑"/>
                <w:b/>
                <w:szCs w:val="21"/>
                <w:highlight w:val="yellow"/>
                <w:lang w:val="hr-HR"/>
              </w:rPr>
            </w:pPr>
          </w:p>
        </w:tc>
      </w:tr>
      <w:tr w14:paraId="4F39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1661D7F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73074AC9">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1E3BCC4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33ACEA20">
            <w:pPr>
              <w:widowControl/>
              <w:adjustRightInd w:val="0"/>
              <w:snapToGrid w:val="0"/>
              <w:rPr>
                <w:rFonts w:ascii="微软雅黑" w:hAnsi="微软雅黑" w:eastAsia="微软雅黑" w:cs="微软雅黑"/>
                <w:b/>
                <w:szCs w:val="21"/>
                <w:highlight w:val="yellow"/>
                <w:lang w:val="hr-HR"/>
              </w:rPr>
            </w:pPr>
          </w:p>
        </w:tc>
      </w:tr>
      <w:tr w14:paraId="401A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7C7D1BD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5B7A046B">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4B3A724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3DD33E41">
            <w:pPr>
              <w:widowControl/>
              <w:adjustRightInd w:val="0"/>
              <w:snapToGrid w:val="0"/>
              <w:rPr>
                <w:rFonts w:ascii="微软雅黑" w:hAnsi="微软雅黑" w:eastAsia="微软雅黑" w:cs="微软雅黑"/>
                <w:b/>
                <w:szCs w:val="21"/>
                <w:highlight w:val="yellow"/>
                <w:lang w:val="hr-HR"/>
              </w:rPr>
            </w:pPr>
          </w:p>
        </w:tc>
      </w:tr>
      <w:tr w14:paraId="73D8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12B5E16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7AC5CE0F">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393E3761">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097FC33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472D35E3">
            <w:pPr>
              <w:widowControl/>
              <w:adjustRightInd w:val="0"/>
              <w:snapToGrid w:val="0"/>
              <w:rPr>
                <w:rFonts w:ascii="微软雅黑" w:hAnsi="微软雅黑" w:eastAsia="微软雅黑" w:cs="微软雅黑"/>
                <w:b/>
                <w:szCs w:val="21"/>
                <w:highlight w:val="yellow"/>
                <w:lang w:val="hr-HR"/>
              </w:rPr>
            </w:pPr>
          </w:p>
        </w:tc>
      </w:tr>
      <w:tr w14:paraId="3102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1EC40E2">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2515335D">
            <w:pPr>
              <w:snapToGrid w:val="0"/>
              <w:ind w:left="34" w:leftChars="16"/>
              <w:rPr>
                <w:rFonts w:ascii="微软雅黑" w:hAnsi="微软雅黑" w:eastAsia="微软雅黑" w:cs="微软雅黑"/>
                <w:kern w:val="0"/>
                <w:szCs w:val="21"/>
              </w:rPr>
            </w:pPr>
          </w:p>
        </w:tc>
        <w:tc>
          <w:tcPr>
            <w:tcW w:w="3260" w:type="dxa"/>
            <w:vAlign w:val="center"/>
          </w:tcPr>
          <w:p w14:paraId="391D0849">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27F96D40">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06208E7">
            <w:pPr>
              <w:widowControl/>
              <w:adjustRightInd w:val="0"/>
              <w:snapToGrid w:val="0"/>
              <w:rPr>
                <w:rFonts w:ascii="微软雅黑" w:hAnsi="微软雅黑" w:eastAsia="微软雅黑" w:cs="微软雅黑"/>
                <w:b/>
                <w:szCs w:val="21"/>
                <w:highlight w:val="yellow"/>
                <w:lang w:val="hr-HR"/>
              </w:rPr>
            </w:pPr>
          </w:p>
        </w:tc>
      </w:tr>
    </w:tbl>
    <w:p w14:paraId="756C2CF5">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72" w:name="_Toc27239"/>
      <w:bookmarkStart w:id="73" w:name="_Toc101881430"/>
      <w:bookmarkStart w:id="74" w:name="_Toc10928"/>
      <w:bookmarkStart w:id="75" w:name="_Toc104306382"/>
      <w:bookmarkStart w:id="76" w:name="_Toc22259"/>
      <w:bookmarkStart w:id="77" w:name="_Toc474"/>
    </w:p>
    <w:p w14:paraId="666E678D">
      <w:pPr>
        <w:spacing w:line="312" w:lineRule="auto"/>
        <w:jc w:val="center"/>
        <w:outlineLvl w:val="0"/>
        <w:rPr>
          <w:rFonts w:ascii="微软雅黑" w:hAnsi="微软雅黑" w:eastAsia="微软雅黑" w:cs="微软雅黑"/>
          <w:b/>
          <w:sz w:val="32"/>
          <w:szCs w:val="32"/>
          <w:lang w:val="hr-HR"/>
        </w:rPr>
      </w:pPr>
      <w:bookmarkStart w:id="78" w:name="_Toc119331388"/>
      <w:r>
        <w:rPr>
          <w:rFonts w:hint="eastAsia" w:ascii="微软雅黑" w:hAnsi="微软雅黑" w:eastAsia="微软雅黑" w:cs="微软雅黑"/>
          <w:b/>
          <w:sz w:val="32"/>
          <w:szCs w:val="20"/>
        </w:rPr>
        <w:t>附件三 符合性自查表</w:t>
      </w:r>
      <w:bookmarkEnd w:id="72"/>
      <w:bookmarkEnd w:id="73"/>
      <w:bookmarkEnd w:id="74"/>
      <w:bookmarkEnd w:id="75"/>
      <w:bookmarkEnd w:id="76"/>
      <w:bookmarkEnd w:id="77"/>
      <w:bookmarkEnd w:id="78"/>
    </w:p>
    <w:tbl>
      <w:tblPr>
        <w:tblStyle w:val="15"/>
        <w:tblW w:w="9431" w:type="dxa"/>
        <w:jc w:val="center"/>
        <w:tblLayout w:type="fixed"/>
        <w:tblCellMar>
          <w:top w:w="0" w:type="dxa"/>
          <w:left w:w="108" w:type="dxa"/>
          <w:bottom w:w="0" w:type="dxa"/>
          <w:right w:w="108" w:type="dxa"/>
        </w:tblCellMar>
      </w:tblPr>
      <w:tblGrid>
        <w:gridCol w:w="661"/>
        <w:gridCol w:w="6403"/>
        <w:gridCol w:w="1183"/>
        <w:gridCol w:w="1184"/>
      </w:tblGrid>
      <w:tr w14:paraId="471C1BAF">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7943783">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6FC6CB6A">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32B706D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1D09A1E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608B551E">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34D1AE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478F438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7B91A81A">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C5A0DA8">
            <w:pPr>
              <w:widowControl/>
              <w:adjustRightInd w:val="0"/>
              <w:snapToGrid w:val="0"/>
              <w:ind w:left="-10" w:leftChars="-5" w:firstLine="8" w:firstLineChars="4"/>
              <w:jc w:val="center"/>
              <w:rPr>
                <w:rFonts w:ascii="微软雅黑" w:hAnsi="微软雅黑" w:eastAsia="微软雅黑" w:cs="微软雅黑"/>
                <w:kern w:val="0"/>
                <w:szCs w:val="21"/>
              </w:rPr>
            </w:pPr>
          </w:p>
        </w:tc>
      </w:tr>
      <w:tr w14:paraId="7593219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41C29C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2DF0551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满足采购文件商务和服务部分的实质性内容；</w:t>
            </w:r>
          </w:p>
        </w:tc>
        <w:tc>
          <w:tcPr>
            <w:tcW w:w="1183" w:type="dxa"/>
            <w:tcBorders>
              <w:top w:val="nil"/>
              <w:left w:val="nil"/>
              <w:bottom w:val="single" w:color="auto" w:sz="4" w:space="0"/>
              <w:right w:val="single" w:color="auto" w:sz="4" w:space="0"/>
            </w:tcBorders>
            <w:vAlign w:val="center"/>
          </w:tcPr>
          <w:p w14:paraId="0C18AC0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100526BB">
            <w:pPr>
              <w:widowControl/>
              <w:adjustRightInd w:val="0"/>
              <w:snapToGrid w:val="0"/>
              <w:ind w:left="-10" w:leftChars="-5" w:firstLine="8" w:firstLineChars="4"/>
              <w:jc w:val="center"/>
              <w:rPr>
                <w:rFonts w:ascii="微软雅黑" w:hAnsi="微软雅黑" w:eastAsia="微软雅黑" w:cs="微软雅黑"/>
                <w:kern w:val="0"/>
                <w:szCs w:val="21"/>
              </w:rPr>
            </w:pPr>
          </w:p>
        </w:tc>
      </w:tr>
      <w:tr w14:paraId="6E5FF2E7">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6FCA93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7451F12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7F1A9CD4">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23CDD26C">
            <w:pPr>
              <w:widowControl/>
              <w:adjustRightInd w:val="0"/>
              <w:snapToGrid w:val="0"/>
              <w:ind w:left="-10" w:leftChars="-5" w:firstLine="8" w:firstLineChars="4"/>
              <w:jc w:val="center"/>
              <w:rPr>
                <w:rFonts w:ascii="微软雅黑" w:hAnsi="微软雅黑" w:eastAsia="微软雅黑" w:cs="微软雅黑"/>
                <w:kern w:val="0"/>
                <w:szCs w:val="21"/>
              </w:rPr>
            </w:pPr>
          </w:p>
        </w:tc>
      </w:tr>
      <w:tr w14:paraId="2145489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549AD3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38933D2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4CB7EE3D">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EAEB2B9">
            <w:pPr>
              <w:widowControl/>
              <w:adjustRightInd w:val="0"/>
              <w:snapToGrid w:val="0"/>
              <w:ind w:left="-10" w:leftChars="-5" w:firstLine="8" w:firstLineChars="4"/>
              <w:jc w:val="center"/>
              <w:rPr>
                <w:rFonts w:ascii="微软雅黑" w:hAnsi="微软雅黑" w:eastAsia="微软雅黑" w:cs="微软雅黑"/>
                <w:kern w:val="0"/>
                <w:szCs w:val="21"/>
              </w:rPr>
            </w:pPr>
          </w:p>
        </w:tc>
      </w:tr>
      <w:tr w14:paraId="4A7EFB5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83461D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17113FE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391806A3">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15534E02">
            <w:pPr>
              <w:widowControl/>
              <w:adjustRightInd w:val="0"/>
              <w:snapToGrid w:val="0"/>
              <w:ind w:left="-10" w:leftChars="-5" w:firstLine="8" w:firstLineChars="4"/>
              <w:jc w:val="center"/>
              <w:rPr>
                <w:rFonts w:ascii="微软雅黑" w:hAnsi="微软雅黑" w:eastAsia="微软雅黑" w:cs="微软雅黑"/>
                <w:kern w:val="0"/>
                <w:szCs w:val="21"/>
              </w:rPr>
            </w:pPr>
          </w:p>
        </w:tc>
      </w:tr>
      <w:tr w14:paraId="680AF857">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287045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6847B003">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13FFE31E">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C15D77E">
            <w:pPr>
              <w:widowControl/>
              <w:adjustRightInd w:val="0"/>
              <w:snapToGrid w:val="0"/>
              <w:ind w:left="-10" w:leftChars="-5" w:firstLine="8" w:firstLineChars="4"/>
              <w:jc w:val="center"/>
              <w:rPr>
                <w:rFonts w:ascii="微软雅黑" w:hAnsi="微软雅黑" w:eastAsia="微软雅黑" w:cs="微软雅黑"/>
                <w:kern w:val="0"/>
                <w:szCs w:val="21"/>
              </w:rPr>
            </w:pPr>
          </w:p>
        </w:tc>
      </w:tr>
      <w:tr w14:paraId="7A3BCC1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D220FA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6BD34CC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5C506DFA">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28879E2">
            <w:pPr>
              <w:widowControl/>
              <w:adjustRightInd w:val="0"/>
              <w:snapToGrid w:val="0"/>
              <w:ind w:left="-10" w:leftChars="-5" w:firstLine="8" w:firstLineChars="4"/>
              <w:jc w:val="center"/>
              <w:rPr>
                <w:rFonts w:ascii="微软雅黑" w:hAnsi="微软雅黑" w:eastAsia="微软雅黑" w:cs="微软雅黑"/>
                <w:kern w:val="0"/>
                <w:szCs w:val="21"/>
              </w:rPr>
            </w:pPr>
          </w:p>
        </w:tc>
      </w:tr>
      <w:tr w14:paraId="1E3AB457">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1705CB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1883A215">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509F71ED">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60058EF8">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793BF64F">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01E94C0D">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2C05C1B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700289F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692E6AF">
            <w:pPr>
              <w:widowControl/>
              <w:adjustRightInd w:val="0"/>
              <w:snapToGrid w:val="0"/>
              <w:ind w:left="-10" w:leftChars="-5" w:firstLine="8" w:firstLineChars="4"/>
              <w:jc w:val="center"/>
              <w:rPr>
                <w:rFonts w:ascii="微软雅黑" w:hAnsi="微软雅黑" w:eastAsia="微软雅黑" w:cs="微软雅黑"/>
                <w:kern w:val="0"/>
                <w:szCs w:val="21"/>
              </w:rPr>
            </w:pPr>
          </w:p>
        </w:tc>
      </w:tr>
      <w:tr w14:paraId="69A9C32C">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8B6E56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5E056CB7">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680838A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19C7C81">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3904B9FE">
      <w:pPr>
        <w:spacing w:line="312" w:lineRule="auto"/>
        <w:ind w:left="420" w:leftChars="200"/>
        <w:jc w:val="center"/>
        <w:rPr>
          <w:rFonts w:ascii="微软雅黑" w:hAnsi="微软雅黑" w:eastAsia="微软雅黑" w:cs="微软雅黑"/>
          <w:b/>
          <w:bCs/>
          <w:sz w:val="24"/>
          <w:szCs w:val="20"/>
        </w:rPr>
      </w:pPr>
    </w:p>
    <w:p w14:paraId="4BD267ED">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79" w:name="_Toc3454"/>
      <w:bookmarkStart w:id="80" w:name="_Toc24244"/>
      <w:r>
        <w:rPr>
          <w:rFonts w:hint="eastAsia" w:ascii="微软雅黑" w:hAnsi="微软雅黑" w:eastAsia="微软雅黑" w:cs="微软雅黑"/>
          <w:b/>
          <w:sz w:val="32"/>
          <w:szCs w:val="32"/>
        </w:rPr>
        <w:t>附件四 谈判书</w:t>
      </w:r>
      <w:bookmarkEnd w:id="79"/>
      <w:bookmarkEnd w:id="80"/>
    </w:p>
    <w:p w14:paraId="0196B1ED">
      <w:pPr>
        <w:pStyle w:val="10"/>
        <w:spacing w:line="360" w:lineRule="exact"/>
        <w:rPr>
          <w:rFonts w:ascii="微软雅黑" w:hAnsi="微软雅黑" w:eastAsia="微软雅黑" w:cs="微软雅黑"/>
          <w:b/>
        </w:rPr>
      </w:pPr>
    </w:p>
    <w:p w14:paraId="04C5C1C9">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3D810793">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依据贵单位（项目名称/采购编号）项目第包采购货物或服务的采购公告，我方代表（姓名、职务）经正式授权并代表供应商（供应商的名称、地址）提交下述文件正本一份，副本四份。</w:t>
      </w:r>
    </w:p>
    <w:p w14:paraId="4CF00E2E">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1165D592">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0EE38AD3">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54F48723">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5DFDEBB4">
      <w:pPr>
        <w:numPr>
          <w:ilvl w:val="0"/>
          <w:numId w:val="13"/>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296D2790">
      <w:pPr>
        <w:numPr>
          <w:ilvl w:val="0"/>
          <w:numId w:val="13"/>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5A9CE305">
      <w:pPr>
        <w:numPr>
          <w:ilvl w:val="0"/>
          <w:numId w:val="13"/>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65F551B9">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1CDDA62A">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5E807186">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3148E95A">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32E97A42">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34D2852A">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68F46BA8">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30355946">
      <w:pPr>
        <w:numPr>
          <w:ilvl w:val="6"/>
          <w:numId w:val="14"/>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52E04081">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6874A102">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 应 商 名 称：（盖章）</w:t>
      </w:r>
    </w:p>
    <w:p w14:paraId="76AF46DB">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19750713">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0290F95C">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16FCB9EF">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2A6E2717">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40B0AA77">
      <w:pPr>
        <w:spacing w:line="360" w:lineRule="exact"/>
        <w:outlineLvl w:val="1"/>
        <w:rPr>
          <w:rFonts w:ascii="微软雅黑" w:hAnsi="微软雅黑" w:eastAsia="微软雅黑" w:cs="微软雅黑"/>
          <w:b/>
          <w:szCs w:val="21"/>
        </w:rPr>
      </w:pPr>
    </w:p>
    <w:p w14:paraId="5F85C721">
      <w:pPr>
        <w:spacing w:line="360" w:lineRule="exact"/>
        <w:outlineLvl w:val="1"/>
        <w:rPr>
          <w:rFonts w:ascii="微软雅黑" w:hAnsi="微软雅黑" w:eastAsia="微软雅黑" w:cs="微软雅黑"/>
          <w:b/>
          <w:szCs w:val="21"/>
        </w:rPr>
      </w:pPr>
    </w:p>
    <w:p w14:paraId="42FECB33">
      <w:pPr>
        <w:pageBreakBefore/>
        <w:spacing w:line="360" w:lineRule="exact"/>
        <w:jc w:val="center"/>
        <w:outlineLvl w:val="1"/>
        <w:rPr>
          <w:rFonts w:ascii="微软雅黑" w:hAnsi="微软雅黑" w:eastAsia="微软雅黑" w:cs="微软雅黑"/>
          <w:b/>
          <w:sz w:val="32"/>
          <w:szCs w:val="32"/>
        </w:rPr>
      </w:pPr>
      <w:bookmarkStart w:id="81" w:name="_Toc24864"/>
      <w:r>
        <w:rPr>
          <w:rFonts w:hint="eastAsia" w:ascii="微软雅黑" w:hAnsi="微软雅黑" w:eastAsia="微软雅黑" w:cs="微软雅黑"/>
          <w:b/>
          <w:sz w:val="32"/>
          <w:szCs w:val="32"/>
        </w:rPr>
        <w:t>附件五 报价一览表</w:t>
      </w:r>
    </w:p>
    <w:p w14:paraId="6B48A576">
      <w:pPr>
        <w:spacing w:line="360" w:lineRule="exact"/>
        <w:outlineLvl w:val="1"/>
        <w:rPr>
          <w:rFonts w:ascii="微软雅黑" w:hAnsi="微软雅黑" w:eastAsia="微软雅黑" w:cs="微软雅黑"/>
          <w:b/>
          <w:sz w:val="28"/>
          <w:szCs w:val="28"/>
        </w:rPr>
      </w:pPr>
    </w:p>
    <w:bookmarkEnd w:id="81"/>
    <w:p w14:paraId="023BAE4A">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项目编号：</w:t>
      </w:r>
    </w:p>
    <w:p w14:paraId="13810F46">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项目名称：</w:t>
      </w:r>
    </w:p>
    <w:tbl>
      <w:tblPr>
        <w:tblStyle w:val="15"/>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011708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7E74693">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5AE273B0">
            <w:pPr>
              <w:spacing w:line="360" w:lineRule="exact"/>
              <w:jc w:val="center"/>
              <w:rPr>
                <w:rFonts w:ascii="微软雅黑" w:hAnsi="微软雅黑" w:eastAsia="微软雅黑" w:cs="微软雅黑"/>
                <w:szCs w:val="21"/>
              </w:rPr>
            </w:pPr>
          </w:p>
        </w:tc>
      </w:tr>
      <w:tr w14:paraId="1DBF8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D40D972">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7B038BEB">
            <w:pPr>
              <w:spacing w:line="360" w:lineRule="exact"/>
              <w:jc w:val="center"/>
              <w:rPr>
                <w:rFonts w:ascii="微软雅黑" w:hAnsi="微软雅黑" w:eastAsia="微软雅黑" w:cs="微软雅黑"/>
                <w:szCs w:val="21"/>
              </w:rPr>
            </w:pPr>
          </w:p>
        </w:tc>
      </w:tr>
      <w:tr w14:paraId="7724F7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7E55FA46">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646D9DF0">
            <w:pPr>
              <w:spacing w:line="360" w:lineRule="exact"/>
              <w:rPr>
                <w:rFonts w:ascii="微软雅黑" w:hAnsi="微软雅黑" w:eastAsia="微软雅黑" w:cs="微软雅黑"/>
                <w:szCs w:val="21"/>
              </w:rPr>
            </w:pPr>
            <w:r>
              <w:rPr>
                <w:rFonts w:hint="eastAsia" w:ascii="微软雅黑" w:hAnsi="微软雅黑" w:eastAsia="微软雅黑" w:cs="微软雅黑"/>
                <w:szCs w:val="21"/>
              </w:rPr>
              <w:t>人民币（大写）    （￥            元）</w:t>
            </w:r>
          </w:p>
        </w:tc>
      </w:tr>
      <w:tr w14:paraId="58F6B7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360DE64">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7F50D257">
            <w:pPr>
              <w:spacing w:line="360" w:lineRule="exact"/>
              <w:rPr>
                <w:rFonts w:ascii="微软雅黑" w:hAnsi="微软雅黑" w:eastAsia="微软雅黑" w:cs="微软雅黑"/>
                <w:szCs w:val="21"/>
              </w:rPr>
            </w:pPr>
          </w:p>
        </w:tc>
      </w:tr>
    </w:tbl>
    <w:p w14:paraId="2CE0D51B">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361F0CF0">
      <w:pPr>
        <w:numPr>
          <w:ilvl w:val="0"/>
          <w:numId w:val="15"/>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1ED6C12F">
      <w:pPr>
        <w:numPr>
          <w:ilvl w:val="0"/>
          <w:numId w:val="15"/>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19503220">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21BC3914">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7EB615BE">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4CA0BA7F">
      <w:pPr>
        <w:spacing w:line="560" w:lineRule="exact"/>
        <w:rPr>
          <w:rFonts w:ascii="微软雅黑" w:hAnsi="微软雅黑" w:eastAsia="微软雅黑" w:cs="微软雅黑"/>
          <w:b/>
          <w:sz w:val="28"/>
          <w:szCs w:val="28"/>
        </w:rPr>
      </w:pPr>
      <w:bookmarkStart w:id="82" w:name="_Toc529"/>
      <w:r>
        <w:rPr>
          <w:rFonts w:hint="eastAsia" w:ascii="微软雅黑" w:hAnsi="微软雅黑" w:eastAsia="微软雅黑" w:cs="微软雅黑"/>
          <w:b/>
          <w:sz w:val="28"/>
          <w:szCs w:val="28"/>
        </w:rPr>
        <w:br w:type="page"/>
      </w:r>
    </w:p>
    <w:bookmarkEnd w:id="82"/>
    <w:p w14:paraId="43F20F1A">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085BD328">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49C9C16F">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5"/>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086"/>
        <w:gridCol w:w="1699"/>
        <w:gridCol w:w="1065"/>
        <w:gridCol w:w="1066"/>
        <w:gridCol w:w="947"/>
      </w:tblGrid>
      <w:tr w14:paraId="3A9C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BEF910E">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3086" w:type="dxa"/>
            <w:vAlign w:val="center"/>
          </w:tcPr>
          <w:p w14:paraId="1D5D7BC8">
            <w:pPr>
              <w:widowControl/>
              <w:rPr>
                <w:rFonts w:hint="default" w:ascii="微软雅黑" w:hAnsi="微软雅黑" w:eastAsia="微软雅黑" w:cs="微软雅黑"/>
                <w:kern w:val="0"/>
                <w:szCs w:val="21"/>
                <w:lang w:val="en-US" w:eastAsia="zh-CN"/>
              </w:rPr>
            </w:pPr>
            <w:r>
              <w:rPr>
                <w:rFonts w:hint="eastAsia" w:ascii="微软雅黑" w:hAnsi="微软雅黑" w:eastAsia="微软雅黑" w:cs="微软雅黑"/>
                <w:kern w:val="0"/>
                <w:szCs w:val="21"/>
              </w:rPr>
              <w:t>服务名称</w:t>
            </w:r>
            <w:r>
              <w:rPr>
                <w:rFonts w:hint="eastAsia" w:ascii="微软雅黑" w:hAnsi="微软雅黑" w:eastAsia="微软雅黑" w:cs="微软雅黑"/>
                <w:kern w:val="0"/>
                <w:szCs w:val="21"/>
                <w:lang w:val="en-US" w:eastAsia="zh-CN"/>
              </w:rPr>
              <w:t>(污染物名称)</w:t>
            </w:r>
          </w:p>
        </w:tc>
        <w:tc>
          <w:tcPr>
            <w:tcW w:w="1699" w:type="dxa"/>
            <w:vAlign w:val="center"/>
          </w:tcPr>
          <w:p w14:paraId="0A119ED5">
            <w:pPr>
              <w:widowControl/>
              <w:rPr>
                <w:rFonts w:hint="eastAsia" w:ascii="微软雅黑" w:hAnsi="微软雅黑" w:eastAsia="微软雅黑" w:cs="微软雅黑"/>
                <w:kern w:val="0"/>
                <w:szCs w:val="21"/>
              </w:rPr>
            </w:pPr>
            <w:r>
              <w:rPr>
                <w:rFonts w:hint="eastAsia" w:ascii="微软雅黑" w:hAnsi="微软雅黑" w:eastAsia="微软雅黑" w:cs="微软雅黑"/>
                <w:kern w:val="0"/>
                <w:szCs w:val="21"/>
              </w:rPr>
              <w:t>数量</w:t>
            </w:r>
          </w:p>
          <w:p w14:paraId="233FDE97">
            <w:pPr>
              <w:widowControl/>
              <w:rPr>
                <w:rFonts w:hint="default" w:ascii="微软雅黑" w:hAnsi="微软雅黑" w:eastAsia="微软雅黑" w:cs="微软雅黑"/>
                <w:kern w:val="0"/>
                <w:szCs w:val="21"/>
                <w:lang w:val="en-US" w:eastAsia="zh-CN"/>
              </w:rPr>
            </w:pPr>
            <w:r>
              <w:rPr>
                <w:rFonts w:hint="eastAsia" w:ascii="微软雅黑" w:hAnsi="微软雅黑" w:eastAsia="微软雅黑" w:cs="微软雅黑"/>
                <w:kern w:val="0"/>
                <w:szCs w:val="21"/>
                <w:lang w:val="en-US" w:eastAsia="zh-CN"/>
              </w:rPr>
              <w:t>(监测频次)</w:t>
            </w:r>
          </w:p>
        </w:tc>
        <w:tc>
          <w:tcPr>
            <w:tcW w:w="1065" w:type="dxa"/>
            <w:vAlign w:val="center"/>
          </w:tcPr>
          <w:p w14:paraId="6C317C91">
            <w:pPr>
              <w:widowControl/>
              <w:rPr>
                <w:rFonts w:ascii="微软雅黑" w:hAnsi="微软雅黑" w:eastAsia="微软雅黑" w:cs="微软雅黑"/>
                <w:kern w:val="0"/>
                <w:szCs w:val="21"/>
              </w:rPr>
            </w:pPr>
            <w:r>
              <w:rPr>
                <w:rFonts w:hint="eastAsia" w:ascii="微软雅黑" w:hAnsi="微软雅黑" w:eastAsia="微软雅黑" w:cs="微软雅黑"/>
                <w:kern w:val="0"/>
                <w:szCs w:val="21"/>
                <w:lang w:val="en-US" w:eastAsia="zh-CN"/>
              </w:rPr>
              <w:t>价格</w:t>
            </w:r>
          </w:p>
        </w:tc>
        <w:tc>
          <w:tcPr>
            <w:tcW w:w="1066" w:type="dxa"/>
            <w:vAlign w:val="center"/>
          </w:tcPr>
          <w:p w14:paraId="77222AE0">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备注</w:t>
            </w:r>
          </w:p>
        </w:tc>
        <w:tc>
          <w:tcPr>
            <w:tcW w:w="947" w:type="dxa"/>
            <w:vAlign w:val="center"/>
          </w:tcPr>
          <w:p w14:paraId="7A940CCE">
            <w:pPr>
              <w:widowControl/>
              <w:rPr>
                <w:rFonts w:ascii="微软雅黑" w:hAnsi="微软雅黑" w:eastAsia="微软雅黑" w:cs="微软雅黑"/>
                <w:kern w:val="0"/>
                <w:szCs w:val="21"/>
              </w:rPr>
            </w:pPr>
          </w:p>
        </w:tc>
      </w:tr>
      <w:tr w14:paraId="509F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DA569FC">
            <w:pPr>
              <w:widowControl/>
              <w:rPr>
                <w:rFonts w:ascii="微软雅黑" w:hAnsi="微软雅黑" w:eastAsia="微软雅黑" w:cs="微软雅黑"/>
                <w:kern w:val="0"/>
                <w:szCs w:val="21"/>
              </w:rPr>
            </w:pPr>
            <w:r>
              <w:rPr>
                <w:rFonts w:ascii="微软雅黑" w:hAnsi="微软雅黑" w:eastAsia="微软雅黑" w:cs="微软雅黑"/>
                <w:kern w:val="0"/>
                <w:szCs w:val="21"/>
              </w:rPr>
              <w:t>1</w:t>
            </w:r>
          </w:p>
        </w:tc>
        <w:tc>
          <w:tcPr>
            <w:tcW w:w="3086" w:type="dxa"/>
            <w:vAlign w:val="center"/>
          </w:tcPr>
          <w:p w14:paraId="7A0943CA">
            <w:pPr>
              <w:widowControl/>
              <w:rPr>
                <w:rFonts w:ascii="微软雅黑" w:hAnsi="微软雅黑" w:eastAsia="微软雅黑" w:cs="微软雅黑"/>
                <w:kern w:val="0"/>
                <w:szCs w:val="21"/>
              </w:rPr>
            </w:pPr>
          </w:p>
        </w:tc>
        <w:tc>
          <w:tcPr>
            <w:tcW w:w="1699" w:type="dxa"/>
            <w:vAlign w:val="center"/>
          </w:tcPr>
          <w:p w14:paraId="0A5DB4CF">
            <w:pPr>
              <w:widowControl/>
              <w:rPr>
                <w:rFonts w:ascii="微软雅黑" w:hAnsi="微软雅黑" w:eastAsia="微软雅黑" w:cs="微软雅黑"/>
                <w:kern w:val="0"/>
                <w:szCs w:val="21"/>
              </w:rPr>
            </w:pPr>
          </w:p>
        </w:tc>
        <w:tc>
          <w:tcPr>
            <w:tcW w:w="1065" w:type="dxa"/>
            <w:vAlign w:val="center"/>
          </w:tcPr>
          <w:p w14:paraId="0714DB23">
            <w:pPr>
              <w:widowControl/>
              <w:rPr>
                <w:rFonts w:ascii="微软雅黑" w:hAnsi="微软雅黑" w:eastAsia="微软雅黑" w:cs="微软雅黑"/>
                <w:kern w:val="0"/>
                <w:szCs w:val="21"/>
              </w:rPr>
            </w:pPr>
          </w:p>
        </w:tc>
        <w:tc>
          <w:tcPr>
            <w:tcW w:w="1066" w:type="dxa"/>
            <w:vAlign w:val="center"/>
          </w:tcPr>
          <w:p w14:paraId="28D478FD">
            <w:pPr>
              <w:widowControl/>
              <w:rPr>
                <w:rFonts w:ascii="微软雅黑" w:hAnsi="微软雅黑" w:eastAsia="微软雅黑" w:cs="微软雅黑"/>
                <w:kern w:val="0"/>
                <w:szCs w:val="21"/>
              </w:rPr>
            </w:pPr>
          </w:p>
        </w:tc>
        <w:tc>
          <w:tcPr>
            <w:tcW w:w="947" w:type="dxa"/>
            <w:vAlign w:val="center"/>
          </w:tcPr>
          <w:p w14:paraId="346ADF59">
            <w:pPr>
              <w:widowControl/>
              <w:rPr>
                <w:rFonts w:ascii="微软雅黑" w:hAnsi="微软雅黑" w:eastAsia="微软雅黑" w:cs="微软雅黑"/>
                <w:kern w:val="0"/>
                <w:szCs w:val="21"/>
              </w:rPr>
            </w:pPr>
          </w:p>
        </w:tc>
      </w:tr>
      <w:tr w14:paraId="5D20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1A81EF7A">
            <w:pPr>
              <w:widowControl/>
              <w:rPr>
                <w:rFonts w:ascii="微软雅黑" w:hAnsi="微软雅黑" w:eastAsia="微软雅黑" w:cs="微软雅黑"/>
                <w:kern w:val="0"/>
                <w:szCs w:val="21"/>
              </w:rPr>
            </w:pPr>
            <w:r>
              <w:rPr>
                <w:rFonts w:ascii="微软雅黑" w:hAnsi="微软雅黑" w:eastAsia="微软雅黑" w:cs="微软雅黑"/>
                <w:kern w:val="0"/>
                <w:szCs w:val="21"/>
              </w:rPr>
              <w:t>2</w:t>
            </w:r>
          </w:p>
        </w:tc>
        <w:tc>
          <w:tcPr>
            <w:tcW w:w="3086" w:type="dxa"/>
            <w:vAlign w:val="center"/>
          </w:tcPr>
          <w:p w14:paraId="27A65478">
            <w:pPr>
              <w:widowControl/>
              <w:rPr>
                <w:rFonts w:ascii="微软雅黑" w:hAnsi="微软雅黑" w:eastAsia="微软雅黑" w:cs="微软雅黑"/>
                <w:kern w:val="0"/>
                <w:szCs w:val="21"/>
              </w:rPr>
            </w:pPr>
          </w:p>
        </w:tc>
        <w:tc>
          <w:tcPr>
            <w:tcW w:w="1699" w:type="dxa"/>
            <w:vAlign w:val="center"/>
          </w:tcPr>
          <w:p w14:paraId="56D4C43C">
            <w:pPr>
              <w:widowControl/>
              <w:rPr>
                <w:rFonts w:ascii="微软雅黑" w:hAnsi="微软雅黑" w:eastAsia="微软雅黑" w:cs="微软雅黑"/>
                <w:kern w:val="0"/>
                <w:szCs w:val="21"/>
              </w:rPr>
            </w:pPr>
          </w:p>
        </w:tc>
        <w:tc>
          <w:tcPr>
            <w:tcW w:w="1065" w:type="dxa"/>
            <w:vAlign w:val="center"/>
          </w:tcPr>
          <w:p w14:paraId="7494DE83">
            <w:pPr>
              <w:widowControl/>
              <w:rPr>
                <w:rFonts w:ascii="微软雅黑" w:hAnsi="微软雅黑" w:eastAsia="微软雅黑" w:cs="微软雅黑"/>
                <w:kern w:val="0"/>
                <w:szCs w:val="21"/>
              </w:rPr>
            </w:pPr>
          </w:p>
        </w:tc>
        <w:tc>
          <w:tcPr>
            <w:tcW w:w="1066" w:type="dxa"/>
            <w:vAlign w:val="center"/>
          </w:tcPr>
          <w:p w14:paraId="0E979B22">
            <w:pPr>
              <w:widowControl/>
              <w:rPr>
                <w:rFonts w:ascii="微软雅黑" w:hAnsi="微软雅黑" w:eastAsia="微软雅黑" w:cs="微软雅黑"/>
                <w:kern w:val="0"/>
                <w:szCs w:val="21"/>
              </w:rPr>
            </w:pPr>
          </w:p>
        </w:tc>
        <w:tc>
          <w:tcPr>
            <w:tcW w:w="947" w:type="dxa"/>
            <w:vAlign w:val="center"/>
          </w:tcPr>
          <w:p w14:paraId="3B4688EE">
            <w:pPr>
              <w:widowControl/>
              <w:rPr>
                <w:rFonts w:ascii="微软雅黑" w:hAnsi="微软雅黑" w:eastAsia="微软雅黑" w:cs="微软雅黑"/>
                <w:kern w:val="0"/>
                <w:szCs w:val="21"/>
              </w:rPr>
            </w:pPr>
          </w:p>
        </w:tc>
      </w:tr>
      <w:tr w14:paraId="4CC7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1ABCEEB7">
            <w:pPr>
              <w:widowControl/>
              <w:rPr>
                <w:rFonts w:ascii="微软雅黑" w:hAnsi="微软雅黑" w:eastAsia="微软雅黑" w:cs="微软雅黑"/>
                <w:kern w:val="0"/>
                <w:szCs w:val="21"/>
              </w:rPr>
            </w:pPr>
            <w:r>
              <w:rPr>
                <w:rFonts w:ascii="微软雅黑" w:hAnsi="微软雅黑" w:eastAsia="微软雅黑" w:cs="微软雅黑"/>
                <w:kern w:val="0"/>
                <w:szCs w:val="21"/>
              </w:rPr>
              <w:t>3</w:t>
            </w:r>
          </w:p>
        </w:tc>
        <w:tc>
          <w:tcPr>
            <w:tcW w:w="3086" w:type="dxa"/>
            <w:vAlign w:val="center"/>
          </w:tcPr>
          <w:p w14:paraId="7B73F473">
            <w:pPr>
              <w:widowControl/>
              <w:rPr>
                <w:rFonts w:ascii="微软雅黑" w:hAnsi="微软雅黑" w:eastAsia="微软雅黑" w:cs="微软雅黑"/>
                <w:kern w:val="0"/>
                <w:szCs w:val="21"/>
              </w:rPr>
            </w:pPr>
          </w:p>
        </w:tc>
        <w:tc>
          <w:tcPr>
            <w:tcW w:w="1699" w:type="dxa"/>
            <w:vAlign w:val="center"/>
          </w:tcPr>
          <w:p w14:paraId="0E68776D">
            <w:pPr>
              <w:widowControl/>
              <w:rPr>
                <w:rFonts w:ascii="微软雅黑" w:hAnsi="微软雅黑" w:eastAsia="微软雅黑" w:cs="微软雅黑"/>
                <w:kern w:val="0"/>
                <w:szCs w:val="21"/>
              </w:rPr>
            </w:pPr>
          </w:p>
        </w:tc>
        <w:tc>
          <w:tcPr>
            <w:tcW w:w="1065" w:type="dxa"/>
            <w:vAlign w:val="center"/>
          </w:tcPr>
          <w:p w14:paraId="14482AFC">
            <w:pPr>
              <w:widowControl/>
              <w:rPr>
                <w:rFonts w:ascii="微软雅黑" w:hAnsi="微软雅黑" w:eastAsia="微软雅黑" w:cs="微软雅黑"/>
                <w:kern w:val="0"/>
                <w:szCs w:val="21"/>
              </w:rPr>
            </w:pPr>
          </w:p>
        </w:tc>
        <w:tc>
          <w:tcPr>
            <w:tcW w:w="1066" w:type="dxa"/>
            <w:vAlign w:val="center"/>
          </w:tcPr>
          <w:p w14:paraId="25BB0203">
            <w:pPr>
              <w:widowControl/>
              <w:rPr>
                <w:rFonts w:ascii="微软雅黑" w:hAnsi="微软雅黑" w:eastAsia="微软雅黑" w:cs="微软雅黑"/>
                <w:kern w:val="0"/>
                <w:szCs w:val="21"/>
              </w:rPr>
            </w:pPr>
          </w:p>
        </w:tc>
        <w:tc>
          <w:tcPr>
            <w:tcW w:w="947" w:type="dxa"/>
            <w:vAlign w:val="center"/>
          </w:tcPr>
          <w:p w14:paraId="3AE33E73">
            <w:pPr>
              <w:widowControl/>
              <w:rPr>
                <w:rFonts w:ascii="微软雅黑" w:hAnsi="微软雅黑" w:eastAsia="微软雅黑" w:cs="微软雅黑"/>
                <w:kern w:val="0"/>
                <w:szCs w:val="21"/>
              </w:rPr>
            </w:pPr>
          </w:p>
        </w:tc>
      </w:tr>
      <w:tr w14:paraId="2F9D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6D0E235">
            <w:pPr>
              <w:widowControl/>
              <w:rPr>
                <w:rFonts w:ascii="微软雅黑" w:hAnsi="微软雅黑" w:eastAsia="微软雅黑" w:cs="微软雅黑"/>
                <w:kern w:val="0"/>
                <w:szCs w:val="21"/>
              </w:rPr>
            </w:pPr>
            <w:r>
              <w:rPr>
                <w:rFonts w:ascii="微软雅黑" w:hAnsi="微软雅黑" w:eastAsia="微软雅黑" w:cs="微软雅黑"/>
                <w:kern w:val="0"/>
                <w:szCs w:val="21"/>
              </w:rPr>
              <w:t>4</w:t>
            </w:r>
          </w:p>
        </w:tc>
        <w:tc>
          <w:tcPr>
            <w:tcW w:w="3086" w:type="dxa"/>
            <w:vAlign w:val="center"/>
          </w:tcPr>
          <w:p w14:paraId="3033F2FA">
            <w:pPr>
              <w:widowControl/>
              <w:rPr>
                <w:rFonts w:ascii="微软雅黑" w:hAnsi="微软雅黑" w:eastAsia="微软雅黑" w:cs="微软雅黑"/>
                <w:kern w:val="0"/>
                <w:szCs w:val="21"/>
              </w:rPr>
            </w:pPr>
          </w:p>
        </w:tc>
        <w:tc>
          <w:tcPr>
            <w:tcW w:w="1699" w:type="dxa"/>
            <w:vAlign w:val="center"/>
          </w:tcPr>
          <w:p w14:paraId="2A504B9F">
            <w:pPr>
              <w:widowControl/>
              <w:rPr>
                <w:rFonts w:ascii="微软雅黑" w:hAnsi="微软雅黑" w:eastAsia="微软雅黑" w:cs="微软雅黑"/>
                <w:kern w:val="0"/>
                <w:szCs w:val="21"/>
              </w:rPr>
            </w:pPr>
          </w:p>
        </w:tc>
        <w:tc>
          <w:tcPr>
            <w:tcW w:w="1065" w:type="dxa"/>
            <w:vAlign w:val="center"/>
          </w:tcPr>
          <w:p w14:paraId="7B1CFC4D">
            <w:pPr>
              <w:widowControl/>
              <w:rPr>
                <w:rFonts w:ascii="微软雅黑" w:hAnsi="微软雅黑" w:eastAsia="微软雅黑" w:cs="微软雅黑"/>
                <w:kern w:val="0"/>
                <w:szCs w:val="21"/>
              </w:rPr>
            </w:pPr>
          </w:p>
        </w:tc>
        <w:tc>
          <w:tcPr>
            <w:tcW w:w="1066" w:type="dxa"/>
            <w:vAlign w:val="center"/>
          </w:tcPr>
          <w:p w14:paraId="6BBE1E1B">
            <w:pPr>
              <w:widowControl/>
              <w:rPr>
                <w:rFonts w:ascii="微软雅黑" w:hAnsi="微软雅黑" w:eastAsia="微软雅黑" w:cs="微软雅黑"/>
                <w:kern w:val="0"/>
                <w:szCs w:val="21"/>
              </w:rPr>
            </w:pPr>
          </w:p>
        </w:tc>
        <w:tc>
          <w:tcPr>
            <w:tcW w:w="947" w:type="dxa"/>
            <w:vAlign w:val="center"/>
          </w:tcPr>
          <w:p w14:paraId="291B746E">
            <w:pPr>
              <w:widowControl/>
              <w:rPr>
                <w:rFonts w:ascii="微软雅黑" w:hAnsi="微软雅黑" w:eastAsia="微软雅黑" w:cs="微软雅黑"/>
                <w:kern w:val="0"/>
                <w:szCs w:val="21"/>
              </w:rPr>
            </w:pPr>
          </w:p>
        </w:tc>
      </w:tr>
      <w:tr w14:paraId="4F04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1B5012D">
            <w:pPr>
              <w:widowControl/>
              <w:rPr>
                <w:rFonts w:ascii="微软雅黑" w:hAnsi="微软雅黑" w:eastAsia="微软雅黑" w:cs="微软雅黑"/>
                <w:kern w:val="0"/>
                <w:szCs w:val="21"/>
              </w:rPr>
            </w:pPr>
            <w:r>
              <w:rPr>
                <w:rFonts w:ascii="微软雅黑" w:hAnsi="微软雅黑" w:eastAsia="微软雅黑" w:cs="微软雅黑"/>
                <w:kern w:val="0"/>
                <w:szCs w:val="21"/>
              </w:rPr>
              <w:t>5</w:t>
            </w:r>
          </w:p>
        </w:tc>
        <w:tc>
          <w:tcPr>
            <w:tcW w:w="3086" w:type="dxa"/>
            <w:vAlign w:val="center"/>
          </w:tcPr>
          <w:p w14:paraId="28DD12D9">
            <w:pPr>
              <w:widowControl/>
              <w:rPr>
                <w:rFonts w:ascii="微软雅黑" w:hAnsi="微软雅黑" w:eastAsia="微软雅黑" w:cs="微软雅黑"/>
                <w:kern w:val="0"/>
                <w:szCs w:val="21"/>
              </w:rPr>
            </w:pPr>
          </w:p>
        </w:tc>
        <w:tc>
          <w:tcPr>
            <w:tcW w:w="1699" w:type="dxa"/>
            <w:vAlign w:val="center"/>
          </w:tcPr>
          <w:p w14:paraId="14476268">
            <w:pPr>
              <w:widowControl/>
              <w:rPr>
                <w:rFonts w:ascii="微软雅黑" w:hAnsi="微软雅黑" w:eastAsia="微软雅黑" w:cs="微软雅黑"/>
                <w:kern w:val="0"/>
                <w:szCs w:val="21"/>
              </w:rPr>
            </w:pPr>
          </w:p>
        </w:tc>
        <w:tc>
          <w:tcPr>
            <w:tcW w:w="1065" w:type="dxa"/>
            <w:vAlign w:val="center"/>
          </w:tcPr>
          <w:p w14:paraId="4D5BDBBB">
            <w:pPr>
              <w:widowControl/>
              <w:rPr>
                <w:rFonts w:ascii="微软雅黑" w:hAnsi="微软雅黑" w:eastAsia="微软雅黑" w:cs="微软雅黑"/>
                <w:kern w:val="0"/>
                <w:szCs w:val="21"/>
              </w:rPr>
            </w:pPr>
          </w:p>
        </w:tc>
        <w:tc>
          <w:tcPr>
            <w:tcW w:w="1066" w:type="dxa"/>
            <w:vAlign w:val="center"/>
          </w:tcPr>
          <w:p w14:paraId="61B9BA53">
            <w:pPr>
              <w:widowControl/>
              <w:rPr>
                <w:rFonts w:ascii="微软雅黑" w:hAnsi="微软雅黑" w:eastAsia="微软雅黑" w:cs="微软雅黑"/>
                <w:kern w:val="0"/>
                <w:szCs w:val="21"/>
              </w:rPr>
            </w:pPr>
          </w:p>
        </w:tc>
        <w:tc>
          <w:tcPr>
            <w:tcW w:w="947" w:type="dxa"/>
            <w:vAlign w:val="center"/>
          </w:tcPr>
          <w:p w14:paraId="1A162B60">
            <w:pPr>
              <w:widowControl/>
              <w:rPr>
                <w:rFonts w:ascii="微软雅黑" w:hAnsi="微软雅黑" w:eastAsia="微软雅黑" w:cs="微软雅黑"/>
                <w:kern w:val="0"/>
                <w:szCs w:val="21"/>
              </w:rPr>
            </w:pPr>
          </w:p>
        </w:tc>
      </w:tr>
      <w:tr w14:paraId="3182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8AF5E77">
            <w:pPr>
              <w:widowControl/>
              <w:rPr>
                <w:rFonts w:ascii="微软雅黑" w:hAnsi="微软雅黑" w:eastAsia="微软雅黑" w:cs="微软雅黑"/>
                <w:kern w:val="0"/>
                <w:szCs w:val="21"/>
              </w:rPr>
            </w:pPr>
            <w:r>
              <w:rPr>
                <w:rFonts w:ascii="微软雅黑" w:hAnsi="微软雅黑" w:eastAsia="微软雅黑" w:cs="微软雅黑"/>
                <w:kern w:val="0"/>
                <w:szCs w:val="21"/>
              </w:rPr>
              <w:t>6</w:t>
            </w:r>
          </w:p>
        </w:tc>
        <w:tc>
          <w:tcPr>
            <w:tcW w:w="3086" w:type="dxa"/>
            <w:vAlign w:val="center"/>
          </w:tcPr>
          <w:p w14:paraId="056FD3AE">
            <w:pPr>
              <w:widowControl/>
              <w:rPr>
                <w:rFonts w:ascii="微软雅黑" w:hAnsi="微软雅黑" w:eastAsia="微软雅黑" w:cs="微软雅黑"/>
                <w:kern w:val="0"/>
                <w:szCs w:val="21"/>
              </w:rPr>
            </w:pPr>
          </w:p>
        </w:tc>
        <w:tc>
          <w:tcPr>
            <w:tcW w:w="1699" w:type="dxa"/>
            <w:vAlign w:val="center"/>
          </w:tcPr>
          <w:p w14:paraId="03877EDA">
            <w:pPr>
              <w:widowControl/>
              <w:rPr>
                <w:rFonts w:ascii="微软雅黑" w:hAnsi="微软雅黑" w:eastAsia="微软雅黑" w:cs="微软雅黑"/>
                <w:kern w:val="0"/>
                <w:szCs w:val="21"/>
              </w:rPr>
            </w:pPr>
          </w:p>
        </w:tc>
        <w:tc>
          <w:tcPr>
            <w:tcW w:w="1065" w:type="dxa"/>
            <w:vAlign w:val="center"/>
          </w:tcPr>
          <w:p w14:paraId="290252EF">
            <w:pPr>
              <w:widowControl/>
              <w:rPr>
                <w:rFonts w:ascii="微软雅黑" w:hAnsi="微软雅黑" w:eastAsia="微软雅黑" w:cs="微软雅黑"/>
                <w:kern w:val="0"/>
                <w:szCs w:val="21"/>
              </w:rPr>
            </w:pPr>
          </w:p>
        </w:tc>
        <w:tc>
          <w:tcPr>
            <w:tcW w:w="1066" w:type="dxa"/>
            <w:vAlign w:val="center"/>
          </w:tcPr>
          <w:p w14:paraId="72D08A40">
            <w:pPr>
              <w:widowControl/>
              <w:rPr>
                <w:rFonts w:ascii="微软雅黑" w:hAnsi="微软雅黑" w:eastAsia="微软雅黑" w:cs="微软雅黑"/>
                <w:kern w:val="0"/>
                <w:szCs w:val="21"/>
              </w:rPr>
            </w:pPr>
          </w:p>
        </w:tc>
        <w:tc>
          <w:tcPr>
            <w:tcW w:w="947" w:type="dxa"/>
            <w:vAlign w:val="center"/>
          </w:tcPr>
          <w:p w14:paraId="24FF553F">
            <w:pPr>
              <w:widowControl/>
              <w:rPr>
                <w:rFonts w:ascii="微软雅黑" w:hAnsi="微软雅黑" w:eastAsia="微软雅黑" w:cs="微软雅黑"/>
                <w:kern w:val="0"/>
                <w:szCs w:val="21"/>
              </w:rPr>
            </w:pPr>
          </w:p>
        </w:tc>
      </w:tr>
      <w:tr w14:paraId="0581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D070B21">
            <w:pPr>
              <w:widowControl/>
              <w:rPr>
                <w:rFonts w:ascii="微软雅黑" w:hAnsi="微软雅黑" w:eastAsia="微软雅黑" w:cs="微软雅黑"/>
                <w:kern w:val="0"/>
                <w:szCs w:val="21"/>
              </w:rPr>
            </w:pPr>
            <w:r>
              <w:rPr>
                <w:rFonts w:ascii="微软雅黑" w:hAnsi="微软雅黑" w:eastAsia="微软雅黑" w:cs="微软雅黑"/>
                <w:kern w:val="0"/>
                <w:szCs w:val="21"/>
              </w:rPr>
              <w:t>7</w:t>
            </w:r>
          </w:p>
        </w:tc>
        <w:tc>
          <w:tcPr>
            <w:tcW w:w="3086" w:type="dxa"/>
            <w:vAlign w:val="center"/>
          </w:tcPr>
          <w:p w14:paraId="457542D1">
            <w:pPr>
              <w:widowControl/>
              <w:rPr>
                <w:rFonts w:ascii="微软雅黑" w:hAnsi="微软雅黑" w:eastAsia="微软雅黑" w:cs="微软雅黑"/>
                <w:kern w:val="0"/>
                <w:szCs w:val="21"/>
              </w:rPr>
            </w:pPr>
          </w:p>
        </w:tc>
        <w:tc>
          <w:tcPr>
            <w:tcW w:w="1699" w:type="dxa"/>
            <w:vAlign w:val="center"/>
          </w:tcPr>
          <w:p w14:paraId="2FD526B5">
            <w:pPr>
              <w:widowControl/>
              <w:rPr>
                <w:rFonts w:ascii="微软雅黑" w:hAnsi="微软雅黑" w:eastAsia="微软雅黑" w:cs="微软雅黑"/>
                <w:kern w:val="0"/>
                <w:szCs w:val="21"/>
              </w:rPr>
            </w:pPr>
          </w:p>
        </w:tc>
        <w:tc>
          <w:tcPr>
            <w:tcW w:w="1065" w:type="dxa"/>
            <w:vAlign w:val="center"/>
          </w:tcPr>
          <w:p w14:paraId="3E45FD8E">
            <w:pPr>
              <w:widowControl/>
              <w:rPr>
                <w:rFonts w:ascii="微软雅黑" w:hAnsi="微软雅黑" w:eastAsia="微软雅黑" w:cs="微软雅黑"/>
                <w:kern w:val="0"/>
                <w:szCs w:val="21"/>
              </w:rPr>
            </w:pPr>
          </w:p>
        </w:tc>
        <w:tc>
          <w:tcPr>
            <w:tcW w:w="1066" w:type="dxa"/>
            <w:vAlign w:val="center"/>
          </w:tcPr>
          <w:p w14:paraId="33D266A9">
            <w:pPr>
              <w:widowControl/>
              <w:rPr>
                <w:rFonts w:ascii="微软雅黑" w:hAnsi="微软雅黑" w:eastAsia="微软雅黑" w:cs="微软雅黑"/>
                <w:kern w:val="0"/>
                <w:szCs w:val="21"/>
              </w:rPr>
            </w:pPr>
          </w:p>
        </w:tc>
        <w:tc>
          <w:tcPr>
            <w:tcW w:w="947" w:type="dxa"/>
            <w:vAlign w:val="center"/>
          </w:tcPr>
          <w:p w14:paraId="1E5325AD">
            <w:pPr>
              <w:widowControl/>
              <w:rPr>
                <w:rFonts w:ascii="微软雅黑" w:hAnsi="微软雅黑" w:eastAsia="微软雅黑" w:cs="微软雅黑"/>
                <w:kern w:val="0"/>
                <w:szCs w:val="21"/>
              </w:rPr>
            </w:pPr>
          </w:p>
        </w:tc>
      </w:tr>
      <w:tr w14:paraId="03FB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065" w:type="dxa"/>
            <w:vAlign w:val="center"/>
          </w:tcPr>
          <w:p w14:paraId="609699DF">
            <w:pPr>
              <w:widowControl/>
              <w:rPr>
                <w:rFonts w:ascii="微软雅黑" w:hAnsi="微软雅黑" w:eastAsia="微软雅黑" w:cs="微软雅黑"/>
                <w:kern w:val="0"/>
                <w:szCs w:val="21"/>
              </w:rPr>
            </w:pPr>
            <w:r>
              <w:rPr>
                <w:rFonts w:ascii="微软雅黑" w:hAnsi="微软雅黑" w:eastAsia="微软雅黑" w:cs="微软雅黑"/>
                <w:kern w:val="0"/>
                <w:szCs w:val="21"/>
              </w:rPr>
              <w:t>8</w:t>
            </w:r>
          </w:p>
        </w:tc>
        <w:tc>
          <w:tcPr>
            <w:tcW w:w="3086" w:type="dxa"/>
            <w:vAlign w:val="center"/>
          </w:tcPr>
          <w:p w14:paraId="67CC4A07">
            <w:pPr>
              <w:widowControl/>
              <w:rPr>
                <w:rFonts w:ascii="微软雅黑" w:hAnsi="微软雅黑" w:eastAsia="微软雅黑" w:cs="微软雅黑"/>
                <w:kern w:val="0"/>
                <w:szCs w:val="21"/>
              </w:rPr>
            </w:pPr>
          </w:p>
        </w:tc>
        <w:tc>
          <w:tcPr>
            <w:tcW w:w="1699" w:type="dxa"/>
            <w:vAlign w:val="center"/>
          </w:tcPr>
          <w:p w14:paraId="13F34212">
            <w:pPr>
              <w:widowControl/>
              <w:rPr>
                <w:rFonts w:ascii="微软雅黑" w:hAnsi="微软雅黑" w:eastAsia="微软雅黑" w:cs="微软雅黑"/>
                <w:kern w:val="0"/>
                <w:szCs w:val="21"/>
              </w:rPr>
            </w:pPr>
          </w:p>
        </w:tc>
        <w:tc>
          <w:tcPr>
            <w:tcW w:w="1065" w:type="dxa"/>
            <w:vAlign w:val="center"/>
          </w:tcPr>
          <w:p w14:paraId="736F75BD">
            <w:pPr>
              <w:widowControl/>
              <w:rPr>
                <w:rFonts w:ascii="微软雅黑" w:hAnsi="微软雅黑" w:eastAsia="微软雅黑" w:cs="微软雅黑"/>
                <w:kern w:val="0"/>
                <w:szCs w:val="21"/>
              </w:rPr>
            </w:pPr>
          </w:p>
        </w:tc>
        <w:tc>
          <w:tcPr>
            <w:tcW w:w="1066" w:type="dxa"/>
            <w:vAlign w:val="center"/>
          </w:tcPr>
          <w:p w14:paraId="7CF17A91">
            <w:pPr>
              <w:widowControl/>
              <w:rPr>
                <w:rFonts w:ascii="微软雅黑" w:hAnsi="微软雅黑" w:eastAsia="微软雅黑" w:cs="微软雅黑"/>
                <w:kern w:val="0"/>
                <w:szCs w:val="21"/>
              </w:rPr>
            </w:pPr>
          </w:p>
        </w:tc>
        <w:tc>
          <w:tcPr>
            <w:tcW w:w="947" w:type="dxa"/>
            <w:vAlign w:val="center"/>
          </w:tcPr>
          <w:p w14:paraId="6AB62590">
            <w:pPr>
              <w:widowControl/>
              <w:rPr>
                <w:rFonts w:ascii="微软雅黑" w:hAnsi="微软雅黑" w:eastAsia="微软雅黑" w:cs="微软雅黑"/>
                <w:kern w:val="0"/>
                <w:szCs w:val="21"/>
              </w:rPr>
            </w:pPr>
          </w:p>
        </w:tc>
      </w:tr>
      <w:tr w14:paraId="294D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22AC5DB">
            <w:pPr>
              <w:widowControl/>
              <w:rPr>
                <w:rFonts w:ascii="微软雅黑" w:hAnsi="微软雅黑" w:eastAsia="微软雅黑" w:cs="微软雅黑"/>
                <w:kern w:val="0"/>
                <w:szCs w:val="21"/>
              </w:rPr>
            </w:pPr>
            <w:r>
              <w:rPr>
                <w:rFonts w:ascii="微软雅黑" w:hAnsi="微软雅黑" w:eastAsia="微软雅黑" w:cs="微软雅黑"/>
                <w:kern w:val="0"/>
                <w:szCs w:val="21"/>
              </w:rPr>
              <w:t>9</w:t>
            </w:r>
          </w:p>
        </w:tc>
        <w:tc>
          <w:tcPr>
            <w:tcW w:w="3086" w:type="dxa"/>
            <w:vAlign w:val="center"/>
          </w:tcPr>
          <w:p w14:paraId="5480AE71">
            <w:pPr>
              <w:widowControl/>
              <w:rPr>
                <w:rFonts w:ascii="微软雅黑" w:hAnsi="微软雅黑" w:eastAsia="微软雅黑" w:cs="微软雅黑"/>
                <w:kern w:val="0"/>
                <w:szCs w:val="21"/>
              </w:rPr>
            </w:pPr>
          </w:p>
        </w:tc>
        <w:tc>
          <w:tcPr>
            <w:tcW w:w="1699" w:type="dxa"/>
            <w:vAlign w:val="center"/>
          </w:tcPr>
          <w:p w14:paraId="599D9CE6">
            <w:pPr>
              <w:widowControl/>
              <w:rPr>
                <w:rFonts w:ascii="微软雅黑" w:hAnsi="微软雅黑" w:eastAsia="微软雅黑" w:cs="微软雅黑"/>
                <w:kern w:val="0"/>
                <w:szCs w:val="21"/>
              </w:rPr>
            </w:pPr>
          </w:p>
        </w:tc>
        <w:tc>
          <w:tcPr>
            <w:tcW w:w="1065" w:type="dxa"/>
            <w:vAlign w:val="center"/>
          </w:tcPr>
          <w:p w14:paraId="0E10E844">
            <w:pPr>
              <w:widowControl/>
              <w:rPr>
                <w:rFonts w:ascii="微软雅黑" w:hAnsi="微软雅黑" w:eastAsia="微软雅黑" w:cs="微软雅黑"/>
                <w:kern w:val="0"/>
                <w:szCs w:val="21"/>
              </w:rPr>
            </w:pPr>
          </w:p>
        </w:tc>
        <w:tc>
          <w:tcPr>
            <w:tcW w:w="1066" w:type="dxa"/>
            <w:vAlign w:val="center"/>
          </w:tcPr>
          <w:p w14:paraId="53968C87">
            <w:pPr>
              <w:widowControl/>
              <w:rPr>
                <w:rFonts w:ascii="微软雅黑" w:hAnsi="微软雅黑" w:eastAsia="微软雅黑" w:cs="微软雅黑"/>
                <w:kern w:val="0"/>
                <w:szCs w:val="21"/>
              </w:rPr>
            </w:pPr>
          </w:p>
        </w:tc>
        <w:tc>
          <w:tcPr>
            <w:tcW w:w="947" w:type="dxa"/>
            <w:vAlign w:val="center"/>
          </w:tcPr>
          <w:p w14:paraId="7ABE3B8A">
            <w:pPr>
              <w:widowControl/>
              <w:rPr>
                <w:rFonts w:ascii="微软雅黑" w:hAnsi="微软雅黑" w:eastAsia="微软雅黑" w:cs="微软雅黑"/>
                <w:kern w:val="0"/>
                <w:szCs w:val="21"/>
              </w:rPr>
            </w:pPr>
          </w:p>
        </w:tc>
      </w:tr>
      <w:tr w14:paraId="3BE7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5C7A501">
            <w:pPr>
              <w:widowControl/>
              <w:rPr>
                <w:rFonts w:ascii="微软雅黑" w:hAnsi="微软雅黑" w:eastAsia="微软雅黑" w:cs="微软雅黑"/>
                <w:kern w:val="0"/>
                <w:szCs w:val="21"/>
              </w:rPr>
            </w:pPr>
            <w:r>
              <w:rPr>
                <w:rFonts w:ascii="微软雅黑" w:hAnsi="微软雅黑" w:eastAsia="微软雅黑" w:cs="微软雅黑"/>
                <w:kern w:val="0"/>
                <w:szCs w:val="21"/>
              </w:rPr>
              <w:t>10</w:t>
            </w:r>
          </w:p>
        </w:tc>
        <w:tc>
          <w:tcPr>
            <w:tcW w:w="3086" w:type="dxa"/>
            <w:vAlign w:val="center"/>
          </w:tcPr>
          <w:p w14:paraId="696C9913">
            <w:pPr>
              <w:widowControl/>
              <w:rPr>
                <w:rFonts w:ascii="微软雅黑" w:hAnsi="微软雅黑" w:eastAsia="微软雅黑" w:cs="微软雅黑"/>
                <w:kern w:val="0"/>
                <w:szCs w:val="21"/>
              </w:rPr>
            </w:pPr>
          </w:p>
        </w:tc>
        <w:tc>
          <w:tcPr>
            <w:tcW w:w="1699" w:type="dxa"/>
            <w:vAlign w:val="center"/>
          </w:tcPr>
          <w:p w14:paraId="775B42D4">
            <w:pPr>
              <w:widowControl/>
              <w:rPr>
                <w:rFonts w:ascii="微软雅黑" w:hAnsi="微软雅黑" w:eastAsia="微软雅黑" w:cs="微软雅黑"/>
                <w:kern w:val="0"/>
                <w:szCs w:val="21"/>
              </w:rPr>
            </w:pPr>
          </w:p>
        </w:tc>
        <w:tc>
          <w:tcPr>
            <w:tcW w:w="1065" w:type="dxa"/>
            <w:vAlign w:val="center"/>
          </w:tcPr>
          <w:p w14:paraId="0BCAC482">
            <w:pPr>
              <w:widowControl/>
              <w:rPr>
                <w:rFonts w:ascii="微软雅黑" w:hAnsi="微软雅黑" w:eastAsia="微软雅黑" w:cs="微软雅黑"/>
                <w:kern w:val="0"/>
                <w:szCs w:val="21"/>
              </w:rPr>
            </w:pPr>
          </w:p>
        </w:tc>
        <w:tc>
          <w:tcPr>
            <w:tcW w:w="1066" w:type="dxa"/>
            <w:vAlign w:val="center"/>
          </w:tcPr>
          <w:p w14:paraId="7957FD8F">
            <w:pPr>
              <w:widowControl/>
              <w:rPr>
                <w:rFonts w:ascii="微软雅黑" w:hAnsi="微软雅黑" w:eastAsia="微软雅黑" w:cs="微软雅黑"/>
                <w:kern w:val="0"/>
                <w:szCs w:val="21"/>
              </w:rPr>
            </w:pPr>
          </w:p>
        </w:tc>
        <w:tc>
          <w:tcPr>
            <w:tcW w:w="947" w:type="dxa"/>
            <w:vAlign w:val="center"/>
          </w:tcPr>
          <w:p w14:paraId="72F648ED">
            <w:pPr>
              <w:widowControl/>
              <w:rPr>
                <w:rFonts w:ascii="微软雅黑" w:hAnsi="微软雅黑" w:eastAsia="微软雅黑" w:cs="微软雅黑"/>
                <w:kern w:val="0"/>
                <w:szCs w:val="21"/>
              </w:rPr>
            </w:pPr>
          </w:p>
        </w:tc>
      </w:tr>
      <w:tr w14:paraId="0E99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844054E">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w:t>
            </w:r>
          </w:p>
        </w:tc>
        <w:tc>
          <w:tcPr>
            <w:tcW w:w="3086" w:type="dxa"/>
            <w:vAlign w:val="center"/>
          </w:tcPr>
          <w:p w14:paraId="74EE0CC2">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w:t>
            </w:r>
          </w:p>
        </w:tc>
        <w:tc>
          <w:tcPr>
            <w:tcW w:w="1699" w:type="dxa"/>
            <w:vAlign w:val="center"/>
          </w:tcPr>
          <w:p w14:paraId="0103F26A">
            <w:pPr>
              <w:widowControl/>
              <w:rPr>
                <w:rFonts w:ascii="微软雅黑" w:hAnsi="微软雅黑" w:eastAsia="微软雅黑" w:cs="微软雅黑"/>
                <w:kern w:val="0"/>
                <w:szCs w:val="21"/>
              </w:rPr>
            </w:pPr>
          </w:p>
        </w:tc>
        <w:tc>
          <w:tcPr>
            <w:tcW w:w="1065" w:type="dxa"/>
            <w:vAlign w:val="center"/>
          </w:tcPr>
          <w:p w14:paraId="34B20E34">
            <w:pPr>
              <w:widowControl/>
              <w:rPr>
                <w:rFonts w:ascii="微软雅黑" w:hAnsi="微软雅黑" w:eastAsia="微软雅黑" w:cs="微软雅黑"/>
                <w:kern w:val="0"/>
                <w:szCs w:val="21"/>
              </w:rPr>
            </w:pPr>
          </w:p>
        </w:tc>
        <w:tc>
          <w:tcPr>
            <w:tcW w:w="1066" w:type="dxa"/>
            <w:vAlign w:val="center"/>
          </w:tcPr>
          <w:p w14:paraId="742099FF">
            <w:pPr>
              <w:widowControl/>
              <w:rPr>
                <w:rFonts w:ascii="微软雅黑" w:hAnsi="微软雅黑" w:eastAsia="微软雅黑" w:cs="微软雅黑"/>
                <w:kern w:val="0"/>
                <w:szCs w:val="21"/>
              </w:rPr>
            </w:pPr>
          </w:p>
        </w:tc>
        <w:tc>
          <w:tcPr>
            <w:tcW w:w="947" w:type="dxa"/>
            <w:vAlign w:val="center"/>
          </w:tcPr>
          <w:p w14:paraId="0B82DD13">
            <w:pPr>
              <w:widowControl/>
              <w:rPr>
                <w:rFonts w:ascii="微软雅黑" w:hAnsi="微软雅黑" w:eastAsia="微软雅黑" w:cs="微软雅黑"/>
                <w:kern w:val="0"/>
                <w:szCs w:val="21"/>
              </w:rPr>
            </w:pPr>
          </w:p>
        </w:tc>
      </w:tr>
      <w:tr w14:paraId="5503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15" w:type="dxa"/>
            <w:gridSpan w:val="4"/>
            <w:vAlign w:val="center"/>
          </w:tcPr>
          <w:p w14:paraId="1CB6860A">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总计</w:t>
            </w:r>
          </w:p>
        </w:tc>
        <w:tc>
          <w:tcPr>
            <w:tcW w:w="2013" w:type="dxa"/>
            <w:gridSpan w:val="2"/>
            <w:vAlign w:val="center"/>
          </w:tcPr>
          <w:p w14:paraId="62421AAF">
            <w:pPr>
              <w:widowControl/>
              <w:rPr>
                <w:rFonts w:ascii="微软雅黑" w:hAnsi="微软雅黑" w:eastAsia="微软雅黑" w:cs="微软雅黑"/>
                <w:kern w:val="0"/>
                <w:szCs w:val="21"/>
              </w:rPr>
            </w:pPr>
          </w:p>
        </w:tc>
      </w:tr>
    </w:tbl>
    <w:p w14:paraId="1F1B1908">
      <w:pPr>
        <w:spacing w:line="440" w:lineRule="exact"/>
        <w:rPr>
          <w:rFonts w:ascii="微软雅黑" w:hAnsi="微软雅黑" w:eastAsia="微软雅黑" w:cs="微软雅黑"/>
          <w:kern w:val="0"/>
          <w:szCs w:val="21"/>
        </w:rPr>
      </w:pPr>
    </w:p>
    <w:p w14:paraId="01178910">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1.所有价格均用人民币表示，单位为元，精确到小数点后两位。</w:t>
      </w:r>
    </w:p>
    <w:p w14:paraId="4C74482F">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7EBDCBDC">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3.如无分项报价则仅填写报价总价。</w:t>
      </w:r>
    </w:p>
    <w:p w14:paraId="1B4A5761">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47D68EEC">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00236E9E">
      <w:pPr>
        <w:spacing w:line="560" w:lineRule="exact"/>
        <w:jc w:val="left"/>
        <w:rPr>
          <w:rFonts w:ascii="微软雅黑" w:hAnsi="微软雅黑" w:eastAsia="微软雅黑" w:cs="微软雅黑"/>
          <w:b/>
          <w:sz w:val="32"/>
          <w:szCs w:val="32"/>
        </w:rPr>
      </w:pPr>
      <w:r>
        <w:rPr>
          <w:rFonts w:hint="eastAsia" w:ascii="微软雅黑" w:hAnsi="微软雅黑" w:eastAsia="微软雅黑" w:cs="微软雅黑"/>
          <w:szCs w:val="21"/>
        </w:rPr>
        <w:t>时                 间：    年    月    日</w:t>
      </w:r>
    </w:p>
    <w:p w14:paraId="20CE3512">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573C040E">
      <w:pPr>
        <w:spacing w:line="360" w:lineRule="exact"/>
        <w:rPr>
          <w:rFonts w:ascii="微软雅黑" w:hAnsi="微软雅黑" w:eastAsia="微软雅黑" w:cs="微软雅黑"/>
          <w:kern w:val="0"/>
        </w:rPr>
      </w:pPr>
    </w:p>
    <w:p w14:paraId="3B25F4B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，系（供应商全称）的法定代表人。</w:t>
      </w:r>
    </w:p>
    <w:p w14:paraId="6DDAE38E">
      <w:pPr>
        <w:spacing w:line="560" w:lineRule="exact"/>
        <w:ind w:firstLine="630" w:firstLineChars="300"/>
        <w:jc w:val="left"/>
        <w:rPr>
          <w:rFonts w:ascii="微软雅黑" w:hAnsi="微软雅黑" w:eastAsia="微软雅黑" w:cs="微软雅黑"/>
          <w:kern w:val="0"/>
          <w:szCs w:val="21"/>
        </w:rPr>
      </w:pPr>
    </w:p>
    <w:p w14:paraId="31006A64">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7B51B2FC">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72C93728">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428B5CFE">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0516C34E">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    月    日</w:t>
      </w:r>
    </w:p>
    <w:p w14:paraId="767788D2">
      <w:pPr>
        <w:autoSpaceDE w:val="0"/>
        <w:autoSpaceDN w:val="0"/>
        <w:adjustRightInd w:val="0"/>
        <w:spacing w:line="360" w:lineRule="exact"/>
        <w:rPr>
          <w:rFonts w:ascii="微软雅黑" w:hAnsi="微软雅黑" w:eastAsia="微软雅黑" w:cs="微软雅黑"/>
          <w:kern w:val="0"/>
          <w:szCs w:val="21"/>
        </w:rPr>
      </w:pPr>
    </w:p>
    <w:p w14:paraId="51A5F6F6">
      <w:pPr>
        <w:autoSpaceDE w:val="0"/>
        <w:autoSpaceDN w:val="0"/>
        <w:adjustRightInd w:val="0"/>
        <w:spacing w:line="360" w:lineRule="exact"/>
        <w:rPr>
          <w:rFonts w:ascii="微软雅黑" w:hAnsi="微软雅黑" w:eastAsia="微软雅黑" w:cs="微软雅黑"/>
          <w:kern w:val="0"/>
          <w:szCs w:val="21"/>
        </w:rPr>
      </w:pPr>
    </w:p>
    <w:p w14:paraId="15B90533">
      <w:pPr>
        <w:autoSpaceDE w:val="0"/>
        <w:autoSpaceDN w:val="0"/>
        <w:adjustRightInd w:val="0"/>
        <w:spacing w:line="360" w:lineRule="exact"/>
        <w:rPr>
          <w:rFonts w:ascii="微软雅黑" w:hAnsi="微软雅黑" w:eastAsia="微软雅黑" w:cs="微软雅黑"/>
          <w:kern w:val="0"/>
          <w:szCs w:val="21"/>
        </w:rPr>
      </w:pP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FDE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15BAF19F">
            <w:pPr>
              <w:spacing w:line="360" w:lineRule="exact"/>
              <w:rPr>
                <w:rFonts w:ascii="微软雅黑" w:hAnsi="微软雅黑" w:eastAsia="微软雅黑" w:cs="微软雅黑"/>
                <w:kern w:val="0"/>
                <w:szCs w:val="21"/>
              </w:rPr>
            </w:pPr>
          </w:p>
          <w:p w14:paraId="3FA86264">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6E094DC6">
            <w:pPr>
              <w:spacing w:line="360" w:lineRule="exact"/>
              <w:rPr>
                <w:rFonts w:ascii="微软雅黑" w:hAnsi="微软雅黑" w:eastAsia="微软雅黑" w:cs="微软雅黑"/>
                <w:kern w:val="0"/>
                <w:szCs w:val="21"/>
              </w:rPr>
            </w:pPr>
          </w:p>
        </w:tc>
      </w:tr>
    </w:tbl>
    <w:p w14:paraId="3702E144">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4F273B01">
      <w:pPr>
        <w:numPr>
          <w:ilvl w:val="1"/>
          <w:numId w:val="16"/>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本表适用于供应商不授权代理人，而由法定代表人直接参加投标并签署响应文件的情况；</w:t>
      </w:r>
    </w:p>
    <w:p w14:paraId="5DFFABD4">
      <w:pPr>
        <w:numPr>
          <w:ilvl w:val="1"/>
          <w:numId w:val="16"/>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228C1F2F">
      <w:pPr>
        <w:rPr>
          <w:rFonts w:ascii="微软雅黑" w:hAnsi="微软雅黑" w:eastAsia="微软雅黑" w:cs="微软雅黑"/>
          <w:b/>
          <w:szCs w:val="21"/>
        </w:rPr>
      </w:pPr>
    </w:p>
    <w:p w14:paraId="1D8D8563">
      <w:pPr>
        <w:rPr>
          <w:rFonts w:ascii="微软雅黑" w:hAnsi="微软雅黑" w:eastAsia="微软雅黑" w:cs="微软雅黑"/>
          <w:b/>
          <w:sz w:val="28"/>
          <w:szCs w:val="28"/>
        </w:rPr>
      </w:pPr>
    </w:p>
    <w:p w14:paraId="7444631F">
      <w:pPr>
        <w:rPr>
          <w:rFonts w:ascii="微软雅黑" w:hAnsi="微软雅黑" w:eastAsia="微软雅黑" w:cs="微软雅黑"/>
          <w:b/>
          <w:sz w:val="28"/>
          <w:szCs w:val="28"/>
        </w:rPr>
      </w:pPr>
    </w:p>
    <w:p w14:paraId="23970BA0">
      <w:pPr>
        <w:spacing w:line="360" w:lineRule="exact"/>
        <w:jc w:val="center"/>
        <w:outlineLvl w:val="1"/>
        <w:rPr>
          <w:rFonts w:ascii="微软雅黑" w:hAnsi="微软雅黑" w:eastAsia="微软雅黑" w:cs="微软雅黑"/>
          <w:b/>
          <w:sz w:val="32"/>
          <w:szCs w:val="32"/>
        </w:rPr>
      </w:pPr>
      <w:bookmarkStart w:id="83" w:name="_Toc18591"/>
      <w:bookmarkStart w:id="84" w:name="_Toc30139"/>
      <w:r>
        <w:rPr>
          <w:rFonts w:hint="eastAsia" w:ascii="微软雅黑" w:hAnsi="微软雅黑" w:eastAsia="微软雅黑" w:cs="微软雅黑"/>
          <w:b/>
          <w:sz w:val="32"/>
          <w:szCs w:val="32"/>
        </w:rPr>
        <w:t>附件八 法定代表人授权委托书</w:t>
      </w:r>
      <w:bookmarkEnd w:id="83"/>
      <w:bookmarkEnd w:id="84"/>
    </w:p>
    <w:p w14:paraId="51E62B26">
      <w:pPr>
        <w:spacing w:line="360" w:lineRule="exact"/>
        <w:rPr>
          <w:rFonts w:ascii="微软雅黑" w:hAnsi="微软雅黑" w:eastAsia="微软雅黑" w:cs="微软雅黑"/>
          <w:kern w:val="0"/>
        </w:rPr>
      </w:pPr>
    </w:p>
    <w:p w14:paraId="291A59BE">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同志为我公司参加襄阳市中心医院组织的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日止。</w:t>
      </w:r>
    </w:p>
    <w:p w14:paraId="4B645E9D">
      <w:pPr>
        <w:autoSpaceDE w:val="0"/>
        <w:autoSpaceDN w:val="0"/>
        <w:adjustRightInd w:val="0"/>
        <w:spacing w:line="520" w:lineRule="exact"/>
        <w:ind w:firstLine="697"/>
        <w:jc w:val="left"/>
        <w:rPr>
          <w:rFonts w:ascii="微软雅黑" w:hAnsi="微软雅黑" w:eastAsia="微软雅黑" w:cs="微软雅黑"/>
          <w:kern w:val="0"/>
          <w:szCs w:val="21"/>
        </w:rPr>
      </w:pPr>
    </w:p>
    <w:p w14:paraId="31C18111">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3A29B219">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358C7972">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3A030009">
      <w:pPr>
        <w:spacing w:line="312" w:lineRule="auto"/>
        <w:ind w:left="420" w:leftChars="200" w:firstLine="420" w:firstLineChars="200"/>
        <w:jc w:val="left"/>
        <w:rPr>
          <w:rFonts w:ascii="微软雅黑" w:hAnsi="微软雅黑" w:eastAsia="微软雅黑" w:cs="微软雅黑"/>
          <w:kern w:val="0"/>
          <w:szCs w:val="21"/>
        </w:rPr>
      </w:pPr>
    </w:p>
    <w:p w14:paraId="580FDCB3">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4082377E">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2F27D835">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0C6CA00C">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8D6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04EA8183">
            <w:pPr>
              <w:autoSpaceDE w:val="0"/>
              <w:autoSpaceDN w:val="0"/>
              <w:adjustRightInd w:val="0"/>
              <w:spacing w:line="360" w:lineRule="exact"/>
              <w:jc w:val="left"/>
              <w:rPr>
                <w:rFonts w:ascii="微软雅黑" w:hAnsi="微软雅黑" w:eastAsia="微软雅黑" w:cs="微软雅黑"/>
                <w:kern w:val="0"/>
                <w:szCs w:val="21"/>
              </w:rPr>
            </w:pPr>
          </w:p>
          <w:p w14:paraId="6BF731B0">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4A336773">
      <w:pPr>
        <w:rPr>
          <w:rFonts w:ascii="微软雅黑" w:hAnsi="微软雅黑" w:eastAsia="微软雅黑" w:cs="微软雅黑"/>
          <w:b/>
          <w:sz w:val="28"/>
          <w:szCs w:val="28"/>
        </w:rPr>
      </w:pPr>
      <w:bookmarkStart w:id="85" w:name="_Toc424832832"/>
      <w:bookmarkStart w:id="86" w:name="_Toc3488"/>
      <w:bookmarkStart w:id="87" w:name="_Toc360120184"/>
      <w:bookmarkStart w:id="88" w:name="_Toc432149008"/>
      <w:r>
        <w:rPr>
          <w:rFonts w:hint="eastAsia" w:ascii="微软雅黑" w:hAnsi="微软雅黑" w:eastAsia="微软雅黑" w:cs="微软雅黑"/>
          <w:b/>
          <w:sz w:val="28"/>
          <w:szCs w:val="28"/>
        </w:rPr>
        <w:br w:type="page"/>
      </w:r>
    </w:p>
    <w:bookmarkEnd w:id="85"/>
    <w:bookmarkEnd w:id="86"/>
    <w:bookmarkEnd w:id="87"/>
    <w:bookmarkEnd w:id="88"/>
    <w:p w14:paraId="5F4F2425">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2EBF686F">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509B8F3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12B40EB5">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7AC4D10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51A4655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648805F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3790BB7F">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47B2A06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0ACFFD9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1B024DFA">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210F7F1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5C8278DA">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0A7D115B">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2DC35A83">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45CEB3B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47B8B875">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137EF246">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7BC104B7">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5FEA9567">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7D0C333D">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6DE1C347">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6DB76CD7">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54CB2B1F">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5F6F98A3">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7D79508A">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1DC85B8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52BC4EC0">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由采购人在</w:t>
      </w:r>
      <w:r>
        <w:rPr>
          <w:rFonts w:hint="eastAsia" w:ascii="微软雅黑" w:hAnsi="微软雅黑" w:eastAsia="微软雅黑" w:cs="微软雅黑"/>
          <w:szCs w:val="21"/>
        </w:rPr>
        <w:t>资格审查现场通过“信用中国”网站（www.creditchina.gov.cn）、中国政府采购网（www.ccgp.gov.cn）查询；</w:t>
      </w:r>
    </w:p>
    <w:p w14:paraId="43F26644">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7D6A179B">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6534F9A9">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0B1C944F">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按第四章评标办法的要求自行提供相关证明文件。</w:t>
      </w:r>
    </w:p>
    <w:p w14:paraId="05D2D9B9">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09010E09">
      <w:pPr>
        <w:autoSpaceDE w:val="0"/>
        <w:autoSpaceDN w:val="0"/>
        <w:adjustRightInd w:val="0"/>
        <w:spacing w:line="360" w:lineRule="auto"/>
        <w:ind w:firstLine="420" w:firstLineChars="200"/>
        <w:rPr>
          <w:rFonts w:ascii="微软雅黑" w:hAnsi="微软雅黑" w:eastAsia="微软雅黑" w:cs="微软雅黑"/>
          <w:b/>
          <w:szCs w:val="21"/>
        </w:rPr>
      </w:pPr>
    </w:p>
    <w:p w14:paraId="5A94BF81">
      <w:pPr>
        <w:pageBreakBefore/>
        <w:spacing w:line="312" w:lineRule="auto"/>
        <w:jc w:val="center"/>
        <w:outlineLvl w:val="0"/>
        <w:rPr>
          <w:rFonts w:ascii="微软雅黑" w:hAnsi="微软雅黑" w:eastAsia="微软雅黑" w:cs="微软雅黑"/>
          <w:b/>
          <w:sz w:val="32"/>
          <w:szCs w:val="20"/>
        </w:rPr>
      </w:pPr>
      <w:bookmarkStart w:id="89" w:name="_Toc61280412"/>
      <w:bookmarkStart w:id="90" w:name="_Toc101881437"/>
      <w:bookmarkStart w:id="91" w:name="_Toc119331395"/>
      <w:bookmarkStart w:id="92" w:name="_Toc104306389"/>
      <w:r>
        <w:rPr>
          <w:rFonts w:hint="eastAsia" w:ascii="微软雅黑" w:hAnsi="微软雅黑" w:eastAsia="微软雅黑" w:cs="微软雅黑"/>
          <w:b/>
          <w:sz w:val="32"/>
          <w:szCs w:val="20"/>
        </w:rPr>
        <w:t>附件十</w:t>
      </w:r>
      <w:bookmarkEnd w:id="89"/>
      <w:r>
        <w:rPr>
          <w:rFonts w:hint="eastAsia" w:ascii="微软雅黑" w:hAnsi="微软雅黑" w:eastAsia="微软雅黑" w:cs="微软雅黑"/>
          <w:b/>
          <w:sz w:val="32"/>
          <w:szCs w:val="20"/>
        </w:rPr>
        <w:t xml:space="preserve"> 供应商符合相关资格要求的承诺函</w:t>
      </w:r>
      <w:bookmarkEnd w:id="90"/>
      <w:r>
        <w:rPr>
          <w:rFonts w:hint="eastAsia" w:ascii="微软雅黑" w:hAnsi="微软雅黑" w:eastAsia="微软雅黑" w:cs="微软雅黑"/>
          <w:b/>
          <w:sz w:val="32"/>
          <w:szCs w:val="20"/>
        </w:rPr>
        <w:t>（格式）</w:t>
      </w:r>
      <w:bookmarkEnd w:id="91"/>
      <w:bookmarkEnd w:id="92"/>
    </w:p>
    <w:p w14:paraId="42ACF249">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3FF1B3E0">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          ）</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5E107B8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36AF57E9">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3F7CDB2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53FDA0E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4DA99AD7">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3FDCF6FB">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35EA5819">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0EE3888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48F0C97A">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5A6956E0">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64084F33">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186DAEAE">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供应商名称（盖章）：</w:t>
      </w:r>
    </w:p>
    <w:p w14:paraId="764C911B">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64F5FAA3">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557597DC">
      <w:pPr>
        <w:rPr>
          <w:rFonts w:ascii="微软雅黑" w:hAnsi="微软雅黑" w:eastAsia="微软雅黑" w:cs="微软雅黑"/>
          <w:b/>
          <w:sz w:val="28"/>
          <w:szCs w:val="28"/>
        </w:rPr>
      </w:pPr>
    </w:p>
    <w:p w14:paraId="3F62A428">
      <w:pPr>
        <w:pageBreakBefore/>
        <w:spacing w:line="312" w:lineRule="auto"/>
        <w:jc w:val="center"/>
        <w:outlineLvl w:val="0"/>
        <w:rPr>
          <w:rFonts w:ascii="微软雅黑" w:hAnsi="微软雅黑" w:eastAsia="微软雅黑" w:cs="微软雅黑"/>
          <w:b/>
          <w:sz w:val="32"/>
          <w:szCs w:val="20"/>
        </w:rPr>
      </w:pPr>
      <w:bookmarkStart w:id="93" w:name="_Toc104306390"/>
      <w:bookmarkStart w:id="94" w:name="_Toc19038"/>
      <w:bookmarkStart w:id="95" w:name="_Toc32154"/>
      <w:bookmarkStart w:id="96" w:name="_Toc119331396"/>
      <w:bookmarkStart w:id="97" w:name="_Toc24560"/>
      <w:bookmarkStart w:id="98" w:name="_Toc101881438"/>
      <w:bookmarkStart w:id="99" w:name="_Toc10605"/>
      <w:r>
        <w:rPr>
          <w:rFonts w:hint="eastAsia" w:ascii="微软雅黑" w:hAnsi="微软雅黑" w:eastAsia="微软雅黑" w:cs="微软雅黑"/>
          <w:b/>
          <w:sz w:val="32"/>
          <w:szCs w:val="20"/>
        </w:rPr>
        <w:t>附件十一 商务响应、偏差说明表</w:t>
      </w:r>
      <w:bookmarkEnd w:id="93"/>
      <w:bookmarkEnd w:id="94"/>
      <w:bookmarkEnd w:id="95"/>
      <w:bookmarkEnd w:id="96"/>
      <w:bookmarkEnd w:id="97"/>
      <w:bookmarkEnd w:id="98"/>
      <w:bookmarkEnd w:id="99"/>
    </w:p>
    <w:p w14:paraId="04954B0F">
      <w:pPr>
        <w:spacing w:line="312" w:lineRule="auto"/>
        <w:ind w:left="420" w:leftChars="200"/>
        <w:jc w:val="center"/>
        <w:rPr>
          <w:rFonts w:ascii="微软雅黑" w:hAnsi="微软雅黑" w:eastAsia="微软雅黑" w:cs="微软雅黑"/>
          <w:b/>
          <w:kern w:val="0"/>
          <w:sz w:val="24"/>
        </w:rPr>
      </w:pPr>
    </w:p>
    <w:p w14:paraId="1B7B32ED">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4D3F42A5">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1B791E74">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5"/>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6CAF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1A83DEDA">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7E11F93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6F7ECCE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4005405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2BB8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7036295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2AE333B3">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服务内容：</w:t>
            </w:r>
          </w:p>
        </w:tc>
        <w:tc>
          <w:tcPr>
            <w:tcW w:w="3036" w:type="dxa"/>
          </w:tcPr>
          <w:p w14:paraId="76431952">
            <w:pPr>
              <w:tabs>
                <w:tab w:val="left" w:pos="0"/>
                <w:tab w:val="left" w:pos="540"/>
              </w:tabs>
              <w:spacing w:line="312" w:lineRule="auto"/>
              <w:rPr>
                <w:rFonts w:ascii="微软雅黑" w:hAnsi="微软雅黑" w:eastAsia="微软雅黑" w:cs="微软雅黑"/>
                <w:szCs w:val="21"/>
              </w:rPr>
            </w:pPr>
          </w:p>
        </w:tc>
        <w:tc>
          <w:tcPr>
            <w:tcW w:w="2340" w:type="dxa"/>
          </w:tcPr>
          <w:p w14:paraId="290486EB">
            <w:pPr>
              <w:tabs>
                <w:tab w:val="left" w:pos="0"/>
                <w:tab w:val="left" w:pos="540"/>
              </w:tabs>
              <w:spacing w:line="312" w:lineRule="auto"/>
              <w:rPr>
                <w:rFonts w:ascii="微软雅黑" w:hAnsi="微软雅黑" w:eastAsia="微软雅黑" w:cs="微软雅黑"/>
                <w:szCs w:val="21"/>
              </w:rPr>
            </w:pPr>
          </w:p>
        </w:tc>
      </w:tr>
      <w:tr w14:paraId="4FEB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B61113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shd w:val="clear" w:color="auto" w:fill="auto"/>
            <w:vAlign w:val="center"/>
          </w:tcPr>
          <w:p w14:paraId="44B2178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服务地点： </w:t>
            </w:r>
          </w:p>
        </w:tc>
        <w:tc>
          <w:tcPr>
            <w:tcW w:w="3036" w:type="dxa"/>
          </w:tcPr>
          <w:p w14:paraId="275578FE">
            <w:pPr>
              <w:tabs>
                <w:tab w:val="left" w:pos="0"/>
                <w:tab w:val="left" w:pos="540"/>
              </w:tabs>
              <w:spacing w:line="312" w:lineRule="auto"/>
              <w:rPr>
                <w:rFonts w:ascii="微软雅黑" w:hAnsi="微软雅黑" w:eastAsia="微软雅黑" w:cs="微软雅黑"/>
                <w:szCs w:val="21"/>
              </w:rPr>
            </w:pPr>
          </w:p>
        </w:tc>
        <w:tc>
          <w:tcPr>
            <w:tcW w:w="2340" w:type="dxa"/>
          </w:tcPr>
          <w:p w14:paraId="2DF8FC01">
            <w:pPr>
              <w:tabs>
                <w:tab w:val="left" w:pos="0"/>
                <w:tab w:val="left" w:pos="540"/>
              </w:tabs>
              <w:spacing w:line="312" w:lineRule="auto"/>
              <w:rPr>
                <w:rFonts w:ascii="微软雅黑" w:hAnsi="微软雅黑" w:eastAsia="微软雅黑" w:cs="微软雅黑"/>
                <w:szCs w:val="21"/>
              </w:rPr>
            </w:pPr>
          </w:p>
        </w:tc>
      </w:tr>
      <w:tr w14:paraId="781A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3C36D16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shd w:val="clear" w:color="auto" w:fill="auto"/>
            <w:vAlign w:val="center"/>
          </w:tcPr>
          <w:p w14:paraId="6A0748A2">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服务方式： </w:t>
            </w:r>
          </w:p>
        </w:tc>
        <w:tc>
          <w:tcPr>
            <w:tcW w:w="3036" w:type="dxa"/>
          </w:tcPr>
          <w:p w14:paraId="41D0E93C">
            <w:pPr>
              <w:tabs>
                <w:tab w:val="left" w:pos="0"/>
                <w:tab w:val="left" w:pos="540"/>
              </w:tabs>
              <w:spacing w:line="312" w:lineRule="auto"/>
              <w:rPr>
                <w:rFonts w:ascii="微软雅黑" w:hAnsi="微软雅黑" w:eastAsia="微软雅黑" w:cs="微软雅黑"/>
                <w:szCs w:val="21"/>
              </w:rPr>
            </w:pPr>
          </w:p>
        </w:tc>
        <w:tc>
          <w:tcPr>
            <w:tcW w:w="2340" w:type="dxa"/>
          </w:tcPr>
          <w:p w14:paraId="2B8890EE">
            <w:pPr>
              <w:tabs>
                <w:tab w:val="left" w:pos="0"/>
                <w:tab w:val="left" w:pos="540"/>
              </w:tabs>
              <w:spacing w:line="312" w:lineRule="auto"/>
              <w:rPr>
                <w:rFonts w:ascii="微软雅黑" w:hAnsi="微软雅黑" w:eastAsia="微软雅黑" w:cs="微软雅黑"/>
                <w:szCs w:val="21"/>
              </w:rPr>
            </w:pPr>
          </w:p>
        </w:tc>
      </w:tr>
      <w:tr w14:paraId="3B37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B83BEA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shd w:val="clear" w:color="auto" w:fill="auto"/>
            <w:vAlign w:val="center"/>
          </w:tcPr>
          <w:p w14:paraId="1CE51362">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服务期限： </w:t>
            </w:r>
          </w:p>
        </w:tc>
        <w:tc>
          <w:tcPr>
            <w:tcW w:w="3036" w:type="dxa"/>
          </w:tcPr>
          <w:p w14:paraId="7D05A6B0">
            <w:pPr>
              <w:tabs>
                <w:tab w:val="left" w:pos="0"/>
                <w:tab w:val="left" w:pos="540"/>
              </w:tabs>
              <w:spacing w:line="312" w:lineRule="auto"/>
              <w:rPr>
                <w:rFonts w:ascii="微软雅黑" w:hAnsi="微软雅黑" w:eastAsia="微软雅黑" w:cs="微软雅黑"/>
                <w:szCs w:val="21"/>
              </w:rPr>
            </w:pPr>
          </w:p>
        </w:tc>
        <w:tc>
          <w:tcPr>
            <w:tcW w:w="2340" w:type="dxa"/>
          </w:tcPr>
          <w:p w14:paraId="19C175B2">
            <w:pPr>
              <w:tabs>
                <w:tab w:val="left" w:pos="0"/>
                <w:tab w:val="left" w:pos="540"/>
              </w:tabs>
              <w:spacing w:line="312" w:lineRule="auto"/>
              <w:rPr>
                <w:rFonts w:ascii="微软雅黑" w:hAnsi="微软雅黑" w:eastAsia="微软雅黑" w:cs="微软雅黑"/>
                <w:szCs w:val="21"/>
              </w:rPr>
            </w:pPr>
          </w:p>
        </w:tc>
      </w:tr>
      <w:tr w14:paraId="4833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409B0E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shd w:val="clear" w:color="auto" w:fill="auto"/>
            <w:vAlign w:val="center"/>
          </w:tcPr>
          <w:p w14:paraId="17BBAFE1">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响应时间： </w:t>
            </w:r>
          </w:p>
        </w:tc>
        <w:tc>
          <w:tcPr>
            <w:tcW w:w="3036" w:type="dxa"/>
          </w:tcPr>
          <w:p w14:paraId="0F243AD9">
            <w:pPr>
              <w:tabs>
                <w:tab w:val="left" w:pos="0"/>
                <w:tab w:val="left" w:pos="540"/>
              </w:tabs>
              <w:spacing w:line="312" w:lineRule="auto"/>
              <w:rPr>
                <w:rFonts w:ascii="微软雅黑" w:hAnsi="微软雅黑" w:eastAsia="微软雅黑" w:cs="微软雅黑"/>
                <w:szCs w:val="21"/>
              </w:rPr>
            </w:pPr>
          </w:p>
        </w:tc>
        <w:tc>
          <w:tcPr>
            <w:tcW w:w="2340" w:type="dxa"/>
          </w:tcPr>
          <w:p w14:paraId="4F5FECA6">
            <w:pPr>
              <w:tabs>
                <w:tab w:val="left" w:pos="0"/>
                <w:tab w:val="left" w:pos="540"/>
              </w:tabs>
              <w:spacing w:line="312" w:lineRule="auto"/>
              <w:rPr>
                <w:rFonts w:ascii="微软雅黑" w:hAnsi="微软雅黑" w:eastAsia="微软雅黑" w:cs="微软雅黑"/>
                <w:szCs w:val="21"/>
              </w:rPr>
            </w:pPr>
          </w:p>
        </w:tc>
      </w:tr>
      <w:tr w14:paraId="442E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02191A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shd w:val="clear" w:color="auto" w:fill="auto"/>
            <w:vAlign w:val="center"/>
          </w:tcPr>
          <w:p w14:paraId="4ED0ED4F">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付款方式： </w:t>
            </w:r>
          </w:p>
        </w:tc>
        <w:tc>
          <w:tcPr>
            <w:tcW w:w="3036" w:type="dxa"/>
          </w:tcPr>
          <w:p w14:paraId="3C2FAF97">
            <w:pPr>
              <w:tabs>
                <w:tab w:val="left" w:pos="0"/>
                <w:tab w:val="left" w:pos="540"/>
              </w:tabs>
              <w:spacing w:line="312" w:lineRule="auto"/>
              <w:rPr>
                <w:rFonts w:ascii="微软雅黑" w:hAnsi="微软雅黑" w:eastAsia="微软雅黑" w:cs="微软雅黑"/>
                <w:szCs w:val="21"/>
              </w:rPr>
            </w:pPr>
          </w:p>
        </w:tc>
        <w:tc>
          <w:tcPr>
            <w:tcW w:w="2340" w:type="dxa"/>
          </w:tcPr>
          <w:p w14:paraId="26AEDABA">
            <w:pPr>
              <w:tabs>
                <w:tab w:val="left" w:pos="0"/>
                <w:tab w:val="left" w:pos="540"/>
              </w:tabs>
              <w:spacing w:line="312" w:lineRule="auto"/>
              <w:rPr>
                <w:rFonts w:ascii="微软雅黑" w:hAnsi="微软雅黑" w:eastAsia="微软雅黑" w:cs="微软雅黑"/>
                <w:szCs w:val="21"/>
              </w:rPr>
            </w:pPr>
          </w:p>
        </w:tc>
      </w:tr>
      <w:tr w14:paraId="2139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1FAC493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65437995">
            <w:pPr>
              <w:tabs>
                <w:tab w:val="left" w:pos="0"/>
                <w:tab w:val="left" w:pos="540"/>
              </w:tabs>
              <w:spacing w:line="312" w:lineRule="auto"/>
              <w:rPr>
                <w:rFonts w:ascii="微软雅黑" w:hAnsi="微软雅黑" w:eastAsia="微软雅黑" w:cs="微软雅黑"/>
                <w:szCs w:val="21"/>
              </w:rPr>
            </w:pPr>
          </w:p>
        </w:tc>
        <w:tc>
          <w:tcPr>
            <w:tcW w:w="3036" w:type="dxa"/>
          </w:tcPr>
          <w:p w14:paraId="2198CEF5">
            <w:pPr>
              <w:tabs>
                <w:tab w:val="left" w:pos="0"/>
                <w:tab w:val="left" w:pos="540"/>
              </w:tabs>
              <w:spacing w:line="312" w:lineRule="auto"/>
              <w:rPr>
                <w:rFonts w:ascii="微软雅黑" w:hAnsi="微软雅黑" w:eastAsia="微软雅黑" w:cs="微软雅黑"/>
                <w:szCs w:val="21"/>
              </w:rPr>
            </w:pPr>
          </w:p>
        </w:tc>
        <w:tc>
          <w:tcPr>
            <w:tcW w:w="2340" w:type="dxa"/>
          </w:tcPr>
          <w:p w14:paraId="2C29D4D1">
            <w:pPr>
              <w:tabs>
                <w:tab w:val="left" w:pos="0"/>
                <w:tab w:val="left" w:pos="540"/>
              </w:tabs>
              <w:spacing w:line="312" w:lineRule="auto"/>
              <w:rPr>
                <w:rFonts w:ascii="微软雅黑" w:hAnsi="微软雅黑" w:eastAsia="微软雅黑" w:cs="微软雅黑"/>
                <w:szCs w:val="21"/>
              </w:rPr>
            </w:pPr>
          </w:p>
        </w:tc>
      </w:tr>
      <w:tr w14:paraId="1FB2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D90A58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0B3B8EAA">
            <w:pPr>
              <w:tabs>
                <w:tab w:val="left" w:pos="0"/>
                <w:tab w:val="left" w:pos="540"/>
              </w:tabs>
              <w:spacing w:line="312" w:lineRule="auto"/>
              <w:rPr>
                <w:rFonts w:ascii="微软雅黑" w:hAnsi="微软雅黑" w:eastAsia="微软雅黑" w:cs="微软雅黑"/>
                <w:szCs w:val="21"/>
              </w:rPr>
            </w:pPr>
          </w:p>
        </w:tc>
        <w:tc>
          <w:tcPr>
            <w:tcW w:w="3036" w:type="dxa"/>
          </w:tcPr>
          <w:p w14:paraId="60516E96">
            <w:pPr>
              <w:tabs>
                <w:tab w:val="left" w:pos="0"/>
                <w:tab w:val="left" w:pos="540"/>
              </w:tabs>
              <w:spacing w:line="312" w:lineRule="auto"/>
              <w:rPr>
                <w:rFonts w:ascii="微软雅黑" w:hAnsi="微软雅黑" w:eastAsia="微软雅黑" w:cs="微软雅黑"/>
                <w:szCs w:val="21"/>
              </w:rPr>
            </w:pPr>
          </w:p>
        </w:tc>
        <w:tc>
          <w:tcPr>
            <w:tcW w:w="2340" w:type="dxa"/>
          </w:tcPr>
          <w:p w14:paraId="46641CD8">
            <w:pPr>
              <w:tabs>
                <w:tab w:val="left" w:pos="0"/>
                <w:tab w:val="left" w:pos="540"/>
              </w:tabs>
              <w:spacing w:line="312" w:lineRule="auto"/>
              <w:rPr>
                <w:rFonts w:ascii="微软雅黑" w:hAnsi="微软雅黑" w:eastAsia="微软雅黑" w:cs="微软雅黑"/>
                <w:szCs w:val="21"/>
              </w:rPr>
            </w:pPr>
          </w:p>
        </w:tc>
      </w:tr>
      <w:tr w14:paraId="0CCB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47CF4A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4541CE11">
            <w:pPr>
              <w:tabs>
                <w:tab w:val="left" w:pos="0"/>
                <w:tab w:val="left" w:pos="540"/>
              </w:tabs>
              <w:spacing w:line="312" w:lineRule="auto"/>
              <w:rPr>
                <w:rFonts w:ascii="微软雅黑" w:hAnsi="微软雅黑" w:eastAsia="微软雅黑" w:cs="微软雅黑"/>
                <w:szCs w:val="21"/>
              </w:rPr>
            </w:pPr>
          </w:p>
        </w:tc>
        <w:tc>
          <w:tcPr>
            <w:tcW w:w="3036" w:type="dxa"/>
          </w:tcPr>
          <w:p w14:paraId="243747D4">
            <w:pPr>
              <w:tabs>
                <w:tab w:val="left" w:pos="0"/>
                <w:tab w:val="left" w:pos="540"/>
              </w:tabs>
              <w:spacing w:line="312" w:lineRule="auto"/>
              <w:rPr>
                <w:rFonts w:ascii="微软雅黑" w:hAnsi="微软雅黑" w:eastAsia="微软雅黑" w:cs="微软雅黑"/>
                <w:szCs w:val="21"/>
              </w:rPr>
            </w:pPr>
          </w:p>
        </w:tc>
        <w:tc>
          <w:tcPr>
            <w:tcW w:w="2340" w:type="dxa"/>
          </w:tcPr>
          <w:p w14:paraId="591FC5AD">
            <w:pPr>
              <w:tabs>
                <w:tab w:val="left" w:pos="0"/>
                <w:tab w:val="left" w:pos="540"/>
              </w:tabs>
              <w:spacing w:line="312" w:lineRule="auto"/>
              <w:rPr>
                <w:rFonts w:ascii="微软雅黑" w:hAnsi="微软雅黑" w:eastAsia="微软雅黑" w:cs="微软雅黑"/>
                <w:szCs w:val="21"/>
              </w:rPr>
            </w:pPr>
          </w:p>
        </w:tc>
      </w:tr>
      <w:tr w14:paraId="3F09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27E6CB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43596D69">
            <w:pPr>
              <w:tabs>
                <w:tab w:val="left" w:pos="0"/>
                <w:tab w:val="left" w:pos="540"/>
              </w:tabs>
              <w:spacing w:line="312" w:lineRule="auto"/>
              <w:rPr>
                <w:rFonts w:ascii="微软雅黑" w:hAnsi="微软雅黑" w:eastAsia="微软雅黑" w:cs="微软雅黑"/>
                <w:szCs w:val="21"/>
              </w:rPr>
            </w:pPr>
          </w:p>
        </w:tc>
        <w:tc>
          <w:tcPr>
            <w:tcW w:w="3036" w:type="dxa"/>
          </w:tcPr>
          <w:p w14:paraId="1177C387">
            <w:pPr>
              <w:tabs>
                <w:tab w:val="left" w:pos="0"/>
                <w:tab w:val="left" w:pos="540"/>
              </w:tabs>
              <w:spacing w:line="312" w:lineRule="auto"/>
              <w:rPr>
                <w:rFonts w:ascii="微软雅黑" w:hAnsi="微软雅黑" w:eastAsia="微软雅黑" w:cs="微软雅黑"/>
                <w:szCs w:val="21"/>
              </w:rPr>
            </w:pPr>
          </w:p>
        </w:tc>
        <w:tc>
          <w:tcPr>
            <w:tcW w:w="2340" w:type="dxa"/>
          </w:tcPr>
          <w:p w14:paraId="0ACB431F">
            <w:pPr>
              <w:tabs>
                <w:tab w:val="left" w:pos="0"/>
                <w:tab w:val="left" w:pos="540"/>
              </w:tabs>
              <w:spacing w:line="312" w:lineRule="auto"/>
              <w:rPr>
                <w:rFonts w:ascii="微软雅黑" w:hAnsi="微软雅黑" w:eastAsia="微软雅黑" w:cs="微软雅黑"/>
                <w:szCs w:val="21"/>
              </w:rPr>
            </w:pPr>
          </w:p>
        </w:tc>
      </w:tr>
      <w:tr w14:paraId="7269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5399C0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011B81A7">
            <w:pPr>
              <w:tabs>
                <w:tab w:val="left" w:pos="0"/>
                <w:tab w:val="left" w:pos="540"/>
              </w:tabs>
              <w:spacing w:line="312" w:lineRule="auto"/>
              <w:rPr>
                <w:rFonts w:ascii="微软雅黑" w:hAnsi="微软雅黑" w:eastAsia="微软雅黑" w:cs="微软雅黑"/>
                <w:szCs w:val="21"/>
              </w:rPr>
            </w:pPr>
          </w:p>
        </w:tc>
        <w:tc>
          <w:tcPr>
            <w:tcW w:w="3036" w:type="dxa"/>
          </w:tcPr>
          <w:p w14:paraId="7FF5C351">
            <w:pPr>
              <w:tabs>
                <w:tab w:val="left" w:pos="0"/>
                <w:tab w:val="left" w:pos="540"/>
              </w:tabs>
              <w:spacing w:line="312" w:lineRule="auto"/>
              <w:rPr>
                <w:rFonts w:ascii="微软雅黑" w:hAnsi="微软雅黑" w:eastAsia="微软雅黑" w:cs="微软雅黑"/>
                <w:szCs w:val="21"/>
              </w:rPr>
            </w:pPr>
          </w:p>
        </w:tc>
        <w:tc>
          <w:tcPr>
            <w:tcW w:w="2340" w:type="dxa"/>
          </w:tcPr>
          <w:p w14:paraId="6BF16B05">
            <w:pPr>
              <w:tabs>
                <w:tab w:val="left" w:pos="0"/>
                <w:tab w:val="left" w:pos="540"/>
              </w:tabs>
              <w:spacing w:line="312" w:lineRule="auto"/>
              <w:rPr>
                <w:rFonts w:ascii="微软雅黑" w:hAnsi="微软雅黑" w:eastAsia="微软雅黑" w:cs="微软雅黑"/>
                <w:szCs w:val="21"/>
              </w:rPr>
            </w:pPr>
          </w:p>
        </w:tc>
      </w:tr>
      <w:tr w14:paraId="5230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55ABCD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0D89F0C3">
            <w:pPr>
              <w:tabs>
                <w:tab w:val="left" w:pos="0"/>
                <w:tab w:val="left" w:pos="540"/>
              </w:tabs>
              <w:spacing w:line="312" w:lineRule="auto"/>
              <w:rPr>
                <w:rFonts w:ascii="微软雅黑" w:hAnsi="微软雅黑" w:eastAsia="微软雅黑" w:cs="微软雅黑"/>
                <w:szCs w:val="21"/>
              </w:rPr>
            </w:pPr>
          </w:p>
        </w:tc>
        <w:tc>
          <w:tcPr>
            <w:tcW w:w="3036" w:type="dxa"/>
          </w:tcPr>
          <w:p w14:paraId="1744541F">
            <w:pPr>
              <w:tabs>
                <w:tab w:val="left" w:pos="0"/>
                <w:tab w:val="left" w:pos="540"/>
              </w:tabs>
              <w:spacing w:line="312" w:lineRule="auto"/>
              <w:rPr>
                <w:rFonts w:ascii="微软雅黑" w:hAnsi="微软雅黑" w:eastAsia="微软雅黑" w:cs="微软雅黑"/>
                <w:szCs w:val="21"/>
              </w:rPr>
            </w:pPr>
          </w:p>
        </w:tc>
        <w:tc>
          <w:tcPr>
            <w:tcW w:w="2340" w:type="dxa"/>
          </w:tcPr>
          <w:p w14:paraId="3B1E09A0">
            <w:pPr>
              <w:tabs>
                <w:tab w:val="left" w:pos="0"/>
                <w:tab w:val="left" w:pos="540"/>
              </w:tabs>
              <w:spacing w:line="312" w:lineRule="auto"/>
              <w:rPr>
                <w:rFonts w:ascii="微软雅黑" w:hAnsi="微软雅黑" w:eastAsia="微软雅黑" w:cs="微软雅黑"/>
                <w:szCs w:val="21"/>
              </w:rPr>
            </w:pPr>
          </w:p>
        </w:tc>
      </w:tr>
    </w:tbl>
    <w:p w14:paraId="2C3F39A4">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5BFA2E11">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3BACF3D0">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53CECD59">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00" w:name="_Toc119331397"/>
      <w:bookmarkStart w:id="101" w:name="_Toc18608"/>
      <w:bookmarkStart w:id="102" w:name="_Toc101881439"/>
      <w:bookmarkStart w:id="103" w:name="_Toc104306391"/>
      <w:bookmarkStart w:id="104" w:name="_Toc16847"/>
      <w:bookmarkStart w:id="105" w:name="_Toc18493"/>
      <w:bookmarkStart w:id="106" w:name="_Toc12067"/>
      <w:r>
        <w:rPr>
          <w:rFonts w:hint="eastAsia" w:ascii="微软雅黑" w:hAnsi="微软雅黑" w:eastAsia="微软雅黑" w:cs="微软雅黑"/>
          <w:b/>
          <w:sz w:val="32"/>
          <w:szCs w:val="20"/>
        </w:rPr>
        <w:t>附件十二 服务内容承诺函(格式)</w:t>
      </w:r>
      <w:bookmarkEnd w:id="100"/>
      <w:bookmarkEnd w:id="101"/>
      <w:bookmarkEnd w:id="102"/>
      <w:bookmarkEnd w:id="103"/>
      <w:bookmarkEnd w:id="104"/>
      <w:bookmarkEnd w:id="105"/>
      <w:bookmarkEnd w:id="106"/>
    </w:p>
    <w:p w14:paraId="668A37F3">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6B9B19F2">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          ）</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rPr>
        <w:t>)的招标采购活动，根据采购文件的规定提交相关服务内容文件，郑重声明如下：</w:t>
      </w:r>
    </w:p>
    <w:p w14:paraId="36DFC3A4">
      <w:pPr>
        <w:tabs>
          <w:tab w:val="left" w:pos="0"/>
        </w:tabs>
        <w:spacing w:line="500" w:lineRule="exact"/>
        <w:rPr>
          <w:rFonts w:ascii="微软雅黑" w:hAnsi="微软雅黑" w:eastAsia="微软雅黑" w:cs="微软雅黑"/>
          <w:szCs w:val="21"/>
        </w:rPr>
      </w:pPr>
      <w:r>
        <w:rPr>
          <w:rFonts w:hint="eastAsia" w:ascii="微软雅黑" w:hAnsi="微软雅黑" w:eastAsia="微软雅黑" w:cs="微软雅黑"/>
          <w:szCs w:val="21"/>
        </w:rPr>
        <w:t>我公司完全响应采购文件第四章:项目需求及服务内容中要求的实质性内容。</w:t>
      </w:r>
    </w:p>
    <w:p w14:paraId="266FE4C9">
      <w:pPr>
        <w:spacing w:line="360" w:lineRule="auto"/>
        <w:rPr>
          <w:rFonts w:ascii="微软雅黑" w:hAnsi="微软雅黑" w:eastAsia="微软雅黑" w:cs="微软雅黑"/>
          <w:szCs w:val="21"/>
        </w:rPr>
      </w:pPr>
    </w:p>
    <w:p w14:paraId="6A15781C">
      <w:pPr>
        <w:spacing w:before="100" w:beforeAutospacing="1" w:after="100" w:afterAutospacing="1" w:line="240" w:lineRule="exact"/>
        <w:ind w:firstLine="2100" w:firstLineChars="1000"/>
        <w:jc w:val="left"/>
        <w:rPr>
          <w:rFonts w:ascii="微软雅黑" w:hAnsi="微软雅黑" w:eastAsia="微软雅黑" w:cs="微软雅黑"/>
          <w:bCs/>
          <w:szCs w:val="21"/>
          <w:u w:val="single"/>
        </w:rPr>
      </w:pPr>
      <w:r>
        <w:rPr>
          <w:rFonts w:hint="eastAsia" w:ascii="微软雅黑" w:hAnsi="微软雅黑" w:eastAsia="微软雅黑" w:cs="微软雅黑"/>
          <w:bCs/>
          <w:szCs w:val="21"/>
        </w:rPr>
        <w:t>供应商名称（盖章）：</w:t>
      </w:r>
    </w:p>
    <w:p w14:paraId="067B93D2">
      <w:pPr>
        <w:spacing w:before="100" w:beforeAutospacing="1" w:after="100" w:afterAutospacing="1" w:line="240" w:lineRule="exact"/>
        <w:ind w:firstLine="2100" w:firstLineChars="1000"/>
        <w:jc w:val="left"/>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17DFDA40">
      <w:pPr>
        <w:spacing w:before="100" w:beforeAutospacing="1" w:after="100" w:afterAutospacing="1" w:line="240" w:lineRule="exact"/>
        <w:ind w:firstLine="2100" w:firstLineChars="1000"/>
        <w:jc w:val="left"/>
        <w:rPr>
          <w:rFonts w:ascii="微软雅黑" w:hAnsi="微软雅黑" w:eastAsia="微软雅黑" w:cs="微软雅黑"/>
          <w:bCs/>
          <w:szCs w:val="21"/>
        </w:rPr>
      </w:pPr>
      <w:r>
        <w:rPr>
          <w:rFonts w:hint="eastAsia" w:ascii="微软雅黑" w:hAnsi="微软雅黑" w:eastAsia="微软雅黑" w:cs="微软雅黑"/>
          <w:szCs w:val="21"/>
        </w:rPr>
        <w:t>日    期：</w:t>
      </w:r>
    </w:p>
    <w:p w14:paraId="776D2DFA">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Cs w:val="21"/>
        </w:rPr>
        <w:t>注：由各供应商根据参考格式要求自行编写，须加盖单位公章，不提供则按照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w:t>
      </w:r>
      <w:r>
        <w:rPr>
          <w:rFonts w:hint="eastAsia" w:ascii="微软雅黑" w:hAnsi="微软雅黑" w:eastAsia="微软雅黑" w:cs="微软雅黑"/>
          <w:sz w:val="24"/>
        </w:rPr>
        <w:br w:type="page"/>
      </w:r>
      <w:bookmarkStart w:id="107" w:name="_Toc101881440"/>
      <w:bookmarkStart w:id="108" w:name="_Toc104306392"/>
      <w:bookmarkStart w:id="109" w:name="_Toc15245"/>
      <w:bookmarkStart w:id="110" w:name="_Toc3830"/>
      <w:bookmarkStart w:id="111" w:name="_Toc8779"/>
      <w:bookmarkStart w:id="112" w:name="_Toc119331398"/>
      <w:bookmarkStart w:id="113" w:name="_Toc6500"/>
      <w:r>
        <w:rPr>
          <w:rFonts w:hint="eastAsia" w:ascii="微软雅黑" w:hAnsi="微软雅黑" w:eastAsia="微软雅黑" w:cs="微软雅黑"/>
          <w:b/>
          <w:sz w:val="32"/>
          <w:szCs w:val="20"/>
        </w:rPr>
        <w:t>附件十三 服务方案（如有）</w:t>
      </w:r>
      <w:bookmarkEnd w:id="107"/>
      <w:bookmarkEnd w:id="108"/>
      <w:bookmarkEnd w:id="109"/>
      <w:bookmarkEnd w:id="110"/>
      <w:bookmarkEnd w:id="111"/>
      <w:bookmarkEnd w:id="112"/>
      <w:bookmarkEnd w:id="113"/>
    </w:p>
    <w:p w14:paraId="4C4D89F2">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78615BB9">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14" w:name="_Toc28573"/>
      <w:bookmarkStart w:id="115" w:name="_Toc9655"/>
      <w:bookmarkStart w:id="116" w:name="_Toc119331399"/>
      <w:bookmarkStart w:id="117" w:name="_Toc24861"/>
      <w:bookmarkStart w:id="118" w:name="_Toc17657"/>
      <w:bookmarkStart w:id="119" w:name="_Toc104306393"/>
      <w:bookmarkStart w:id="120" w:name="_Toc101881441"/>
      <w:r>
        <w:rPr>
          <w:rFonts w:hint="eastAsia" w:ascii="微软雅黑" w:hAnsi="微软雅黑" w:eastAsia="微软雅黑" w:cs="微软雅黑"/>
          <w:b/>
          <w:sz w:val="32"/>
          <w:szCs w:val="20"/>
        </w:rPr>
        <w:t>附件十四 售后服务承诺书</w:t>
      </w:r>
      <w:bookmarkEnd w:id="114"/>
      <w:bookmarkEnd w:id="115"/>
      <w:bookmarkEnd w:id="116"/>
      <w:bookmarkEnd w:id="117"/>
      <w:bookmarkEnd w:id="118"/>
      <w:bookmarkEnd w:id="119"/>
      <w:bookmarkEnd w:id="120"/>
    </w:p>
    <w:p w14:paraId="7EAA89D9">
      <w:pPr>
        <w:spacing w:line="312" w:lineRule="auto"/>
        <w:ind w:left="420" w:leftChars="200"/>
        <w:rPr>
          <w:rFonts w:ascii="微软雅黑" w:hAnsi="微软雅黑" w:eastAsia="微软雅黑" w:cs="微软雅黑"/>
          <w:kern w:val="0"/>
          <w:sz w:val="24"/>
          <w:szCs w:val="18"/>
        </w:rPr>
      </w:pPr>
    </w:p>
    <w:p w14:paraId="46F57BCA">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135C6E32">
      <w:pPr>
        <w:spacing w:line="312" w:lineRule="auto"/>
        <w:ind w:firstLine="480" w:firstLineChars="200"/>
        <w:rPr>
          <w:rFonts w:ascii="微软雅黑" w:hAnsi="微软雅黑" w:eastAsia="微软雅黑" w:cs="微软雅黑"/>
          <w:kern w:val="0"/>
          <w:sz w:val="24"/>
        </w:rPr>
      </w:pPr>
    </w:p>
    <w:p w14:paraId="601B1F40">
      <w:pPr>
        <w:spacing w:line="312" w:lineRule="auto"/>
        <w:rPr>
          <w:rFonts w:ascii="微软雅黑" w:hAnsi="微软雅黑" w:eastAsia="微软雅黑" w:cs="微软雅黑"/>
          <w:kern w:val="0"/>
          <w:sz w:val="24"/>
        </w:rPr>
      </w:pPr>
    </w:p>
    <w:p w14:paraId="3E52096F">
      <w:pPr>
        <w:spacing w:line="312" w:lineRule="auto"/>
        <w:jc w:val="left"/>
        <w:rPr>
          <w:rFonts w:ascii="微软雅黑" w:hAnsi="微软雅黑" w:eastAsia="微软雅黑" w:cs="微软雅黑"/>
          <w:kern w:val="0"/>
          <w:sz w:val="24"/>
        </w:rPr>
      </w:pPr>
    </w:p>
    <w:p w14:paraId="25FC3689">
      <w:pPr>
        <w:spacing w:line="312" w:lineRule="auto"/>
        <w:jc w:val="left"/>
        <w:rPr>
          <w:rFonts w:ascii="微软雅黑" w:hAnsi="微软雅黑" w:eastAsia="微软雅黑" w:cs="微软雅黑"/>
          <w:kern w:val="0"/>
          <w:sz w:val="24"/>
        </w:rPr>
      </w:pPr>
    </w:p>
    <w:p w14:paraId="3690A742">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21" w:name="_Toc119331400"/>
      <w:bookmarkStart w:id="122" w:name="_Toc101881442"/>
      <w:bookmarkStart w:id="123" w:name="_Toc104306394"/>
      <w:r>
        <w:rPr>
          <w:rFonts w:hint="eastAsia" w:ascii="微软雅黑" w:hAnsi="微软雅黑" w:eastAsia="微软雅黑" w:cs="微软雅黑"/>
          <w:b/>
          <w:sz w:val="32"/>
          <w:szCs w:val="20"/>
        </w:rPr>
        <w:t>附件十五 业绩情况一览表（如有）</w:t>
      </w:r>
      <w:bookmarkEnd w:id="121"/>
      <w:bookmarkEnd w:id="122"/>
      <w:bookmarkEnd w:id="123"/>
    </w:p>
    <w:p w14:paraId="618755F4">
      <w:pPr>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项目编号：                        </w:t>
      </w:r>
    </w:p>
    <w:p w14:paraId="35AC2BE0">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项目名称：                                             包号：</w:t>
      </w:r>
    </w:p>
    <w:tbl>
      <w:tblPr>
        <w:tblStyle w:val="15"/>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68CF6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299DE30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3C71565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492A893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26CFF6A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0A6B277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3626423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76234C7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3BD3BB7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261DB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54A9A2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2D6D2BA1">
            <w:pPr>
              <w:spacing w:line="312" w:lineRule="auto"/>
              <w:jc w:val="center"/>
              <w:rPr>
                <w:rFonts w:ascii="微软雅黑" w:hAnsi="微软雅黑" w:eastAsia="微软雅黑" w:cs="微软雅黑"/>
                <w:szCs w:val="21"/>
              </w:rPr>
            </w:pPr>
          </w:p>
        </w:tc>
        <w:tc>
          <w:tcPr>
            <w:tcW w:w="1261" w:type="dxa"/>
            <w:vAlign w:val="center"/>
          </w:tcPr>
          <w:p w14:paraId="14079028">
            <w:pPr>
              <w:spacing w:line="312" w:lineRule="auto"/>
              <w:jc w:val="center"/>
              <w:rPr>
                <w:rFonts w:ascii="微软雅黑" w:hAnsi="微软雅黑" w:eastAsia="微软雅黑" w:cs="微软雅黑"/>
                <w:szCs w:val="21"/>
              </w:rPr>
            </w:pPr>
          </w:p>
        </w:tc>
        <w:tc>
          <w:tcPr>
            <w:tcW w:w="1261" w:type="dxa"/>
            <w:vAlign w:val="center"/>
          </w:tcPr>
          <w:p w14:paraId="61098513">
            <w:pPr>
              <w:spacing w:line="312" w:lineRule="auto"/>
              <w:jc w:val="center"/>
              <w:rPr>
                <w:rFonts w:ascii="微软雅黑" w:hAnsi="微软雅黑" w:eastAsia="微软雅黑" w:cs="微软雅黑"/>
                <w:szCs w:val="21"/>
              </w:rPr>
            </w:pPr>
          </w:p>
        </w:tc>
        <w:tc>
          <w:tcPr>
            <w:tcW w:w="1262" w:type="dxa"/>
            <w:vAlign w:val="center"/>
          </w:tcPr>
          <w:p w14:paraId="642999C3">
            <w:pPr>
              <w:spacing w:line="312" w:lineRule="auto"/>
              <w:jc w:val="center"/>
              <w:rPr>
                <w:rFonts w:ascii="微软雅黑" w:hAnsi="微软雅黑" w:eastAsia="微软雅黑" w:cs="微软雅黑"/>
                <w:szCs w:val="21"/>
              </w:rPr>
            </w:pPr>
          </w:p>
        </w:tc>
        <w:tc>
          <w:tcPr>
            <w:tcW w:w="1261" w:type="dxa"/>
            <w:vAlign w:val="center"/>
          </w:tcPr>
          <w:p w14:paraId="390EAC05">
            <w:pPr>
              <w:spacing w:line="312" w:lineRule="auto"/>
              <w:jc w:val="center"/>
              <w:rPr>
                <w:rFonts w:ascii="微软雅黑" w:hAnsi="微软雅黑" w:eastAsia="微软雅黑" w:cs="微软雅黑"/>
                <w:szCs w:val="21"/>
              </w:rPr>
            </w:pPr>
          </w:p>
        </w:tc>
        <w:tc>
          <w:tcPr>
            <w:tcW w:w="1261" w:type="dxa"/>
            <w:vAlign w:val="center"/>
          </w:tcPr>
          <w:p w14:paraId="71B2B73D">
            <w:pPr>
              <w:spacing w:line="312" w:lineRule="auto"/>
              <w:jc w:val="center"/>
              <w:rPr>
                <w:rFonts w:ascii="微软雅黑" w:hAnsi="微软雅黑" w:eastAsia="微软雅黑" w:cs="微软雅黑"/>
                <w:szCs w:val="21"/>
              </w:rPr>
            </w:pPr>
          </w:p>
        </w:tc>
        <w:tc>
          <w:tcPr>
            <w:tcW w:w="1262" w:type="dxa"/>
            <w:vAlign w:val="center"/>
          </w:tcPr>
          <w:p w14:paraId="1AEC68D1">
            <w:pPr>
              <w:spacing w:line="312" w:lineRule="auto"/>
              <w:jc w:val="center"/>
              <w:rPr>
                <w:rFonts w:ascii="微软雅黑" w:hAnsi="微软雅黑" w:eastAsia="微软雅黑" w:cs="微软雅黑"/>
                <w:szCs w:val="21"/>
              </w:rPr>
            </w:pPr>
          </w:p>
        </w:tc>
      </w:tr>
      <w:tr w14:paraId="441B3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0AB4DC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67D61543">
            <w:pPr>
              <w:spacing w:line="312" w:lineRule="auto"/>
              <w:jc w:val="center"/>
              <w:rPr>
                <w:rFonts w:ascii="微软雅黑" w:hAnsi="微软雅黑" w:eastAsia="微软雅黑" w:cs="微软雅黑"/>
                <w:szCs w:val="21"/>
              </w:rPr>
            </w:pPr>
          </w:p>
        </w:tc>
        <w:tc>
          <w:tcPr>
            <w:tcW w:w="1261" w:type="dxa"/>
            <w:vAlign w:val="center"/>
          </w:tcPr>
          <w:p w14:paraId="481D465A">
            <w:pPr>
              <w:spacing w:line="312" w:lineRule="auto"/>
              <w:jc w:val="center"/>
              <w:rPr>
                <w:rFonts w:ascii="微软雅黑" w:hAnsi="微软雅黑" w:eastAsia="微软雅黑" w:cs="微软雅黑"/>
                <w:szCs w:val="21"/>
              </w:rPr>
            </w:pPr>
          </w:p>
        </w:tc>
        <w:tc>
          <w:tcPr>
            <w:tcW w:w="1261" w:type="dxa"/>
            <w:vAlign w:val="center"/>
          </w:tcPr>
          <w:p w14:paraId="7413207C">
            <w:pPr>
              <w:spacing w:line="312" w:lineRule="auto"/>
              <w:jc w:val="center"/>
              <w:rPr>
                <w:rFonts w:ascii="微软雅黑" w:hAnsi="微软雅黑" w:eastAsia="微软雅黑" w:cs="微软雅黑"/>
                <w:szCs w:val="21"/>
              </w:rPr>
            </w:pPr>
          </w:p>
        </w:tc>
        <w:tc>
          <w:tcPr>
            <w:tcW w:w="1262" w:type="dxa"/>
            <w:vAlign w:val="center"/>
          </w:tcPr>
          <w:p w14:paraId="765FB43B">
            <w:pPr>
              <w:spacing w:line="312" w:lineRule="auto"/>
              <w:jc w:val="center"/>
              <w:rPr>
                <w:rFonts w:ascii="微软雅黑" w:hAnsi="微软雅黑" w:eastAsia="微软雅黑" w:cs="微软雅黑"/>
                <w:szCs w:val="21"/>
              </w:rPr>
            </w:pPr>
          </w:p>
        </w:tc>
        <w:tc>
          <w:tcPr>
            <w:tcW w:w="1261" w:type="dxa"/>
            <w:vAlign w:val="center"/>
          </w:tcPr>
          <w:p w14:paraId="4C5BCADA">
            <w:pPr>
              <w:spacing w:line="312" w:lineRule="auto"/>
              <w:jc w:val="center"/>
              <w:rPr>
                <w:rFonts w:ascii="微软雅黑" w:hAnsi="微软雅黑" w:eastAsia="微软雅黑" w:cs="微软雅黑"/>
                <w:szCs w:val="21"/>
              </w:rPr>
            </w:pPr>
          </w:p>
        </w:tc>
        <w:tc>
          <w:tcPr>
            <w:tcW w:w="1261" w:type="dxa"/>
            <w:vAlign w:val="center"/>
          </w:tcPr>
          <w:p w14:paraId="19493967">
            <w:pPr>
              <w:spacing w:line="312" w:lineRule="auto"/>
              <w:jc w:val="center"/>
              <w:rPr>
                <w:rFonts w:ascii="微软雅黑" w:hAnsi="微软雅黑" w:eastAsia="微软雅黑" w:cs="微软雅黑"/>
                <w:szCs w:val="21"/>
              </w:rPr>
            </w:pPr>
          </w:p>
        </w:tc>
        <w:tc>
          <w:tcPr>
            <w:tcW w:w="1262" w:type="dxa"/>
            <w:vAlign w:val="center"/>
          </w:tcPr>
          <w:p w14:paraId="653BEB34">
            <w:pPr>
              <w:spacing w:line="312" w:lineRule="auto"/>
              <w:jc w:val="center"/>
              <w:rPr>
                <w:rFonts w:ascii="微软雅黑" w:hAnsi="微软雅黑" w:eastAsia="微软雅黑" w:cs="微软雅黑"/>
                <w:szCs w:val="21"/>
              </w:rPr>
            </w:pPr>
          </w:p>
        </w:tc>
      </w:tr>
      <w:tr w14:paraId="4D3E7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933A87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3685BA23">
            <w:pPr>
              <w:spacing w:line="312" w:lineRule="auto"/>
              <w:jc w:val="center"/>
              <w:rPr>
                <w:rFonts w:ascii="微软雅黑" w:hAnsi="微软雅黑" w:eastAsia="微软雅黑" w:cs="微软雅黑"/>
                <w:szCs w:val="21"/>
              </w:rPr>
            </w:pPr>
          </w:p>
        </w:tc>
        <w:tc>
          <w:tcPr>
            <w:tcW w:w="1261" w:type="dxa"/>
            <w:vAlign w:val="center"/>
          </w:tcPr>
          <w:p w14:paraId="1F61B7FE">
            <w:pPr>
              <w:spacing w:line="312" w:lineRule="auto"/>
              <w:jc w:val="center"/>
              <w:rPr>
                <w:rFonts w:ascii="微软雅黑" w:hAnsi="微软雅黑" w:eastAsia="微软雅黑" w:cs="微软雅黑"/>
                <w:szCs w:val="21"/>
              </w:rPr>
            </w:pPr>
          </w:p>
        </w:tc>
        <w:tc>
          <w:tcPr>
            <w:tcW w:w="1261" w:type="dxa"/>
            <w:vAlign w:val="center"/>
          </w:tcPr>
          <w:p w14:paraId="11D48462">
            <w:pPr>
              <w:spacing w:line="312" w:lineRule="auto"/>
              <w:jc w:val="center"/>
              <w:rPr>
                <w:rFonts w:ascii="微软雅黑" w:hAnsi="微软雅黑" w:eastAsia="微软雅黑" w:cs="微软雅黑"/>
                <w:szCs w:val="21"/>
              </w:rPr>
            </w:pPr>
          </w:p>
        </w:tc>
        <w:tc>
          <w:tcPr>
            <w:tcW w:w="1262" w:type="dxa"/>
            <w:vAlign w:val="center"/>
          </w:tcPr>
          <w:p w14:paraId="32CD6C3D">
            <w:pPr>
              <w:spacing w:line="312" w:lineRule="auto"/>
              <w:jc w:val="center"/>
              <w:rPr>
                <w:rFonts w:ascii="微软雅黑" w:hAnsi="微软雅黑" w:eastAsia="微软雅黑" w:cs="微软雅黑"/>
                <w:szCs w:val="21"/>
              </w:rPr>
            </w:pPr>
          </w:p>
        </w:tc>
        <w:tc>
          <w:tcPr>
            <w:tcW w:w="1261" w:type="dxa"/>
            <w:vAlign w:val="center"/>
          </w:tcPr>
          <w:p w14:paraId="6B15B0D0">
            <w:pPr>
              <w:spacing w:line="312" w:lineRule="auto"/>
              <w:jc w:val="center"/>
              <w:rPr>
                <w:rFonts w:ascii="微软雅黑" w:hAnsi="微软雅黑" w:eastAsia="微软雅黑" w:cs="微软雅黑"/>
                <w:szCs w:val="21"/>
              </w:rPr>
            </w:pPr>
          </w:p>
        </w:tc>
        <w:tc>
          <w:tcPr>
            <w:tcW w:w="1261" w:type="dxa"/>
            <w:vAlign w:val="center"/>
          </w:tcPr>
          <w:p w14:paraId="7433AC35">
            <w:pPr>
              <w:spacing w:line="312" w:lineRule="auto"/>
              <w:jc w:val="center"/>
              <w:rPr>
                <w:rFonts w:ascii="微软雅黑" w:hAnsi="微软雅黑" w:eastAsia="微软雅黑" w:cs="微软雅黑"/>
                <w:szCs w:val="21"/>
              </w:rPr>
            </w:pPr>
          </w:p>
        </w:tc>
        <w:tc>
          <w:tcPr>
            <w:tcW w:w="1262" w:type="dxa"/>
            <w:vAlign w:val="center"/>
          </w:tcPr>
          <w:p w14:paraId="24146902">
            <w:pPr>
              <w:spacing w:line="312" w:lineRule="auto"/>
              <w:jc w:val="center"/>
              <w:rPr>
                <w:rFonts w:ascii="微软雅黑" w:hAnsi="微软雅黑" w:eastAsia="微软雅黑" w:cs="微软雅黑"/>
                <w:szCs w:val="21"/>
              </w:rPr>
            </w:pPr>
          </w:p>
        </w:tc>
      </w:tr>
      <w:tr w14:paraId="2EC64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641F3A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7500CC82">
            <w:pPr>
              <w:spacing w:line="312" w:lineRule="auto"/>
              <w:jc w:val="center"/>
              <w:rPr>
                <w:rFonts w:ascii="微软雅黑" w:hAnsi="微软雅黑" w:eastAsia="微软雅黑" w:cs="微软雅黑"/>
                <w:szCs w:val="21"/>
              </w:rPr>
            </w:pPr>
          </w:p>
        </w:tc>
        <w:tc>
          <w:tcPr>
            <w:tcW w:w="1261" w:type="dxa"/>
            <w:vAlign w:val="center"/>
          </w:tcPr>
          <w:p w14:paraId="6C7B781C">
            <w:pPr>
              <w:spacing w:line="312" w:lineRule="auto"/>
              <w:jc w:val="center"/>
              <w:rPr>
                <w:rFonts w:ascii="微软雅黑" w:hAnsi="微软雅黑" w:eastAsia="微软雅黑" w:cs="微软雅黑"/>
                <w:szCs w:val="21"/>
              </w:rPr>
            </w:pPr>
          </w:p>
        </w:tc>
        <w:tc>
          <w:tcPr>
            <w:tcW w:w="1261" w:type="dxa"/>
            <w:vAlign w:val="center"/>
          </w:tcPr>
          <w:p w14:paraId="4A8E7471">
            <w:pPr>
              <w:spacing w:line="312" w:lineRule="auto"/>
              <w:jc w:val="center"/>
              <w:rPr>
                <w:rFonts w:ascii="微软雅黑" w:hAnsi="微软雅黑" w:eastAsia="微软雅黑" w:cs="微软雅黑"/>
                <w:szCs w:val="21"/>
              </w:rPr>
            </w:pPr>
          </w:p>
        </w:tc>
        <w:tc>
          <w:tcPr>
            <w:tcW w:w="1262" w:type="dxa"/>
            <w:vAlign w:val="center"/>
          </w:tcPr>
          <w:p w14:paraId="2452FC17">
            <w:pPr>
              <w:spacing w:line="312" w:lineRule="auto"/>
              <w:jc w:val="center"/>
              <w:rPr>
                <w:rFonts w:ascii="微软雅黑" w:hAnsi="微软雅黑" w:eastAsia="微软雅黑" w:cs="微软雅黑"/>
                <w:szCs w:val="21"/>
              </w:rPr>
            </w:pPr>
          </w:p>
        </w:tc>
        <w:tc>
          <w:tcPr>
            <w:tcW w:w="1261" w:type="dxa"/>
            <w:vAlign w:val="center"/>
          </w:tcPr>
          <w:p w14:paraId="60AABA40">
            <w:pPr>
              <w:spacing w:line="312" w:lineRule="auto"/>
              <w:jc w:val="center"/>
              <w:rPr>
                <w:rFonts w:ascii="微软雅黑" w:hAnsi="微软雅黑" w:eastAsia="微软雅黑" w:cs="微软雅黑"/>
                <w:szCs w:val="21"/>
              </w:rPr>
            </w:pPr>
          </w:p>
        </w:tc>
        <w:tc>
          <w:tcPr>
            <w:tcW w:w="1261" w:type="dxa"/>
            <w:vAlign w:val="center"/>
          </w:tcPr>
          <w:p w14:paraId="06DAB084">
            <w:pPr>
              <w:spacing w:line="312" w:lineRule="auto"/>
              <w:jc w:val="center"/>
              <w:rPr>
                <w:rFonts w:ascii="微软雅黑" w:hAnsi="微软雅黑" w:eastAsia="微软雅黑" w:cs="微软雅黑"/>
                <w:szCs w:val="21"/>
              </w:rPr>
            </w:pPr>
          </w:p>
        </w:tc>
        <w:tc>
          <w:tcPr>
            <w:tcW w:w="1262" w:type="dxa"/>
            <w:vAlign w:val="center"/>
          </w:tcPr>
          <w:p w14:paraId="5AD8DBA9">
            <w:pPr>
              <w:spacing w:line="312" w:lineRule="auto"/>
              <w:jc w:val="center"/>
              <w:rPr>
                <w:rFonts w:ascii="微软雅黑" w:hAnsi="微软雅黑" w:eastAsia="微软雅黑" w:cs="微软雅黑"/>
                <w:szCs w:val="21"/>
              </w:rPr>
            </w:pPr>
          </w:p>
        </w:tc>
      </w:tr>
      <w:tr w14:paraId="64893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A8DD5A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55F3F238">
            <w:pPr>
              <w:spacing w:line="312" w:lineRule="auto"/>
              <w:jc w:val="center"/>
              <w:rPr>
                <w:rFonts w:ascii="微软雅黑" w:hAnsi="微软雅黑" w:eastAsia="微软雅黑" w:cs="微软雅黑"/>
                <w:szCs w:val="21"/>
              </w:rPr>
            </w:pPr>
          </w:p>
        </w:tc>
        <w:tc>
          <w:tcPr>
            <w:tcW w:w="1261" w:type="dxa"/>
            <w:vAlign w:val="center"/>
          </w:tcPr>
          <w:p w14:paraId="6926E4E4">
            <w:pPr>
              <w:spacing w:line="312" w:lineRule="auto"/>
              <w:jc w:val="center"/>
              <w:rPr>
                <w:rFonts w:ascii="微软雅黑" w:hAnsi="微软雅黑" w:eastAsia="微软雅黑" w:cs="微软雅黑"/>
                <w:szCs w:val="21"/>
              </w:rPr>
            </w:pPr>
          </w:p>
        </w:tc>
        <w:tc>
          <w:tcPr>
            <w:tcW w:w="1261" w:type="dxa"/>
            <w:vAlign w:val="center"/>
          </w:tcPr>
          <w:p w14:paraId="3DA3CA9E">
            <w:pPr>
              <w:spacing w:line="312" w:lineRule="auto"/>
              <w:jc w:val="center"/>
              <w:rPr>
                <w:rFonts w:ascii="微软雅黑" w:hAnsi="微软雅黑" w:eastAsia="微软雅黑" w:cs="微软雅黑"/>
                <w:szCs w:val="21"/>
              </w:rPr>
            </w:pPr>
          </w:p>
        </w:tc>
        <w:tc>
          <w:tcPr>
            <w:tcW w:w="1262" w:type="dxa"/>
            <w:vAlign w:val="center"/>
          </w:tcPr>
          <w:p w14:paraId="6F2C0E36">
            <w:pPr>
              <w:spacing w:line="312" w:lineRule="auto"/>
              <w:jc w:val="center"/>
              <w:rPr>
                <w:rFonts w:ascii="微软雅黑" w:hAnsi="微软雅黑" w:eastAsia="微软雅黑" w:cs="微软雅黑"/>
                <w:szCs w:val="21"/>
              </w:rPr>
            </w:pPr>
          </w:p>
        </w:tc>
        <w:tc>
          <w:tcPr>
            <w:tcW w:w="1261" w:type="dxa"/>
            <w:vAlign w:val="center"/>
          </w:tcPr>
          <w:p w14:paraId="5B619A87">
            <w:pPr>
              <w:spacing w:line="312" w:lineRule="auto"/>
              <w:jc w:val="center"/>
              <w:rPr>
                <w:rFonts w:ascii="微软雅黑" w:hAnsi="微软雅黑" w:eastAsia="微软雅黑" w:cs="微软雅黑"/>
                <w:szCs w:val="21"/>
              </w:rPr>
            </w:pPr>
          </w:p>
        </w:tc>
        <w:tc>
          <w:tcPr>
            <w:tcW w:w="1261" w:type="dxa"/>
            <w:vAlign w:val="center"/>
          </w:tcPr>
          <w:p w14:paraId="180A2014">
            <w:pPr>
              <w:spacing w:line="312" w:lineRule="auto"/>
              <w:jc w:val="center"/>
              <w:rPr>
                <w:rFonts w:ascii="微软雅黑" w:hAnsi="微软雅黑" w:eastAsia="微软雅黑" w:cs="微软雅黑"/>
                <w:szCs w:val="21"/>
              </w:rPr>
            </w:pPr>
          </w:p>
        </w:tc>
        <w:tc>
          <w:tcPr>
            <w:tcW w:w="1262" w:type="dxa"/>
            <w:vAlign w:val="center"/>
          </w:tcPr>
          <w:p w14:paraId="5D52F1EC">
            <w:pPr>
              <w:spacing w:line="312" w:lineRule="auto"/>
              <w:jc w:val="center"/>
              <w:rPr>
                <w:rFonts w:ascii="微软雅黑" w:hAnsi="微软雅黑" w:eastAsia="微软雅黑" w:cs="微软雅黑"/>
                <w:szCs w:val="21"/>
              </w:rPr>
            </w:pPr>
          </w:p>
        </w:tc>
      </w:tr>
      <w:tr w14:paraId="3BB83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F71DC2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55BD6FFA">
            <w:pPr>
              <w:spacing w:line="312" w:lineRule="auto"/>
              <w:jc w:val="center"/>
              <w:rPr>
                <w:rFonts w:ascii="微软雅黑" w:hAnsi="微软雅黑" w:eastAsia="微软雅黑" w:cs="微软雅黑"/>
                <w:szCs w:val="21"/>
              </w:rPr>
            </w:pPr>
          </w:p>
        </w:tc>
        <w:tc>
          <w:tcPr>
            <w:tcW w:w="1261" w:type="dxa"/>
            <w:vAlign w:val="center"/>
          </w:tcPr>
          <w:p w14:paraId="2217689C">
            <w:pPr>
              <w:spacing w:line="312" w:lineRule="auto"/>
              <w:jc w:val="center"/>
              <w:rPr>
                <w:rFonts w:ascii="微软雅黑" w:hAnsi="微软雅黑" w:eastAsia="微软雅黑" w:cs="微软雅黑"/>
                <w:szCs w:val="21"/>
              </w:rPr>
            </w:pPr>
          </w:p>
        </w:tc>
        <w:tc>
          <w:tcPr>
            <w:tcW w:w="1261" w:type="dxa"/>
            <w:vAlign w:val="center"/>
          </w:tcPr>
          <w:p w14:paraId="1729714F">
            <w:pPr>
              <w:spacing w:line="312" w:lineRule="auto"/>
              <w:jc w:val="center"/>
              <w:rPr>
                <w:rFonts w:ascii="微软雅黑" w:hAnsi="微软雅黑" w:eastAsia="微软雅黑" w:cs="微软雅黑"/>
                <w:szCs w:val="21"/>
              </w:rPr>
            </w:pPr>
          </w:p>
        </w:tc>
        <w:tc>
          <w:tcPr>
            <w:tcW w:w="1262" w:type="dxa"/>
            <w:vAlign w:val="center"/>
          </w:tcPr>
          <w:p w14:paraId="31CC1EFB">
            <w:pPr>
              <w:spacing w:line="312" w:lineRule="auto"/>
              <w:jc w:val="center"/>
              <w:rPr>
                <w:rFonts w:ascii="微软雅黑" w:hAnsi="微软雅黑" w:eastAsia="微软雅黑" w:cs="微软雅黑"/>
                <w:szCs w:val="21"/>
              </w:rPr>
            </w:pPr>
          </w:p>
        </w:tc>
        <w:tc>
          <w:tcPr>
            <w:tcW w:w="1261" w:type="dxa"/>
            <w:vAlign w:val="center"/>
          </w:tcPr>
          <w:p w14:paraId="783EE9E2">
            <w:pPr>
              <w:spacing w:line="312" w:lineRule="auto"/>
              <w:jc w:val="center"/>
              <w:rPr>
                <w:rFonts w:ascii="微软雅黑" w:hAnsi="微软雅黑" w:eastAsia="微软雅黑" w:cs="微软雅黑"/>
                <w:szCs w:val="21"/>
              </w:rPr>
            </w:pPr>
          </w:p>
        </w:tc>
        <w:tc>
          <w:tcPr>
            <w:tcW w:w="1261" w:type="dxa"/>
            <w:vAlign w:val="center"/>
          </w:tcPr>
          <w:p w14:paraId="75368752">
            <w:pPr>
              <w:spacing w:line="312" w:lineRule="auto"/>
              <w:jc w:val="center"/>
              <w:rPr>
                <w:rFonts w:ascii="微软雅黑" w:hAnsi="微软雅黑" w:eastAsia="微软雅黑" w:cs="微软雅黑"/>
                <w:szCs w:val="21"/>
              </w:rPr>
            </w:pPr>
          </w:p>
        </w:tc>
        <w:tc>
          <w:tcPr>
            <w:tcW w:w="1262" w:type="dxa"/>
            <w:vAlign w:val="center"/>
          </w:tcPr>
          <w:p w14:paraId="70ADED12">
            <w:pPr>
              <w:spacing w:line="312" w:lineRule="auto"/>
              <w:jc w:val="center"/>
              <w:rPr>
                <w:rFonts w:ascii="微软雅黑" w:hAnsi="微软雅黑" w:eastAsia="微软雅黑" w:cs="微软雅黑"/>
                <w:szCs w:val="21"/>
              </w:rPr>
            </w:pPr>
          </w:p>
        </w:tc>
      </w:tr>
      <w:tr w14:paraId="57843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7F38E6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092AFCB6">
            <w:pPr>
              <w:spacing w:line="312" w:lineRule="auto"/>
              <w:jc w:val="center"/>
              <w:rPr>
                <w:rFonts w:ascii="微软雅黑" w:hAnsi="微软雅黑" w:eastAsia="微软雅黑" w:cs="微软雅黑"/>
                <w:szCs w:val="21"/>
              </w:rPr>
            </w:pPr>
          </w:p>
        </w:tc>
        <w:tc>
          <w:tcPr>
            <w:tcW w:w="1261" w:type="dxa"/>
            <w:vAlign w:val="center"/>
          </w:tcPr>
          <w:p w14:paraId="25898F72">
            <w:pPr>
              <w:spacing w:line="312" w:lineRule="auto"/>
              <w:jc w:val="center"/>
              <w:rPr>
                <w:rFonts w:ascii="微软雅黑" w:hAnsi="微软雅黑" w:eastAsia="微软雅黑" w:cs="微软雅黑"/>
                <w:szCs w:val="21"/>
              </w:rPr>
            </w:pPr>
          </w:p>
        </w:tc>
        <w:tc>
          <w:tcPr>
            <w:tcW w:w="1261" w:type="dxa"/>
            <w:vAlign w:val="center"/>
          </w:tcPr>
          <w:p w14:paraId="345D2DB6">
            <w:pPr>
              <w:spacing w:line="312" w:lineRule="auto"/>
              <w:jc w:val="center"/>
              <w:rPr>
                <w:rFonts w:ascii="微软雅黑" w:hAnsi="微软雅黑" w:eastAsia="微软雅黑" w:cs="微软雅黑"/>
                <w:szCs w:val="21"/>
              </w:rPr>
            </w:pPr>
          </w:p>
        </w:tc>
        <w:tc>
          <w:tcPr>
            <w:tcW w:w="1262" w:type="dxa"/>
            <w:vAlign w:val="center"/>
          </w:tcPr>
          <w:p w14:paraId="6F9C4926">
            <w:pPr>
              <w:spacing w:line="312" w:lineRule="auto"/>
              <w:jc w:val="center"/>
              <w:rPr>
                <w:rFonts w:ascii="微软雅黑" w:hAnsi="微软雅黑" w:eastAsia="微软雅黑" w:cs="微软雅黑"/>
                <w:szCs w:val="21"/>
              </w:rPr>
            </w:pPr>
          </w:p>
        </w:tc>
        <w:tc>
          <w:tcPr>
            <w:tcW w:w="1261" w:type="dxa"/>
            <w:vAlign w:val="center"/>
          </w:tcPr>
          <w:p w14:paraId="78D96D2F">
            <w:pPr>
              <w:spacing w:line="312" w:lineRule="auto"/>
              <w:jc w:val="center"/>
              <w:rPr>
                <w:rFonts w:ascii="微软雅黑" w:hAnsi="微软雅黑" w:eastAsia="微软雅黑" w:cs="微软雅黑"/>
                <w:szCs w:val="21"/>
              </w:rPr>
            </w:pPr>
          </w:p>
        </w:tc>
        <w:tc>
          <w:tcPr>
            <w:tcW w:w="1261" w:type="dxa"/>
            <w:vAlign w:val="center"/>
          </w:tcPr>
          <w:p w14:paraId="71F33CD7">
            <w:pPr>
              <w:spacing w:line="312" w:lineRule="auto"/>
              <w:jc w:val="center"/>
              <w:rPr>
                <w:rFonts w:ascii="微软雅黑" w:hAnsi="微软雅黑" w:eastAsia="微软雅黑" w:cs="微软雅黑"/>
                <w:szCs w:val="21"/>
              </w:rPr>
            </w:pPr>
          </w:p>
        </w:tc>
        <w:tc>
          <w:tcPr>
            <w:tcW w:w="1262" w:type="dxa"/>
            <w:vAlign w:val="center"/>
          </w:tcPr>
          <w:p w14:paraId="7EE22446">
            <w:pPr>
              <w:spacing w:line="312" w:lineRule="auto"/>
              <w:jc w:val="center"/>
              <w:rPr>
                <w:rFonts w:ascii="微软雅黑" w:hAnsi="微软雅黑" w:eastAsia="微软雅黑" w:cs="微软雅黑"/>
                <w:szCs w:val="21"/>
              </w:rPr>
            </w:pPr>
          </w:p>
        </w:tc>
      </w:tr>
    </w:tbl>
    <w:p w14:paraId="2BD23117">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5360A8B1">
      <w:pPr>
        <w:spacing w:line="312" w:lineRule="auto"/>
        <w:ind w:left="420" w:leftChars="200"/>
        <w:rPr>
          <w:rFonts w:ascii="微软雅黑" w:hAnsi="微软雅黑" w:eastAsia="微软雅黑" w:cs="微软雅黑"/>
          <w:szCs w:val="21"/>
        </w:rPr>
      </w:pPr>
    </w:p>
    <w:p w14:paraId="545F16E9">
      <w:pPr>
        <w:spacing w:line="312" w:lineRule="auto"/>
        <w:ind w:left="420" w:leftChars="200"/>
        <w:rPr>
          <w:rFonts w:ascii="微软雅黑" w:hAnsi="微软雅黑" w:eastAsia="微软雅黑" w:cs="微软雅黑"/>
          <w:szCs w:val="21"/>
        </w:rPr>
      </w:pPr>
    </w:p>
    <w:p w14:paraId="230C1CE5">
      <w:pPr>
        <w:spacing w:line="312" w:lineRule="auto"/>
        <w:ind w:left="420" w:leftChars="200"/>
        <w:rPr>
          <w:rFonts w:ascii="微软雅黑" w:hAnsi="微软雅黑" w:eastAsia="微软雅黑" w:cs="微软雅黑"/>
          <w:szCs w:val="21"/>
        </w:rPr>
      </w:pPr>
    </w:p>
    <w:p w14:paraId="0A140DA0">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68A72BE">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4A4BECB1">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522BC6FD">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24" w:name="_Toc119331405"/>
      <w:bookmarkStart w:id="125" w:name="_Toc29956"/>
      <w:bookmarkStart w:id="126" w:name="_Toc9656"/>
      <w:bookmarkStart w:id="127" w:name="_Toc28051"/>
      <w:bookmarkStart w:id="128" w:name="_Toc101881447"/>
      <w:bookmarkStart w:id="129" w:name="_Toc104306399"/>
      <w:bookmarkStart w:id="130" w:name="_Toc16524"/>
      <w:r>
        <w:rPr>
          <w:rFonts w:hint="eastAsia" w:ascii="微软雅黑" w:hAnsi="微软雅黑" w:eastAsia="微软雅黑" w:cs="微软雅黑"/>
          <w:b/>
          <w:sz w:val="32"/>
          <w:szCs w:val="20"/>
        </w:rPr>
        <w:t>附件十六 供应商信用承诺书</w:t>
      </w:r>
      <w:bookmarkEnd w:id="124"/>
      <w:bookmarkEnd w:id="125"/>
      <w:bookmarkEnd w:id="126"/>
      <w:bookmarkEnd w:id="127"/>
      <w:bookmarkEnd w:id="128"/>
      <w:bookmarkEnd w:id="129"/>
      <w:bookmarkEnd w:id="130"/>
    </w:p>
    <w:p w14:paraId="2D82D5D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16E4506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350917C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04A1E1D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0C0E718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5813CFB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61FBF02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3A64B801">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08C1AF2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4D4953F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34C52FB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65E4865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7EDDFAF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7724F92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488CA61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32EFB5F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5A5DA0CF">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1" name="Shape 622"/>
                        <wps:cNvSpPr/>
                        <wps:spPr>
                          <a:xfrm>
                            <a:off x="0" y="0"/>
                            <a:ext cx="50292" cy="0"/>
                          </a:xfrm>
                          <a:custGeom>
                            <a:avLst/>
                            <a:gdLst/>
                            <a:ahLst/>
                            <a:cxnLst/>
                            <a:rect l="0" t="0" r="0" b="0"/>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jJShm1gAAAAMBAAAPAAAAAAAAAAEA&#10;IAAAACIAAABkcnMvZG93bnJldi54bWxQSwECFAAUAAAACACHTuJANWdPIYMCAADaBQAADgAAAAAA&#10;AAABACAAAAAlAQAAZHJzL2Uyb0RvYy54bWxQSwUGAAAAAAYABgBZAQAAGgYAAAAA&#10;">
                <o:lock v:ext="edit" aspectratio="f"/>
                <v:shape id="Shape 622" o:spid="_x0000_s1026" o:spt="100" style="position:absolute;left:0;top:0;height:0;width:50292;" filled="f" stroked="t" coordsize="5029200,1" o:gfxdata="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A12S2AAAA2gAAAA8A&#10;AAAAAAAAAQAgAAAAIgAAAGRycy9kb3ducmV2LnhtbFBLAQIUABQAAAAIAIdO4kAzLwWeOwAAADkA&#10;AAAQAAAAAAAAAAEAIAAAAAUBAABkcnMvc2hhcGV4bWwueG1sUEsFBgAAAAAGAAYAWwEAAK8DAAAA&#10;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49084DC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2835041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69BC1CFA">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07D11AEE">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1B114DA1">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06FAF666">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31" w:name="_Toc15481"/>
      <w:bookmarkStart w:id="132" w:name="_Toc119331406"/>
      <w:bookmarkStart w:id="133" w:name="_Toc104306400"/>
      <w:bookmarkStart w:id="134" w:name="_Toc101881448"/>
      <w:bookmarkStart w:id="135" w:name="_Toc14047"/>
      <w:bookmarkStart w:id="136" w:name="_Toc12204"/>
      <w:bookmarkStart w:id="137" w:name="_Toc6247"/>
      <w:r>
        <w:rPr>
          <w:rFonts w:hint="eastAsia" w:ascii="微软雅黑" w:hAnsi="微软雅黑" w:eastAsia="微软雅黑" w:cs="微软雅黑"/>
          <w:b/>
          <w:sz w:val="32"/>
          <w:szCs w:val="20"/>
        </w:rPr>
        <w:t>附件十七 倡导公平交易禁止串标承诺书</w:t>
      </w:r>
      <w:bookmarkEnd w:id="131"/>
      <w:bookmarkEnd w:id="132"/>
      <w:bookmarkEnd w:id="133"/>
      <w:bookmarkEnd w:id="134"/>
      <w:bookmarkEnd w:id="135"/>
      <w:bookmarkEnd w:id="136"/>
      <w:bookmarkEnd w:id="137"/>
    </w:p>
    <w:p w14:paraId="4CC9049E">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致：襄阳市中心医院</w:t>
      </w:r>
    </w:p>
    <w:p w14:paraId="76125518">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为维护公平交易环境，遵循公开透明原则、公平竞争原则、公正原则和诚实信用原则，规范招标行为，严格执行《中华人民共和国政府采购法》及其实施条例，我公司特郑重承诺: </w:t>
      </w:r>
    </w:p>
    <w:p w14:paraId="089A2662">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我公司在招标过程中如有下列情形，则无条件被列入围标串标及不正当竞争行为：</w:t>
      </w:r>
    </w:p>
    <w:p w14:paraId="628B19F2">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5FE99D49">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6E0E6F96">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103DC673">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3F1693A5">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1C202DF6">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5B1C6588">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264E5A23">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不同供应商委托同一单位或者个人办理投标事宜；</w:t>
      </w:r>
    </w:p>
    <w:p w14:paraId="25154187">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7BB9CCD5">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非采购文件给定格式的售后服务条款雷同。）或者报价呈规律性差异；</w:t>
      </w:r>
    </w:p>
    <w:p w14:paraId="103AE7B6">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77CA7F3F">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3842EA48">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6AD1B00D">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294CD05A">
      <w:pPr>
        <w:numPr>
          <w:ilvl w:val="0"/>
          <w:numId w:val="17"/>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11A358B0">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如本公司违背上述承诺，将由采购人取消本公司的投标及成交候选资格，并接受监管部门的进一步调查处理。</w:t>
      </w:r>
    </w:p>
    <w:p w14:paraId="69A3FA81">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17ECD949">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514D0488">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52F0DC8D">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38" w:name="_Toc2118"/>
      <w:bookmarkStart w:id="139" w:name="_Toc20835"/>
      <w:bookmarkStart w:id="140" w:name="_Toc101881449"/>
      <w:bookmarkStart w:id="141" w:name="_Toc104306401"/>
      <w:bookmarkStart w:id="142" w:name="_Toc119331407"/>
      <w:bookmarkStart w:id="143" w:name="_Toc1724"/>
      <w:bookmarkStart w:id="144" w:name="_Toc9455"/>
      <w:r>
        <w:rPr>
          <w:rFonts w:hint="eastAsia" w:ascii="微软雅黑" w:hAnsi="微软雅黑" w:eastAsia="微软雅黑" w:cs="微软雅黑"/>
          <w:b/>
          <w:sz w:val="32"/>
          <w:szCs w:val="20"/>
        </w:rPr>
        <w:t>附件十八 中小企业声明函</w:t>
      </w:r>
      <w:bookmarkEnd w:id="138"/>
      <w:bookmarkEnd w:id="139"/>
      <w:bookmarkEnd w:id="140"/>
      <w:bookmarkEnd w:id="141"/>
      <w:bookmarkEnd w:id="142"/>
      <w:bookmarkEnd w:id="143"/>
      <w:bookmarkEnd w:id="144"/>
    </w:p>
    <w:p w14:paraId="09787836">
      <w:pPr>
        <w:pStyle w:val="24"/>
        <w:numPr>
          <w:ilvl w:val="255"/>
          <w:numId w:val="0"/>
        </w:numPr>
        <w:ind w:firstLine="420" w:firstLineChars="200"/>
        <w:rPr>
          <w:rFonts w:ascii="微软雅黑" w:hAnsi="微软雅黑" w:eastAsia="微软雅黑" w:cs="微软雅黑"/>
        </w:rPr>
      </w:pPr>
      <w:bookmarkStart w:id="145" w:name="_Toc156490374"/>
      <w:r>
        <w:rPr>
          <w:rFonts w:hint="eastAsia" w:ascii="微软雅黑" w:hAnsi="微软雅黑" w:eastAsia="微软雅黑" w:cs="微软雅黑"/>
          <w:sz w:val="21"/>
          <w:szCs w:val="16"/>
        </w:rPr>
        <w:t>中小企业声明函（工程、服务</w:t>
      </w:r>
      <w:r>
        <w:rPr>
          <w:rFonts w:hint="eastAsia" w:ascii="微软雅黑" w:hAnsi="微软雅黑" w:eastAsia="微软雅黑" w:cs="微软雅黑"/>
        </w:rPr>
        <w:t>）</w:t>
      </w:r>
      <w:bookmarkEnd w:id="145"/>
    </w:p>
    <w:p w14:paraId="46DF0B0A">
      <w:pPr>
        <w:ind w:firstLine="444" w:firstLineChars="200"/>
        <w:rPr>
          <w:rFonts w:ascii="微软雅黑" w:hAnsi="微软雅黑" w:eastAsia="微软雅黑" w:cs="微软雅黑"/>
          <w:spacing w:val="6"/>
        </w:rPr>
      </w:pPr>
      <w:r>
        <w:rPr>
          <w:rFonts w:hint="eastAsia" w:ascii="微软雅黑" w:hAnsi="微软雅黑" w:eastAsia="微软雅黑" w:cs="微软雅黑"/>
          <w:spacing w:val="6"/>
        </w:rPr>
        <w:t>本公司（联合体）郑重声明，根据《政府采购促进中小企业发展管理办法》（财库﹝2020﹞46</w:t>
      </w:r>
      <w:r>
        <w:rPr>
          <w:rFonts w:ascii="微软雅黑" w:hAnsi="微软雅黑" w:eastAsia="微软雅黑" w:cs="微软雅黑"/>
          <w:spacing w:val="6"/>
        </w:rPr>
        <w:t xml:space="preserve"> </w:t>
      </w:r>
      <w:r>
        <w:rPr>
          <w:rFonts w:hint="eastAsia" w:ascii="微软雅黑" w:hAnsi="微软雅黑" w:eastAsia="微软雅黑" w:cs="微软雅黑"/>
          <w:spacing w:val="6"/>
        </w:rPr>
        <w:t>号）的规定，本公司（联合体）参加</w:t>
      </w:r>
      <w:r>
        <w:rPr>
          <w:rFonts w:ascii="微软雅黑" w:hAnsi="微软雅黑" w:eastAsia="微软雅黑" w:cs="微软雅黑"/>
          <w:spacing w:val="6"/>
        </w:rPr>
        <w:t xml:space="preserve"> </w:t>
      </w:r>
      <w:r>
        <w:rPr>
          <w:rFonts w:hint="eastAsia" w:ascii="微软雅黑" w:hAnsi="微软雅黑" w:eastAsia="微软雅黑" w:cs="微软雅黑"/>
          <w:spacing w:val="6"/>
        </w:rPr>
        <w:t>（单位名称）</w:t>
      </w:r>
      <w:r>
        <w:rPr>
          <w:rFonts w:ascii="微软雅黑" w:hAnsi="微软雅黑" w:eastAsia="微软雅黑" w:cs="微软雅黑"/>
          <w:spacing w:val="6"/>
        </w:rPr>
        <w:t xml:space="preserve"> </w:t>
      </w:r>
      <w:r>
        <w:rPr>
          <w:rFonts w:hint="eastAsia" w:ascii="微软雅黑" w:hAnsi="微软雅黑" w:eastAsia="微软雅黑" w:cs="微软雅黑"/>
          <w:spacing w:val="6"/>
        </w:rPr>
        <w:t>的</w:t>
      </w:r>
      <w:r>
        <w:rPr>
          <w:rFonts w:ascii="微软雅黑" w:hAnsi="微软雅黑" w:eastAsia="微软雅黑" w:cs="微软雅黑"/>
          <w:spacing w:val="6"/>
        </w:rPr>
        <w:t xml:space="preserve"> </w:t>
      </w:r>
      <w:r>
        <w:rPr>
          <w:rFonts w:hint="eastAsia" w:ascii="微软雅黑" w:hAnsi="微软雅黑" w:eastAsia="微软雅黑" w:cs="微软雅黑"/>
          <w:spacing w:val="6"/>
        </w:rPr>
        <w:t>（项目名称）</w:t>
      </w:r>
      <w:r>
        <w:rPr>
          <w:rFonts w:ascii="微软雅黑" w:hAnsi="微软雅黑" w:eastAsia="微软雅黑" w:cs="微软雅黑"/>
          <w:spacing w:val="6"/>
        </w:rPr>
        <w:t xml:space="preserve"> </w:t>
      </w:r>
      <w:r>
        <w:rPr>
          <w:rFonts w:hint="eastAsia" w:ascii="微软雅黑" w:hAnsi="微软雅黑" w:eastAsia="微软雅黑" w:cs="微软雅黑"/>
          <w:spacing w:val="6"/>
        </w:rPr>
        <w:t>采购活动，工程的施工单位全部为符合政策要求的中小企业（或者：服务全部由符合政策要求的中小企业承接）。相关企业（含联合体中的中小企业、签订分包意向协议的中小企业）的具体情况如下：</w:t>
      </w:r>
    </w:p>
    <w:p w14:paraId="6618634B">
      <w:pPr>
        <w:ind w:firstLine="444" w:firstLineChars="200"/>
        <w:rPr>
          <w:rFonts w:ascii="微软雅黑" w:hAnsi="微软雅黑" w:eastAsia="微软雅黑" w:cs="微软雅黑"/>
          <w:spacing w:val="6"/>
          <w:u w:val="single"/>
        </w:rPr>
      </w:pPr>
      <w:r>
        <w:rPr>
          <w:rFonts w:ascii="微软雅黑" w:hAnsi="微软雅黑" w:eastAsia="微软雅黑" w:cs="微软雅黑"/>
          <w:spacing w:val="6"/>
        </w:rPr>
        <w:t>1.</w:t>
      </w:r>
      <w:r>
        <w:rPr>
          <w:rFonts w:hint="eastAsia" w:ascii="微软雅黑" w:hAnsi="微软雅黑" w:eastAsia="微软雅黑" w:cs="微软雅黑"/>
          <w:spacing w:val="6"/>
          <w:u w:val="single"/>
        </w:rPr>
        <w:t xml:space="preserve"> （标的名称） </w:t>
      </w:r>
      <w:r>
        <w:rPr>
          <w:rFonts w:hint="eastAsia" w:ascii="微软雅黑" w:hAnsi="微软雅黑" w:eastAsia="微软雅黑" w:cs="微软雅黑"/>
          <w:spacing w:val="6"/>
        </w:rPr>
        <w:t>，属于</w:t>
      </w:r>
      <w:r>
        <w:rPr>
          <w:rFonts w:hint="eastAsia" w:ascii="微软雅黑" w:hAnsi="微软雅黑" w:eastAsia="微软雅黑" w:cs="微软雅黑"/>
          <w:spacing w:val="6"/>
          <w:u w:val="single"/>
        </w:rPr>
        <w:t xml:space="preserve"> （采购文件中明确的所属行业） </w:t>
      </w:r>
      <w:r>
        <w:rPr>
          <w:rFonts w:hint="eastAsia" w:ascii="微软雅黑" w:hAnsi="微软雅黑" w:eastAsia="微软雅黑" w:cs="微软雅黑"/>
          <w:spacing w:val="6"/>
        </w:rPr>
        <w:t>；承建（承接）企业为</w:t>
      </w:r>
      <w:r>
        <w:rPr>
          <w:rFonts w:hint="eastAsia" w:ascii="微软雅黑" w:hAnsi="微软雅黑" w:eastAsia="微软雅黑" w:cs="微软雅黑"/>
          <w:spacing w:val="6"/>
          <w:u w:val="single"/>
        </w:rPr>
        <w:t xml:space="preserve"> （企业名称）  </w:t>
      </w:r>
      <w:r>
        <w:rPr>
          <w:rFonts w:hint="eastAsia" w:ascii="微软雅黑" w:hAnsi="微软雅黑" w:eastAsia="微软雅黑" w:cs="微软雅黑"/>
          <w:spacing w:val="6"/>
        </w:rPr>
        <w:t>，从业人员</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人，营业收入为</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万元，资产总额为</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万元，属于</w:t>
      </w:r>
      <w:r>
        <w:rPr>
          <w:rFonts w:hint="eastAsia" w:ascii="微软雅黑" w:hAnsi="微软雅黑" w:eastAsia="微软雅黑" w:cs="微软雅黑"/>
          <w:spacing w:val="6"/>
          <w:u w:val="single"/>
        </w:rPr>
        <w:t>（中型企业、小型企业、微型企业）</w:t>
      </w:r>
      <w:r>
        <w:rPr>
          <w:rFonts w:hint="eastAsia" w:ascii="微软雅黑" w:hAnsi="微软雅黑" w:eastAsia="微软雅黑" w:cs="微软雅黑"/>
          <w:spacing w:val="6"/>
        </w:rPr>
        <w:t>；</w:t>
      </w:r>
    </w:p>
    <w:p w14:paraId="58F04ABF">
      <w:pPr>
        <w:ind w:firstLine="444" w:firstLineChars="200"/>
        <w:rPr>
          <w:rFonts w:ascii="微软雅黑" w:hAnsi="微软雅黑" w:eastAsia="微软雅黑" w:cs="微软雅黑"/>
          <w:spacing w:val="6"/>
          <w:u w:val="single"/>
        </w:rPr>
      </w:pPr>
      <w:r>
        <w:rPr>
          <w:rFonts w:ascii="微软雅黑" w:hAnsi="微软雅黑" w:eastAsia="微软雅黑" w:cs="微软雅黑"/>
          <w:spacing w:val="6"/>
        </w:rPr>
        <w:t>2.</w:t>
      </w:r>
      <w:r>
        <w:rPr>
          <w:rFonts w:hint="eastAsia" w:ascii="微软雅黑" w:hAnsi="微软雅黑" w:eastAsia="微软雅黑" w:cs="微软雅黑"/>
          <w:spacing w:val="6"/>
          <w:u w:val="single"/>
        </w:rPr>
        <w:t xml:space="preserve"> （标的名称） </w:t>
      </w:r>
      <w:r>
        <w:rPr>
          <w:rFonts w:hint="eastAsia" w:ascii="微软雅黑" w:hAnsi="微软雅黑" w:eastAsia="微软雅黑" w:cs="微软雅黑"/>
          <w:spacing w:val="6"/>
        </w:rPr>
        <w:t>，属于</w:t>
      </w:r>
      <w:r>
        <w:rPr>
          <w:rFonts w:hint="eastAsia" w:ascii="微软雅黑" w:hAnsi="微软雅黑" w:eastAsia="微软雅黑" w:cs="微软雅黑"/>
          <w:spacing w:val="6"/>
          <w:u w:val="single"/>
        </w:rPr>
        <w:t xml:space="preserve"> （采购文件中明确的所属行业） </w:t>
      </w:r>
      <w:r>
        <w:rPr>
          <w:rFonts w:hint="eastAsia" w:ascii="微软雅黑" w:hAnsi="微软雅黑" w:eastAsia="微软雅黑" w:cs="微软雅黑"/>
          <w:spacing w:val="6"/>
        </w:rPr>
        <w:t>；承建（承接）企业为</w:t>
      </w:r>
      <w:r>
        <w:rPr>
          <w:rFonts w:hint="eastAsia" w:ascii="微软雅黑" w:hAnsi="微软雅黑" w:eastAsia="微软雅黑" w:cs="微软雅黑"/>
          <w:spacing w:val="6"/>
          <w:u w:val="single"/>
        </w:rPr>
        <w:t xml:space="preserve"> （企业名称）  </w:t>
      </w:r>
      <w:r>
        <w:rPr>
          <w:rFonts w:hint="eastAsia" w:ascii="微软雅黑" w:hAnsi="微软雅黑" w:eastAsia="微软雅黑" w:cs="微软雅黑"/>
          <w:spacing w:val="6"/>
        </w:rPr>
        <w:t>，从业人员</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人，营业收入为</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万元，资产总额为</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万元，属于</w:t>
      </w:r>
      <w:r>
        <w:rPr>
          <w:rFonts w:hint="eastAsia" w:ascii="微软雅黑" w:hAnsi="微软雅黑" w:eastAsia="微软雅黑" w:cs="微软雅黑"/>
          <w:spacing w:val="6"/>
          <w:u w:val="single"/>
        </w:rPr>
        <w:t>（中型企业、小型企业、微型企业）</w:t>
      </w:r>
      <w:r>
        <w:rPr>
          <w:rFonts w:hint="eastAsia" w:ascii="微软雅黑" w:hAnsi="微软雅黑" w:eastAsia="微软雅黑" w:cs="微软雅黑"/>
          <w:spacing w:val="6"/>
        </w:rPr>
        <w:t>；</w:t>
      </w:r>
    </w:p>
    <w:p w14:paraId="40B82317">
      <w:pPr>
        <w:ind w:firstLine="444" w:firstLineChars="200"/>
        <w:rPr>
          <w:rFonts w:ascii="微软雅黑" w:hAnsi="微软雅黑" w:eastAsia="微软雅黑" w:cs="微软雅黑"/>
          <w:spacing w:val="6"/>
        </w:rPr>
      </w:pPr>
      <w:r>
        <w:rPr>
          <w:rFonts w:hint="eastAsia" w:ascii="微软雅黑" w:hAnsi="微软雅黑" w:eastAsia="微软雅黑" w:cs="微软雅黑"/>
          <w:spacing w:val="6"/>
        </w:rPr>
        <w:t>……</w:t>
      </w:r>
    </w:p>
    <w:p w14:paraId="009C8D34">
      <w:pPr>
        <w:ind w:firstLine="444" w:firstLineChars="200"/>
        <w:rPr>
          <w:rFonts w:ascii="微软雅黑" w:hAnsi="微软雅黑" w:eastAsia="微软雅黑" w:cs="微软雅黑"/>
          <w:spacing w:val="6"/>
        </w:rPr>
      </w:pPr>
      <w:r>
        <w:rPr>
          <w:rFonts w:hint="eastAsia" w:ascii="微软雅黑" w:hAnsi="微软雅黑" w:eastAsia="微软雅黑" w:cs="微软雅黑"/>
          <w:spacing w:val="6"/>
        </w:rPr>
        <w:t>以上企业，不属于大企业的分支机构，不存在控股股东为大企业的情形，也不存在与大企业的负责人为同一人的情形。</w:t>
      </w:r>
    </w:p>
    <w:p w14:paraId="75F9143F">
      <w:pPr>
        <w:ind w:firstLine="444" w:firstLineChars="200"/>
        <w:rPr>
          <w:rFonts w:ascii="微软雅黑" w:hAnsi="微软雅黑" w:eastAsia="微软雅黑" w:cs="微软雅黑"/>
          <w:spacing w:val="6"/>
        </w:rPr>
      </w:pPr>
      <w:r>
        <w:rPr>
          <w:rFonts w:hint="eastAsia" w:ascii="微软雅黑" w:hAnsi="微软雅黑" w:eastAsia="微软雅黑" w:cs="微软雅黑"/>
          <w:spacing w:val="6"/>
        </w:rPr>
        <w:t>本企业对上述声明内容的真实性负责。如有虚假，将依法承担相应责任。</w:t>
      </w:r>
    </w:p>
    <w:p w14:paraId="74CC7068">
      <w:pPr>
        <w:ind w:right="1008" w:firstLine="4218" w:firstLineChars="1900"/>
        <w:rPr>
          <w:rFonts w:ascii="微软雅黑" w:hAnsi="微软雅黑" w:eastAsia="微软雅黑" w:cs="微软雅黑"/>
          <w:spacing w:val="6"/>
        </w:rPr>
      </w:pPr>
      <w:r>
        <w:rPr>
          <w:rFonts w:hint="eastAsia" w:ascii="微软雅黑" w:hAnsi="微软雅黑" w:eastAsia="微软雅黑" w:cs="微软雅黑"/>
          <w:spacing w:val="6"/>
        </w:rPr>
        <w:t>企业名称（盖章）：</w:t>
      </w:r>
    </w:p>
    <w:p w14:paraId="409BC495">
      <w:pPr>
        <w:ind w:right="1008" w:firstLine="4218" w:firstLineChars="1900"/>
        <w:rPr>
          <w:rFonts w:ascii="微软雅黑" w:hAnsi="微软雅黑" w:eastAsia="微软雅黑" w:cs="微软雅黑"/>
          <w:spacing w:val="6"/>
        </w:rPr>
      </w:pPr>
      <w:r>
        <w:rPr>
          <w:rFonts w:hint="eastAsia" w:ascii="微软雅黑" w:hAnsi="微软雅黑" w:eastAsia="微软雅黑" w:cs="微软雅黑"/>
          <w:spacing w:val="6"/>
        </w:rPr>
        <w:t>日</w:t>
      </w:r>
      <w:r>
        <w:rPr>
          <w:rFonts w:ascii="微软雅黑" w:hAnsi="微软雅黑" w:eastAsia="微软雅黑" w:cs="微软雅黑"/>
          <w:spacing w:val="6"/>
        </w:rPr>
        <w:t xml:space="preserve"> </w:t>
      </w:r>
      <w:r>
        <w:rPr>
          <w:rFonts w:hint="eastAsia" w:ascii="微软雅黑" w:hAnsi="微软雅黑" w:eastAsia="微软雅黑" w:cs="微软雅黑"/>
          <w:spacing w:val="6"/>
        </w:rPr>
        <w:t>期：</w:t>
      </w:r>
    </w:p>
    <w:p w14:paraId="1D2708A7">
      <w:pPr>
        <w:ind w:firstLine="444" w:firstLineChars="200"/>
        <w:rPr>
          <w:rFonts w:ascii="微软雅黑" w:hAnsi="微软雅黑" w:eastAsia="微软雅黑" w:cs="微软雅黑"/>
          <w:spacing w:val="6"/>
        </w:rPr>
      </w:pPr>
    </w:p>
    <w:p w14:paraId="7F870313">
      <w:pPr>
        <w:ind w:firstLine="444" w:firstLineChars="200"/>
        <w:rPr>
          <w:rFonts w:ascii="微软雅黑" w:hAnsi="微软雅黑" w:eastAsia="微软雅黑" w:cs="微软雅黑"/>
          <w:kern w:val="0"/>
          <w:szCs w:val="21"/>
        </w:rPr>
      </w:pPr>
      <w:r>
        <w:rPr>
          <w:rFonts w:hint="eastAsia" w:ascii="微软雅黑" w:hAnsi="微软雅黑" w:eastAsia="微软雅黑" w:cs="微软雅黑"/>
          <w:b/>
          <w:bCs/>
          <w:spacing w:val="6"/>
          <w:szCs w:val="21"/>
        </w:rPr>
        <w:t>说明：</w:t>
      </w:r>
      <w:r>
        <w:rPr>
          <w:rFonts w:hint="eastAsia" w:ascii="微软雅黑" w:hAnsi="微软雅黑" w:eastAsia="微软雅黑" w:cs="微软雅黑"/>
          <w:spacing w:val="6"/>
          <w:szCs w:val="21"/>
        </w:rPr>
        <w:t>从业人员、营业收入、资产总额填报上一年度数据，无上一年度数据的新成立企业可不填报。</w:t>
      </w:r>
      <w:r>
        <w:rPr>
          <w:rFonts w:hint="eastAsia" w:ascii="微软雅黑" w:hAnsi="微软雅黑" w:eastAsia="微软雅黑" w:cs="微软雅黑"/>
          <w:kern w:val="0"/>
          <w:szCs w:val="21"/>
        </w:rPr>
        <w:t xml:space="preserve">                                                 </w:t>
      </w:r>
    </w:p>
    <w:p w14:paraId="4ED0EAC8">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415E2679">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2EB1E70C">
      <w:pPr>
        <w:adjustRightInd w:val="0"/>
        <w:spacing w:line="312" w:lineRule="auto"/>
        <w:ind w:firstLine="480" w:firstLineChars="200"/>
        <w:jc w:val="center"/>
        <w:rPr>
          <w:rFonts w:ascii="微软雅黑" w:hAnsi="微软雅黑" w:eastAsia="微软雅黑" w:cs="微软雅黑"/>
          <w:sz w:val="24"/>
        </w:rPr>
      </w:pPr>
    </w:p>
    <w:p w14:paraId="266A69F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28B32D9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47D978D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5653493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281C532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7B4891A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0261CB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18E125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8CBF6C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A6A868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A186A2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451E22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6B3179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6CD738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9D4BA1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7B1DE0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18A68E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A6D7E4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72909D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48692D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7305C99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73921FB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404B0B2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71720F9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66C1ABF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76DF0544">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252BAF2A">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46" w:name="_Toc6236"/>
      <w:bookmarkStart w:id="147" w:name="_Toc7003"/>
      <w:bookmarkStart w:id="148" w:name="_Toc23476"/>
      <w:bookmarkStart w:id="149" w:name="_Toc104306402"/>
      <w:bookmarkStart w:id="150" w:name="_Toc101881450"/>
      <w:bookmarkStart w:id="151" w:name="_Toc119331408"/>
      <w:bookmarkStart w:id="152" w:name="_Toc28579"/>
      <w:r>
        <w:rPr>
          <w:rFonts w:hint="eastAsia" w:ascii="微软雅黑" w:hAnsi="微软雅黑" w:eastAsia="微软雅黑" w:cs="微软雅黑"/>
          <w:b/>
          <w:sz w:val="32"/>
          <w:szCs w:val="20"/>
        </w:rPr>
        <w:t>附件十九 监狱企业证明文件</w:t>
      </w:r>
      <w:bookmarkEnd w:id="146"/>
      <w:bookmarkEnd w:id="147"/>
      <w:bookmarkEnd w:id="148"/>
      <w:bookmarkEnd w:id="149"/>
      <w:bookmarkEnd w:id="150"/>
      <w:bookmarkEnd w:id="151"/>
      <w:bookmarkEnd w:id="152"/>
    </w:p>
    <w:p w14:paraId="64E45171">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4F6628E7">
      <w:pPr>
        <w:widowControl/>
        <w:spacing w:before="100" w:beforeAutospacing="1" w:after="100" w:afterAutospacing="1" w:line="312" w:lineRule="auto"/>
        <w:ind w:left="420" w:leftChars="200"/>
        <w:rPr>
          <w:rFonts w:ascii="微软雅黑" w:hAnsi="微软雅黑" w:eastAsia="微软雅黑" w:cs="微软雅黑"/>
          <w:sz w:val="24"/>
        </w:rPr>
      </w:pPr>
    </w:p>
    <w:p w14:paraId="0A82C705">
      <w:pPr>
        <w:widowControl/>
        <w:spacing w:before="100" w:beforeAutospacing="1" w:after="100" w:afterAutospacing="1" w:line="312" w:lineRule="auto"/>
        <w:ind w:left="420" w:leftChars="200"/>
        <w:rPr>
          <w:rFonts w:ascii="微软雅黑" w:hAnsi="微软雅黑" w:eastAsia="微软雅黑" w:cs="微软雅黑"/>
          <w:sz w:val="24"/>
        </w:rPr>
      </w:pPr>
    </w:p>
    <w:p w14:paraId="1C05A344">
      <w:pPr>
        <w:widowControl/>
        <w:spacing w:before="100" w:beforeAutospacing="1" w:after="100" w:afterAutospacing="1" w:line="312" w:lineRule="auto"/>
        <w:ind w:left="420" w:leftChars="200"/>
        <w:rPr>
          <w:rFonts w:ascii="微软雅黑" w:hAnsi="微软雅黑" w:eastAsia="微软雅黑" w:cs="微软雅黑"/>
          <w:sz w:val="24"/>
        </w:rPr>
      </w:pPr>
    </w:p>
    <w:p w14:paraId="5A7C6C9E">
      <w:pPr>
        <w:widowControl/>
        <w:spacing w:before="100" w:beforeAutospacing="1" w:after="100" w:afterAutospacing="1" w:line="312" w:lineRule="auto"/>
        <w:ind w:left="420" w:leftChars="200"/>
        <w:rPr>
          <w:rFonts w:ascii="微软雅黑" w:hAnsi="微软雅黑" w:eastAsia="微软雅黑" w:cs="微软雅黑"/>
          <w:sz w:val="24"/>
        </w:rPr>
      </w:pPr>
    </w:p>
    <w:p w14:paraId="3C58EB2B">
      <w:pPr>
        <w:widowControl/>
        <w:spacing w:before="100" w:beforeAutospacing="1" w:after="100" w:afterAutospacing="1" w:line="312" w:lineRule="auto"/>
        <w:ind w:left="420" w:leftChars="200"/>
        <w:rPr>
          <w:rFonts w:ascii="微软雅黑" w:hAnsi="微软雅黑" w:eastAsia="微软雅黑" w:cs="微软雅黑"/>
          <w:sz w:val="24"/>
        </w:rPr>
      </w:pPr>
    </w:p>
    <w:p w14:paraId="05EFEE33">
      <w:pPr>
        <w:spacing w:line="312" w:lineRule="auto"/>
        <w:ind w:left="420" w:leftChars="200"/>
        <w:rPr>
          <w:rFonts w:ascii="微软雅黑" w:hAnsi="微软雅黑" w:eastAsia="微软雅黑" w:cs="微软雅黑"/>
          <w:sz w:val="24"/>
          <w:szCs w:val="20"/>
        </w:rPr>
      </w:pPr>
    </w:p>
    <w:p w14:paraId="6418E6C2">
      <w:pPr>
        <w:spacing w:line="312" w:lineRule="auto"/>
        <w:ind w:left="420" w:leftChars="200"/>
        <w:rPr>
          <w:rFonts w:ascii="微软雅黑" w:hAnsi="微软雅黑" w:eastAsia="微软雅黑" w:cs="微软雅黑"/>
          <w:sz w:val="24"/>
        </w:rPr>
      </w:pPr>
    </w:p>
    <w:p w14:paraId="7D611334">
      <w:pPr>
        <w:spacing w:line="312" w:lineRule="auto"/>
        <w:ind w:left="420" w:leftChars="200"/>
        <w:rPr>
          <w:rFonts w:ascii="微软雅黑" w:hAnsi="微软雅黑" w:eastAsia="微软雅黑" w:cs="微软雅黑"/>
          <w:sz w:val="24"/>
        </w:rPr>
      </w:pPr>
    </w:p>
    <w:p w14:paraId="3C050A82">
      <w:pPr>
        <w:spacing w:line="312" w:lineRule="auto"/>
        <w:ind w:left="420" w:leftChars="200"/>
        <w:rPr>
          <w:rFonts w:ascii="微软雅黑" w:hAnsi="微软雅黑" w:eastAsia="微软雅黑" w:cs="微软雅黑"/>
          <w:sz w:val="24"/>
        </w:rPr>
      </w:pPr>
    </w:p>
    <w:p w14:paraId="4B5023EC">
      <w:pPr>
        <w:spacing w:line="312" w:lineRule="auto"/>
        <w:ind w:left="420" w:leftChars="200"/>
        <w:rPr>
          <w:rFonts w:ascii="微软雅黑" w:hAnsi="微软雅黑" w:eastAsia="微软雅黑" w:cs="微软雅黑"/>
          <w:sz w:val="24"/>
        </w:rPr>
      </w:pPr>
    </w:p>
    <w:p w14:paraId="0FA33387">
      <w:pPr>
        <w:spacing w:line="312" w:lineRule="auto"/>
        <w:ind w:left="420" w:leftChars="200"/>
        <w:rPr>
          <w:rFonts w:ascii="微软雅黑" w:hAnsi="微软雅黑" w:eastAsia="微软雅黑" w:cs="微软雅黑"/>
          <w:sz w:val="24"/>
        </w:rPr>
      </w:pPr>
    </w:p>
    <w:p w14:paraId="2369D85A">
      <w:pPr>
        <w:spacing w:line="312" w:lineRule="auto"/>
        <w:ind w:left="420" w:leftChars="200"/>
        <w:rPr>
          <w:rFonts w:ascii="微软雅黑" w:hAnsi="微软雅黑" w:eastAsia="微软雅黑" w:cs="微软雅黑"/>
          <w:sz w:val="24"/>
        </w:rPr>
      </w:pPr>
    </w:p>
    <w:p w14:paraId="5B422105">
      <w:pPr>
        <w:spacing w:line="312" w:lineRule="auto"/>
        <w:ind w:left="420" w:leftChars="200"/>
        <w:rPr>
          <w:rFonts w:ascii="微软雅黑" w:hAnsi="微软雅黑" w:eastAsia="微软雅黑" w:cs="微软雅黑"/>
          <w:sz w:val="24"/>
        </w:rPr>
      </w:pPr>
    </w:p>
    <w:p w14:paraId="036A5C63">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153" w:name="_Toc101881451"/>
      <w:bookmarkStart w:id="154" w:name="_Toc763"/>
      <w:bookmarkStart w:id="155" w:name="_Toc15898"/>
      <w:bookmarkStart w:id="156" w:name="_Toc104306403"/>
      <w:bookmarkStart w:id="157" w:name="_Toc10413"/>
      <w:bookmarkStart w:id="158" w:name="_Toc119331409"/>
      <w:bookmarkStart w:id="159" w:name="_Toc16404"/>
      <w:r>
        <w:rPr>
          <w:rFonts w:hint="eastAsia" w:ascii="微软雅黑" w:hAnsi="微软雅黑" w:eastAsia="微软雅黑" w:cs="微软雅黑"/>
          <w:b/>
          <w:sz w:val="32"/>
          <w:szCs w:val="20"/>
        </w:rPr>
        <w:t>附件二十 残疾人福利性单位声明函</w:t>
      </w:r>
      <w:bookmarkEnd w:id="153"/>
      <w:bookmarkEnd w:id="154"/>
      <w:bookmarkEnd w:id="155"/>
      <w:bookmarkEnd w:id="156"/>
      <w:bookmarkEnd w:id="157"/>
      <w:bookmarkEnd w:id="158"/>
      <w:bookmarkEnd w:id="159"/>
    </w:p>
    <w:p w14:paraId="311CB555">
      <w:pPr>
        <w:spacing w:line="312" w:lineRule="auto"/>
        <w:jc w:val="center"/>
        <w:rPr>
          <w:rFonts w:ascii="微软雅黑" w:hAnsi="微软雅黑" w:eastAsia="微软雅黑" w:cs="微软雅黑"/>
          <w:b/>
          <w:spacing w:val="6"/>
          <w:sz w:val="24"/>
        </w:rPr>
      </w:pPr>
      <w:bookmarkStart w:id="160" w:name="OLE_LINK13"/>
      <w:bookmarkStart w:id="161" w:name="OLE_LINK14"/>
      <w:r>
        <w:rPr>
          <w:rFonts w:hint="eastAsia" w:ascii="微软雅黑" w:hAnsi="微软雅黑" w:eastAsia="微软雅黑" w:cs="微软雅黑"/>
          <w:b/>
          <w:spacing w:val="6"/>
          <w:sz w:val="24"/>
        </w:rPr>
        <w:t>残疾人福利性单位声明函</w:t>
      </w:r>
    </w:p>
    <w:bookmarkEnd w:id="160"/>
    <w:bookmarkEnd w:id="161"/>
    <w:p w14:paraId="2785C9A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号）的规定，本单位为符合条件的残疾人福利性单位，且本单位参加襄阳市中心医院</w:t>
      </w:r>
      <w:r>
        <w:rPr>
          <w:rFonts w:hint="eastAsia" w:ascii="微软雅黑" w:hAnsi="微软雅黑" w:eastAsia="微软雅黑" w:cs="微软雅黑"/>
          <w:spacing w:val="6"/>
          <w:szCs w:val="21"/>
          <w:u w:val="single"/>
        </w:rPr>
        <w:t xml:space="preserve">（项目名称）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172278D8">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283BBB31">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700AD842">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175A49D7">
      <w:pPr>
        <w:tabs>
          <w:tab w:val="left" w:pos="4860"/>
        </w:tabs>
        <w:spacing w:line="312" w:lineRule="auto"/>
        <w:ind w:right="1560" w:firstLine="444" w:firstLineChars="200"/>
        <w:jc w:val="right"/>
        <w:rPr>
          <w:rFonts w:ascii="微软雅黑" w:hAnsi="微软雅黑" w:eastAsia="微软雅黑" w:cs="微软雅黑"/>
          <w:spacing w:val="6"/>
          <w:szCs w:val="21"/>
        </w:rPr>
      </w:pPr>
    </w:p>
    <w:p w14:paraId="5997E89A">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787E853D">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2FCEB68C">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6AC8102A">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614D5E4D">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2FCB349F">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528F47C5">
      <w:pPr>
        <w:pStyle w:val="12"/>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162" w:name="_Toc104306404"/>
      <w:bookmarkStart w:id="163" w:name="_Toc101881452"/>
      <w:bookmarkStart w:id="164" w:name="_Toc10157"/>
      <w:bookmarkStart w:id="165" w:name="_Toc25263"/>
      <w:bookmarkStart w:id="166" w:name="_Toc24708"/>
      <w:bookmarkStart w:id="167" w:name="_Toc24923"/>
    </w:p>
    <w:p w14:paraId="36B376E9">
      <w:pPr>
        <w:spacing w:line="312" w:lineRule="auto"/>
        <w:jc w:val="center"/>
        <w:outlineLvl w:val="0"/>
        <w:rPr>
          <w:rFonts w:ascii="微软雅黑" w:hAnsi="微软雅黑" w:eastAsia="微软雅黑" w:cs="微软雅黑"/>
          <w:b/>
          <w:sz w:val="32"/>
          <w:szCs w:val="20"/>
        </w:rPr>
      </w:pPr>
      <w:bookmarkStart w:id="168" w:name="_Toc119331412"/>
      <w:r>
        <w:rPr>
          <w:rFonts w:hint="eastAsia" w:ascii="微软雅黑" w:hAnsi="微软雅黑" w:eastAsia="微软雅黑" w:cs="微软雅黑"/>
          <w:b/>
          <w:sz w:val="32"/>
          <w:szCs w:val="20"/>
        </w:rPr>
        <w:t>附件二十一 其他</w:t>
      </w:r>
      <w:bookmarkEnd w:id="162"/>
      <w:bookmarkEnd w:id="163"/>
      <w:bookmarkEnd w:id="164"/>
      <w:bookmarkEnd w:id="165"/>
      <w:bookmarkEnd w:id="166"/>
      <w:bookmarkEnd w:id="167"/>
      <w:bookmarkEnd w:id="168"/>
    </w:p>
    <w:p w14:paraId="40EE545B">
      <w:pPr>
        <w:spacing w:line="312" w:lineRule="auto"/>
        <w:ind w:left="420" w:leftChars="200"/>
        <w:rPr>
          <w:rFonts w:ascii="微软雅黑" w:hAnsi="微软雅黑" w:eastAsia="微软雅黑" w:cs="微软雅黑"/>
          <w:sz w:val="24"/>
          <w:szCs w:val="20"/>
        </w:rPr>
      </w:pPr>
    </w:p>
    <w:p w14:paraId="36F85018">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2122A9D7">
      <w:pPr>
        <w:spacing w:line="312" w:lineRule="auto"/>
        <w:ind w:left="420" w:leftChars="200"/>
        <w:rPr>
          <w:rFonts w:ascii="微软雅黑" w:hAnsi="微软雅黑" w:eastAsia="微软雅黑" w:cs="微软雅黑"/>
          <w:sz w:val="24"/>
        </w:rPr>
      </w:pPr>
    </w:p>
    <w:p w14:paraId="48725BC5">
      <w:pPr>
        <w:spacing w:line="312" w:lineRule="auto"/>
        <w:ind w:left="420" w:leftChars="200"/>
        <w:rPr>
          <w:rFonts w:ascii="微软雅黑" w:hAnsi="微软雅黑" w:eastAsia="微软雅黑" w:cs="微软雅黑"/>
          <w:sz w:val="24"/>
        </w:rPr>
      </w:pPr>
    </w:p>
    <w:p w14:paraId="470F54B8">
      <w:pPr>
        <w:spacing w:line="312" w:lineRule="auto"/>
        <w:ind w:left="420" w:leftChars="200"/>
        <w:rPr>
          <w:rFonts w:ascii="微软雅黑" w:hAnsi="微软雅黑" w:eastAsia="微软雅黑" w:cs="微软雅黑"/>
          <w:sz w:val="24"/>
        </w:rPr>
      </w:pPr>
    </w:p>
    <w:p w14:paraId="07C84930">
      <w:pPr>
        <w:spacing w:line="312" w:lineRule="auto"/>
        <w:ind w:left="420" w:leftChars="200"/>
        <w:rPr>
          <w:rFonts w:ascii="微软雅黑" w:hAnsi="微软雅黑" w:eastAsia="微软雅黑" w:cs="微软雅黑"/>
          <w:sz w:val="24"/>
        </w:rPr>
      </w:pPr>
    </w:p>
    <w:p w14:paraId="4FC18C0C">
      <w:pPr>
        <w:spacing w:line="312" w:lineRule="auto"/>
        <w:ind w:left="420" w:leftChars="200"/>
        <w:rPr>
          <w:rFonts w:ascii="微软雅黑" w:hAnsi="微软雅黑" w:eastAsia="微软雅黑" w:cs="微软雅黑"/>
          <w:sz w:val="24"/>
        </w:rPr>
      </w:pPr>
    </w:p>
    <w:p w14:paraId="37626C64">
      <w:pPr>
        <w:spacing w:line="312" w:lineRule="auto"/>
        <w:ind w:left="420" w:leftChars="200"/>
        <w:rPr>
          <w:rFonts w:ascii="微软雅黑" w:hAnsi="微软雅黑" w:eastAsia="微软雅黑" w:cs="微软雅黑"/>
          <w:sz w:val="24"/>
        </w:rPr>
      </w:pPr>
    </w:p>
    <w:p w14:paraId="2F04906B">
      <w:pPr>
        <w:spacing w:line="312" w:lineRule="auto"/>
        <w:ind w:left="420" w:leftChars="200"/>
        <w:rPr>
          <w:rFonts w:ascii="微软雅黑" w:hAnsi="微软雅黑" w:eastAsia="微软雅黑" w:cs="微软雅黑"/>
          <w:sz w:val="24"/>
        </w:rPr>
      </w:pPr>
    </w:p>
    <w:p w14:paraId="77E2774E">
      <w:pPr>
        <w:spacing w:line="312" w:lineRule="auto"/>
        <w:ind w:left="420" w:leftChars="200"/>
        <w:rPr>
          <w:rFonts w:ascii="微软雅黑" w:hAnsi="微软雅黑" w:eastAsia="微软雅黑" w:cs="微软雅黑"/>
          <w:sz w:val="24"/>
        </w:rPr>
      </w:pPr>
    </w:p>
    <w:p w14:paraId="38DC26D7">
      <w:pPr>
        <w:spacing w:line="312" w:lineRule="auto"/>
        <w:ind w:left="420" w:leftChars="200"/>
        <w:rPr>
          <w:rFonts w:ascii="微软雅黑" w:hAnsi="微软雅黑" w:eastAsia="微软雅黑" w:cs="微软雅黑"/>
          <w:sz w:val="24"/>
        </w:rPr>
      </w:pPr>
    </w:p>
    <w:p w14:paraId="1F83CC74">
      <w:pPr>
        <w:spacing w:line="312" w:lineRule="auto"/>
        <w:ind w:left="420" w:leftChars="200"/>
        <w:rPr>
          <w:rFonts w:ascii="微软雅黑" w:hAnsi="微软雅黑" w:eastAsia="微软雅黑" w:cs="微软雅黑"/>
          <w:sz w:val="24"/>
        </w:rPr>
      </w:pPr>
    </w:p>
    <w:p w14:paraId="6E0707B8">
      <w:pPr>
        <w:spacing w:line="312" w:lineRule="auto"/>
        <w:ind w:left="420" w:leftChars="200"/>
        <w:rPr>
          <w:rFonts w:ascii="微软雅黑" w:hAnsi="微软雅黑" w:eastAsia="微软雅黑" w:cs="微软雅黑"/>
          <w:sz w:val="24"/>
        </w:rPr>
      </w:pPr>
    </w:p>
    <w:p w14:paraId="15A46E2C">
      <w:pPr>
        <w:spacing w:line="312" w:lineRule="auto"/>
        <w:ind w:left="420" w:leftChars="200"/>
        <w:rPr>
          <w:rFonts w:ascii="微软雅黑" w:hAnsi="微软雅黑" w:eastAsia="微软雅黑" w:cs="微软雅黑"/>
          <w:sz w:val="24"/>
        </w:rPr>
      </w:pPr>
    </w:p>
    <w:p w14:paraId="4D6020F9">
      <w:pPr>
        <w:spacing w:line="312" w:lineRule="auto"/>
        <w:ind w:left="420" w:leftChars="200"/>
        <w:rPr>
          <w:rFonts w:ascii="微软雅黑" w:hAnsi="微软雅黑" w:eastAsia="微软雅黑" w:cs="微软雅黑"/>
          <w:sz w:val="24"/>
        </w:rPr>
      </w:pPr>
    </w:p>
    <w:p w14:paraId="375FD362">
      <w:pPr>
        <w:spacing w:line="312" w:lineRule="auto"/>
        <w:ind w:left="420" w:leftChars="200"/>
        <w:rPr>
          <w:rFonts w:ascii="微软雅黑" w:hAnsi="微软雅黑" w:eastAsia="微软雅黑" w:cs="微软雅黑"/>
          <w:sz w:val="24"/>
        </w:rPr>
      </w:pPr>
    </w:p>
    <w:p w14:paraId="1CD685B1">
      <w:pPr>
        <w:spacing w:line="312" w:lineRule="auto"/>
        <w:ind w:left="420" w:leftChars="200"/>
        <w:rPr>
          <w:rFonts w:ascii="微软雅黑" w:hAnsi="微软雅黑" w:eastAsia="微软雅黑" w:cs="微软雅黑"/>
          <w:sz w:val="24"/>
        </w:rPr>
      </w:pPr>
    </w:p>
    <w:p w14:paraId="75B647FB">
      <w:pPr>
        <w:spacing w:line="312" w:lineRule="auto"/>
        <w:ind w:left="420" w:leftChars="200"/>
        <w:rPr>
          <w:rFonts w:ascii="微软雅黑" w:hAnsi="微软雅黑" w:eastAsia="微软雅黑" w:cs="微软雅黑"/>
          <w:sz w:val="24"/>
        </w:rPr>
      </w:pPr>
    </w:p>
    <w:p w14:paraId="7B942017">
      <w:pPr>
        <w:spacing w:line="312" w:lineRule="auto"/>
        <w:ind w:left="420" w:leftChars="200"/>
        <w:rPr>
          <w:rFonts w:ascii="微软雅黑" w:hAnsi="微软雅黑" w:eastAsia="微软雅黑" w:cs="微软雅黑"/>
          <w:sz w:val="24"/>
        </w:rPr>
      </w:pPr>
    </w:p>
    <w:p w14:paraId="54E0E66C">
      <w:pPr>
        <w:pStyle w:val="21"/>
        <w:rPr>
          <w:rFonts w:ascii="微软雅黑" w:hAnsi="微软雅黑" w:eastAsia="微软雅黑" w:cs="微软雅黑"/>
          <w:bCs/>
          <w:sz w:val="28"/>
          <w:szCs w:val="28"/>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C88F7">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70478">
    <w:pPr>
      <w:pStyle w:val="8"/>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0BDEB9">
                          <w:pPr>
                            <w:pStyle w:val="8"/>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23wFcEBAACN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MnINCLfHhIVLPxl1hJqK4ZQKo2mj8hr8eS9Zj3/R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I23wFcEBAACNAwAADgAAAAAAAAABACAAAAAeAQAAZHJzL2Uyb0RvYy54bWxQSwUG&#10;AAAAAAYABgBZAQAAUQUAAAAA&#10;">
              <v:fill on="f" focussize="0,0"/>
              <v:stroke on="f"/>
              <v:imagedata o:title=""/>
              <o:lock v:ext="edit" aspectratio="f"/>
              <v:textbox inset="0mm,0mm,0mm,0mm" style="mso-fit-shape-to-text:t;">
                <w:txbxContent>
                  <w:p w14:paraId="180BDEB9">
                    <w:pPr>
                      <w:pStyle w:val="8"/>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sz w:val="21"/>
        <w:szCs w:val="21"/>
      </w:rPr>
      <w:drawing>
        <wp:inline distT="0" distB="0" distL="114300" distR="114300">
          <wp:extent cx="1313180" cy="331470"/>
          <wp:effectExtent l="0" t="0" r="1270" b="11430"/>
          <wp:docPr id="6" name="图片 6"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院LOGO（透明）"/>
                  <pic:cNvPicPr>
                    <a:picLocks noChangeAspect="1"/>
                  </pic:cNvPicPr>
                </pic:nvPicPr>
                <pic:blipFill>
                  <a:blip r:embed="rId1"/>
                  <a:stretch>
                    <a:fillRect/>
                  </a:stretch>
                </pic:blipFill>
                <pic:spPr>
                  <a:xfrm>
                    <a:off x="0" y="0"/>
                    <a:ext cx="1313180" cy="33147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32F69">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2">
    <w:nsid w:val="AFB358CE"/>
    <w:multiLevelType w:val="singleLevel"/>
    <w:tmpl w:val="AFB358CE"/>
    <w:lvl w:ilvl="0" w:tentative="0">
      <w:start w:val="1"/>
      <w:numFmt w:val="decimal"/>
      <w:suff w:val="space"/>
      <w:lvlText w:val="%1"/>
      <w:lvlJc w:val="left"/>
      <w:pPr>
        <w:ind w:left="425" w:hanging="425"/>
      </w:pPr>
      <w:rPr>
        <w:rFonts w:hint="default"/>
      </w:rPr>
    </w:lvl>
  </w:abstractNum>
  <w:abstractNum w:abstractNumId="3">
    <w:nsid w:val="B2EA9523"/>
    <w:multiLevelType w:val="singleLevel"/>
    <w:tmpl w:val="B2EA9523"/>
    <w:lvl w:ilvl="0" w:tentative="0">
      <w:start w:val="1"/>
      <w:numFmt w:val="decimal"/>
      <w:suff w:val="nothing"/>
      <w:lvlText w:val="%1."/>
      <w:lvlJc w:val="left"/>
    </w:lvl>
  </w:abstractNum>
  <w:abstractNum w:abstractNumId="4">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5">
    <w:nsid w:val="CC8A3302"/>
    <w:multiLevelType w:val="singleLevel"/>
    <w:tmpl w:val="CC8A3302"/>
    <w:lvl w:ilvl="0" w:tentative="0">
      <w:start w:val="2"/>
      <w:numFmt w:val="decimal"/>
      <w:suff w:val="nothing"/>
      <w:lvlText w:val="（%1）"/>
      <w:lvlJc w:val="left"/>
    </w:lvl>
  </w:abstractNum>
  <w:abstractNum w:abstractNumId="6">
    <w:nsid w:val="DA17937C"/>
    <w:multiLevelType w:val="singleLevel"/>
    <w:tmpl w:val="DA17937C"/>
    <w:lvl w:ilvl="0" w:tentative="0">
      <w:start w:val="1"/>
      <w:numFmt w:val="decimal"/>
      <w:suff w:val="nothing"/>
      <w:lvlText w:val="（%1）"/>
      <w:lvlJc w:val="left"/>
    </w:lvl>
  </w:abstractNum>
  <w:abstractNum w:abstractNumId="7">
    <w:nsid w:val="F1BE4C79"/>
    <w:multiLevelType w:val="singleLevel"/>
    <w:tmpl w:val="F1BE4C79"/>
    <w:lvl w:ilvl="0" w:tentative="0">
      <w:start w:val="4"/>
      <w:numFmt w:val="chineseCounting"/>
      <w:suff w:val="nothing"/>
      <w:lvlText w:val="%1、"/>
      <w:lvlJc w:val="left"/>
      <w:rPr>
        <w:rFonts w:hint="eastAsia"/>
      </w:rPr>
    </w:lvl>
  </w:abstractNum>
  <w:abstractNum w:abstractNumId="8">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9">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1">
    <w:nsid w:val="0D72B878"/>
    <w:multiLevelType w:val="singleLevel"/>
    <w:tmpl w:val="0D72B878"/>
    <w:lvl w:ilvl="0" w:tentative="0">
      <w:start w:val="1"/>
      <w:numFmt w:val="chineseCounting"/>
      <w:suff w:val="nothing"/>
      <w:lvlText w:val="%1、"/>
      <w:lvlJc w:val="left"/>
      <w:rPr>
        <w:rFonts w:hint="eastAsia"/>
      </w:rPr>
    </w:lvl>
  </w:abstractNum>
  <w:abstractNum w:abstractNumId="12">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3">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5">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16">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6"/>
  </w:num>
  <w:num w:numId="2">
    <w:abstractNumId w:val="2"/>
  </w:num>
  <w:num w:numId="3">
    <w:abstractNumId w:val="8"/>
  </w:num>
  <w:num w:numId="4">
    <w:abstractNumId w:val="4"/>
  </w:num>
  <w:num w:numId="5">
    <w:abstractNumId w:val="12"/>
  </w:num>
  <w:num w:numId="6">
    <w:abstractNumId w:val="14"/>
  </w:num>
  <w:num w:numId="7">
    <w:abstractNumId w:val="0"/>
  </w:num>
  <w:num w:numId="8">
    <w:abstractNumId w:val="16"/>
  </w:num>
  <w:num w:numId="9">
    <w:abstractNumId w:val="1"/>
  </w:num>
  <w:num w:numId="10">
    <w:abstractNumId w:val="7"/>
  </w:num>
  <w:num w:numId="11">
    <w:abstractNumId w:val="11"/>
  </w:num>
  <w:num w:numId="12">
    <w:abstractNumId w:val="13"/>
  </w:num>
  <w:num w:numId="13">
    <w:abstractNumId w:val="10"/>
  </w:num>
  <w:num w:numId="14">
    <w:abstractNumId w:val="15"/>
  </w:num>
  <w:num w:numId="15">
    <w:abstractNumId w:val="5"/>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5NjdiMzBhMTRmMDlhMTg2MDI3ZDI2MjViNzMwMWMifQ=="/>
  </w:docVars>
  <w:rsids>
    <w:rsidRoot w:val="256C7635"/>
    <w:rsid w:val="00020A87"/>
    <w:rsid w:val="00056FF0"/>
    <w:rsid w:val="000A57CD"/>
    <w:rsid w:val="000A5F5C"/>
    <w:rsid w:val="000C5B33"/>
    <w:rsid w:val="000D2C78"/>
    <w:rsid w:val="001244EC"/>
    <w:rsid w:val="00155277"/>
    <w:rsid w:val="00183B14"/>
    <w:rsid w:val="001B5436"/>
    <w:rsid w:val="001E57D3"/>
    <w:rsid w:val="0027622B"/>
    <w:rsid w:val="002F4D15"/>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6C1916"/>
    <w:rsid w:val="007329AE"/>
    <w:rsid w:val="00761EB7"/>
    <w:rsid w:val="007915FD"/>
    <w:rsid w:val="0079629B"/>
    <w:rsid w:val="007A72A6"/>
    <w:rsid w:val="007E0E58"/>
    <w:rsid w:val="007F0B53"/>
    <w:rsid w:val="0086500A"/>
    <w:rsid w:val="00874E7C"/>
    <w:rsid w:val="00876A3B"/>
    <w:rsid w:val="008B17BA"/>
    <w:rsid w:val="008B529D"/>
    <w:rsid w:val="008C1158"/>
    <w:rsid w:val="008F6EB2"/>
    <w:rsid w:val="0091123A"/>
    <w:rsid w:val="00923FF5"/>
    <w:rsid w:val="00927FE1"/>
    <w:rsid w:val="00953B2F"/>
    <w:rsid w:val="00984946"/>
    <w:rsid w:val="00A33E5A"/>
    <w:rsid w:val="00A461A9"/>
    <w:rsid w:val="00A52086"/>
    <w:rsid w:val="00A811D0"/>
    <w:rsid w:val="00A92AA9"/>
    <w:rsid w:val="00AA02D5"/>
    <w:rsid w:val="00B0403C"/>
    <w:rsid w:val="00B56CBC"/>
    <w:rsid w:val="00B628C1"/>
    <w:rsid w:val="00BA089E"/>
    <w:rsid w:val="00BA63F4"/>
    <w:rsid w:val="00C05F54"/>
    <w:rsid w:val="00C13283"/>
    <w:rsid w:val="00C33131"/>
    <w:rsid w:val="00CB2FF7"/>
    <w:rsid w:val="00DD2DD6"/>
    <w:rsid w:val="00E43CC6"/>
    <w:rsid w:val="00E65743"/>
    <w:rsid w:val="00E75544"/>
    <w:rsid w:val="00E80E89"/>
    <w:rsid w:val="00EB2E5B"/>
    <w:rsid w:val="00EB33F4"/>
    <w:rsid w:val="00EF2D2C"/>
    <w:rsid w:val="00F303C6"/>
    <w:rsid w:val="00F34DC3"/>
    <w:rsid w:val="00F55D11"/>
    <w:rsid w:val="00FC2F6C"/>
    <w:rsid w:val="01AD22E7"/>
    <w:rsid w:val="01D6466C"/>
    <w:rsid w:val="02052A74"/>
    <w:rsid w:val="02340617"/>
    <w:rsid w:val="024E18C3"/>
    <w:rsid w:val="025739FF"/>
    <w:rsid w:val="02702D13"/>
    <w:rsid w:val="02876A43"/>
    <w:rsid w:val="03B50748"/>
    <w:rsid w:val="047563BF"/>
    <w:rsid w:val="047A5783"/>
    <w:rsid w:val="04854128"/>
    <w:rsid w:val="048E715A"/>
    <w:rsid w:val="04D213A5"/>
    <w:rsid w:val="05A90EDA"/>
    <w:rsid w:val="05B13426"/>
    <w:rsid w:val="05FF163D"/>
    <w:rsid w:val="07415229"/>
    <w:rsid w:val="07AA5B09"/>
    <w:rsid w:val="07C70297"/>
    <w:rsid w:val="07EB13A4"/>
    <w:rsid w:val="083311E6"/>
    <w:rsid w:val="08387E2F"/>
    <w:rsid w:val="0864174A"/>
    <w:rsid w:val="086735A3"/>
    <w:rsid w:val="09E0252C"/>
    <w:rsid w:val="0A982D98"/>
    <w:rsid w:val="0BAA0EE8"/>
    <w:rsid w:val="0BB66F9D"/>
    <w:rsid w:val="0C012C2E"/>
    <w:rsid w:val="0C3A6336"/>
    <w:rsid w:val="0D3F0BA6"/>
    <w:rsid w:val="0D4F0275"/>
    <w:rsid w:val="0DF2282E"/>
    <w:rsid w:val="0E2027D1"/>
    <w:rsid w:val="0E745C52"/>
    <w:rsid w:val="10605582"/>
    <w:rsid w:val="114B2334"/>
    <w:rsid w:val="1170203B"/>
    <w:rsid w:val="118D529F"/>
    <w:rsid w:val="11B03E90"/>
    <w:rsid w:val="11D800FD"/>
    <w:rsid w:val="12902616"/>
    <w:rsid w:val="12B72298"/>
    <w:rsid w:val="12F33B97"/>
    <w:rsid w:val="132D1D9D"/>
    <w:rsid w:val="13EF4834"/>
    <w:rsid w:val="1486347E"/>
    <w:rsid w:val="150D619F"/>
    <w:rsid w:val="162224A9"/>
    <w:rsid w:val="16D95FBD"/>
    <w:rsid w:val="17B86DD4"/>
    <w:rsid w:val="17F04282"/>
    <w:rsid w:val="18BE63D9"/>
    <w:rsid w:val="18C82B09"/>
    <w:rsid w:val="18CE3EF9"/>
    <w:rsid w:val="19726F19"/>
    <w:rsid w:val="19CA0B03"/>
    <w:rsid w:val="1A3B272E"/>
    <w:rsid w:val="1AAE3F81"/>
    <w:rsid w:val="1B324BB2"/>
    <w:rsid w:val="1BC25F36"/>
    <w:rsid w:val="1BD9327F"/>
    <w:rsid w:val="1C2A3ADB"/>
    <w:rsid w:val="1C62376D"/>
    <w:rsid w:val="1D1030AC"/>
    <w:rsid w:val="1D174F3D"/>
    <w:rsid w:val="1D631052"/>
    <w:rsid w:val="1E1660C5"/>
    <w:rsid w:val="1E786D7F"/>
    <w:rsid w:val="1E8A5DE0"/>
    <w:rsid w:val="1ECA1E29"/>
    <w:rsid w:val="1EDB250C"/>
    <w:rsid w:val="1EDD6BE3"/>
    <w:rsid w:val="201C39B3"/>
    <w:rsid w:val="20512E76"/>
    <w:rsid w:val="20592BE1"/>
    <w:rsid w:val="21222BEE"/>
    <w:rsid w:val="21A732B2"/>
    <w:rsid w:val="221E19EC"/>
    <w:rsid w:val="22AA14D2"/>
    <w:rsid w:val="23432D40"/>
    <w:rsid w:val="235839AB"/>
    <w:rsid w:val="236457F0"/>
    <w:rsid w:val="23B42AC3"/>
    <w:rsid w:val="23FC6C59"/>
    <w:rsid w:val="247F22E3"/>
    <w:rsid w:val="24A657DA"/>
    <w:rsid w:val="254219C3"/>
    <w:rsid w:val="256C7635"/>
    <w:rsid w:val="257C6BEF"/>
    <w:rsid w:val="25D24FC7"/>
    <w:rsid w:val="26543C2E"/>
    <w:rsid w:val="273568A4"/>
    <w:rsid w:val="274556FA"/>
    <w:rsid w:val="27CC0114"/>
    <w:rsid w:val="27D56FF1"/>
    <w:rsid w:val="27DF77C8"/>
    <w:rsid w:val="2861490A"/>
    <w:rsid w:val="288113B3"/>
    <w:rsid w:val="28A6451F"/>
    <w:rsid w:val="29244AEE"/>
    <w:rsid w:val="2AFB1A46"/>
    <w:rsid w:val="2B107922"/>
    <w:rsid w:val="2B2312B5"/>
    <w:rsid w:val="2BB33B16"/>
    <w:rsid w:val="2C140AD4"/>
    <w:rsid w:val="2C3D0C5D"/>
    <w:rsid w:val="2CD258AD"/>
    <w:rsid w:val="2D73039F"/>
    <w:rsid w:val="2DB73DD3"/>
    <w:rsid w:val="2E020414"/>
    <w:rsid w:val="2E33681F"/>
    <w:rsid w:val="2EC76001"/>
    <w:rsid w:val="2F7A3855"/>
    <w:rsid w:val="2FB12379"/>
    <w:rsid w:val="30592713"/>
    <w:rsid w:val="305A62E5"/>
    <w:rsid w:val="32C0264B"/>
    <w:rsid w:val="32F02764"/>
    <w:rsid w:val="333A4EDB"/>
    <w:rsid w:val="34401C96"/>
    <w:rsid w:val="346A4319"/>
    <w:rsid w:val="358F1EEB"/>
    <w:rsid w:val="359F6336"/>
    <w:rsid w:val="35E01551"/>
    <w:rsid w:val="35ED0C71"/>
    <w:rsid w:val="36211653"/>
    <w:rsid w:val="362E718F"/>
    <w:rsid w:val="377D32D6"/>
    <w:rsid w:val="378663FF"/>
    <w:rsid w:val="37EA0216"/>
    <w:rsid w:val="38D92593"/>
    <w:rsid w:val="392668B8"/>
    <w:rsid w:val="39A71E6F"/>
    <w:rsid w:val="39FC2F8B"/>
    <w:rsid w:val="3A3A2866"/>
    <w:rsid w:val="3A4777B0"/>
    <w:rsid w:val="3A7C154E"/>
    <w:rsid w:val="3A7D7D8A"/>
    <w:rsid w:val="3B570C88"/>
    <w:rsid w:val="3C51389E"/>
    <w:rsid w:val="3C5E715D"/>
    <w:rsid w:val="3C6847CB"/>
    <w:rsid w:val="3C796AD8"/>
    <w:rsid w:val="3CB90A0D"/>
    <w:rsid w:val="3D6125BD"/>
    <w:rsid w:val="3D934BE4"/>
    <w:rsid w:val="3DCC3519"/>
    <w:rsid w:val="3DF83EBF"/>
    <w:rsid w:val="3E10092B"/>
    <w:rsid w:val="3EFC4A0B"/>
    <w:rsid w:val="3F4B0753"/>
    <w:rsid w:val="419B6A3A"/>
    <w:rsid w:val="4207537A"/>
    <w:rsid w:val="42520F10"/>
    <w:rsid w:val="42E1448F"/>
    <w:rsid w:val="43866F99"/>
    <w:rsid w:val="44D75C05"/>
    <w:rsid w:val="462E5A13"/>
    <w:rsid w:val="466E547E"/>
    <w:rsid w:val="4729480B"/>
    <w:rsid w:val="47CF7161"/>
    <w:rsid w:val="48086FBC"/>
    <w:rsid w:val="4863618E"/>
    <w:rsid w:val="489A1243"/>
    <w:rsid w:val="495D0823"/>
    <w:rsid w:val="49973BDF"/>
    <w:rsid w:val="49E4611B"/>
    <w:rsid w:val="4AF013C9"/>
    <w:rsid w:val="4B12278F"/>
    <w:rsid w:val="4B4C4BB5"/>
    <w:rsid w:val="4B6B01C4"/>
    <w:rsid w:val="4BB24510"/>
    <w:rsid w:val="4BD50284"/>
    <w:rsid w:val="4CA074D3"/>
    <w:rsid w:val="4CC26F13"/>
    <w:rsid w:val="4D376A08"/>
    <w:rsid w:val="4D6A417E"/>
    <w:rsid w:val="4E143B1F"/>
    <w:rsid w:val="4EB46D26"/>
    <w:rsid w:val="4F7242E4"/>
    <w:rsid w:val="4F8E4330"/>
    <w:rsid w:val="4FA40ED3"/>
    <w:rsid w:val="4FD7012C"/>
    <w:rsid w:val="4FF7754B"/>
    <w:rsid w:val="501830C2"/>
    <w:rsid w:val="504306EC"/>
    <w:rsid w:val="50AF18DD"/>
    <w:rsid w:val="50FD705C"/>
    <w:rsid w:val="51053BF3"/>
    <w:rsid w:val="51EF7344"/>
    <w:rsid w:val="521E000F"/>
    <w:rsid w:val="52325D6E"/>
    <w:rsid w:val="52AD4542"/>
    <w:rsid w:val="52B646DC"/>
    <w:rsid w:val="52BB4575"/>
    <w:rsid w:val="53D9073D"/>
    <w:rsid w:val="54B37A94"/>
    <w:rsid w:val="55613240"/>
    <w:rsid w:val="557800C8"/>
    <w:rsid w:val="562D62EF"/>
    <w:rsid w:val="566F077E"/>
    <w:rsid w:val="57BB500C"/>
    <w:rsid w:val="580967CF"/>
    <w:rsid w:val="585B059D"/>
    <w:rsid w:val="587F6FC8"/>
    <w:rsid w:val="597015C7"/>
    <w:rsid w:val="5A843DDB"/>
    <w:rsid w:val="5AC14DAB"/>
    <w:rsid w:val="5B5648CD"/>
    <w:rsid w:val="5B731DA0"/>
    <w:rsid w:val="5BC47E42"/>
    <w:rsid w:val="5C272C70"/>
    <w:rsid w:val="5EAB081C"/>
    <w:rsid w:val="5F047298"/>
    <w:rsid w:val="5F0E7E34"/>
    <w:rsid w:val="5FF23595"/>
    <w:rsid w:val="601856F1"/>
    <w:rsid w:val="60397415"/>
    <w:rsid w:val="60910B83"/>
    <w:rsid w:val="611C2FBF"/>
    <w:rsid w:val="614F743B"/>
    <w:rsid w:val="61E3588B"/>
    <w:rsid w:val="62055E3F"/>
    <w:rsid w:val="6223037D"/>
    <w:rsid w:val="623B5B62"/>
    <w:rsid w:val="63066872"/>
    <w:rsid w:val="63301201"/>
    <w:rsid w:val="6356429A"/>
    <w:rsid w:val="639B000C"/>
    <w:rsid w:val="63B606A0"/>
    <w:rsid w:val="64FE58CD"/>
    <w:rsid w:val="651248F1"/>
    <w:rsid w:val="652F38F2"/>
    <w:rsid w:val="65610D5A"/>
    <w:rsid w:val="657B402C"/>
    <w:rsid w:val="65D25A52"/>
    <w:rsid w:val="668F45B9"/>
    <w:rsid w:val="66AB742B"/>
    <w:rsid w:val="679B2764"/>
    <w:rsid w:val="68743B4D"/>
    <w:rsid w:val="68AB4191"/>
    <w:rsid w:val="69286306"/>
    <w:rsid w:val="696A16B0"/>
    <w:rsid w:val="69700315"/>
    <w:rsid w:val="699914C8"/>
    <w:rsid w:val="6A2A45E1"/>
    <w:rsid w:val="6B3C54D1"/>
    <w:rsid w:val="6B552384"/>
    <w:rsid w:val="6B784D9E"/>
    <w:rsid w:val="6BDE45F3"/>
    <w:rsid w:val="6BF25356"/>
    <w:rsid w:val="6D34343E"/>
    <w:rsid w:val="6DB4632D"/>
    <w:rsid w:val="6E764A54"/>
    <w:rsid w:val="6EB63F89"/>
    <w:rsid w:val="6ED13AB0"/>
    <w:rsid w:val="6EE97FE6"/>
    <w:rsid w:val="6EFC20F8"/>
    <w:rsid w:val="6F1C438B"/>
    <w:rsid w:val="6F40002D"/>
    <w:rsid w:val="6FFC58DE"/>
    <w:rsid w:val="700F4509"/>
    <w:rsid w:val="70201C43"/>
    <w:rsid w:val="702B6EE1"/>
    <w:rsid w:val="711772FF"/>
    <w:rsid w:val="715B78C5"/>
    <w:rsid w:val="71651DA8"/>
    <w:rsid w:val="717B28A5"/>
    <w:rsid w:val="71AF79FE"/>
    <w:rsid w:val="71E74F23"/>
    <w:rsid w:val="722C6DDA"/>
    <w:rsid w:val="729149D6"/>
    <w:rsid w:val="73571C35"/>
    <w:rsid w:val="735815CF"/>
    <w:rsid w:val="735D4A53"/>
    <w:rsid w:val="73781BAB"/>
    <w:rsid w:val="73DD6D17"/>
    <w:rsid w:val="743253FF"/>
    <w:rsid w:val="743E6263"/>
    <w:rsid w:val="747D1B6F"/>
    <w:rsid w:val="750E6C6B"/>
    <w:rsid w:val="752710C6"/>
    <w:rsid w:val="756379B6"/>
    <w:rsid w:val="75893078"/>
    <w:rsid w:val="75895700"/>
    <w:rsid w:val="7637415B"/>
    <w:rsid w:val="764B35A7"/>
    <w:rsid w:val="76F35625"/>
    <w:rsid w:val="7749547D"/>
    <w:rsid w:val="77D9530E"/>
    <w:rsid w:val="7893454A"/>
    <w:rsid w:val="78A526F6"/>
    <w:rsid w:val="78AD046C"/>
    <w:rsid w:val="78C552D3"/>
    <w:rsid w:val="7A262361"/>
    <w:rsid w:val="7A763516"/>
    <w:rsid w:val="7A946DA5"/>
    <w:rsid w:val="7AD16DD9"/>
    <w:rsid w:val="7B924401"/>
    <w:rsid w:val="7C8F2B0F"/>
    <w:rsid w:val="7D124A03"/>
    <w:rsid w:val="7D5831A4"/>
    <w:rsid w:val="7E314EDB"/>
    <w:rsid w:val="7E5F05A5"/>
    <w:rsid w:val="7E952391"/>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line="576" w:lineRule="auto"/>
      <w:outlineLvl w:val="0"/>
    </w:pPr>
    <w:rPr>
      <w:b/>
      <w:kern w:val="44"/>
      <w:sz w:val="44"/>
    </w:rPr>
  </w:style>
  <w:style w:type="paragraph" w:styleId="3">
    <w:name w:val="heading 2"/>
    <w:basedOn w:val="1"/>
    <w:next w:val="1"/>
    <w:autoRedefine/>
    <w:unhideWhenUsed/>
    <w:qFormat/>
    <w:uiPriority w:val="0"/>
    <w:pPr>
      <w:keepNext/>
      <w:keepLines/>
      <w:spacing w:line="413" w:lineRule="auto"/>
      <w:outlineLvl w:val="1"/>
    </w:pPr>
    <w:rPr>
      <w:rFonts w:ascii="Arial" w:hAnsi="Arial" w:eastAsia="黑体"/>
      <w:b/>
      <w:sz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w:basedOn w:val="1"/>
    <w:unhideWhenUsed/>
    <w:qFormat/>
    <w:uiPriority w:val="0"/>
    <w:pPr>
      <w:spacing w:after="120"/>
    </w:pPr>
  </w:style>
  <w:style w:type="paragraph" w:styleId="6">
    <w:name w:val="Body Text Indent"/>
    <w:basedOn w:val="1"/>
    <w:autoRedefine/>
    <w:qFormat/>
    <w:uiPriority w:val="0"/>
    <w:pPr>
      <w:spacing w:after="120"/>
      <w:ind w:left="420" w:leftChars="200"/>
    </w:pPr>
  </w:style>
  <w:style w:type="paragraph" w:styleId="7">
    <w:name w:val="Balloon Text"/>
    <w:basedOn w:val="1"/>
    <w:link w:val="23"/>
    <w:autoRedefine/>
    <w:qFormat/>
    <w:uiPriority w:val="0"/>
    <w:rPr>
      <w:sz w:val="18"/>
      <w:szCs w:val="18"/>
    </w:rPr>
  </w:style>
  <w:style w:type="paragraph" w:styleId="8">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autoRedefine/>
    <w:qFormat/>
    <w:uiPriority w:val="39"/>
  </w:style>
  <w:style w:type="paragraph" w:styleId="11">
    <w:name w:val="footnote text"/>
    <w:basedOn w:val="1"/>
    <w:next w:val="12"/>
    <w:qFormat/>
    <w:uiPriority w:val="0"/>
    <w:pPr>
      <w:snapToGrid w:val="0"/>
      <w:jc w:val="left"/>
    </w:pPr>
    <w:rPr>
      <w:sz w:val="18"/>
      <w:szCs w:val="18"/>
    </w:rPr>
  </w:style>
  <w:style w:type="paragraph" w:styleId="12">
    <w:name w:val="Body Text First Indent 2"/>
    <w:basedOn w:val="6"/>
    <w:autoRedefine/>
    <w:qFormat/>
    <w:uiPriority w:val="0"/>
    <w:pPr>
      <w:ind w:left="0" w:leftChars="0" w:firstLine="210"/>
    </w:pPr>
    <w:rPr>
      <w:rFonts w:ascii="楷体_GB2312" w:eastAsia="楷体_GB2312"/>
      <w:sz w:val="32"/>
    </w:rPr>
  </w:style>
  <w:style w:type="paragraph" w:styleId="13">
    <w:name w:val="toc 2"/>
    <w:basedOn w:val="1"/>
    <w:next w:val="1"/>
    <w:autoRedefine/>
    <w:qFormat/>
    <w:uiPriority w:val="39"/>
    <w:pPr>
      <w:ind w:left="420" w:leftChars="200"/>
    </w:pPr>
  </w:style>
  <w:style w:type="paragraph" w:styleId="14">
    <w:name w:val="Normal (Web)"/>
    <w:basedOn w:val="1"/>
    <w:autoRedefine/>
    <w:qFormat/>
    <w:uiPriority w:val="0"/>
    <w:pPr>
      <w:spacing w:beforeAutospacing="1" w:afterAutospacing="1"/>
      <w:jc w:val="left"/>
    </w:pPr>
    <w:rPr>
      <w:rFonts w:cs="Times New Roman"/>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autoRedefine/>
    <w:qFormat/>
    <w:uiPriority w:val="99"/>
    <w:rPr>
      <w:rFonts w:ascii="Tahoma" w:hAnsi="Tahoma"/>
      <w:color w:val="0000FF"/>
      <w:sz w:val="24"/>
      <w:u w:val="single"/>
    </w:rPr>
  </w:style>
  <w:style w:type="character" w:styleId="19">
    <w:name w:val="annotation reference"/>
    <w:qFormat/>
    <w:uiPriority w:val="0"/>
    <w:rPr>
      <w:sz w:val="21"/>
      <w:szCs w:val="21"/>
    </w:rPr>
  </w:style>
  <w:style w:type="paragraph" w:customStyle="1" w:styleId="20">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1">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2">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3">
    <w:name w:val="批注框文本 字符"/>
    <w:basedOn w:val="17"/>
    <w:link w:val="7"/>
    <w:autoRedefine/>
    <w:qFormat/>
    <w:uiPriority w:val="0"/>
    <w:rPr>
      <w:rFonts w:asciiTheme="minorHAnsi" w:hAnsiTheme="minorHAnsi" w:eastAsiaTheme="minorEastAsia" w:cstheme="minorBidi"/>
      <w:kern w:val="2"/>
      <w:sz w:val="18"/>
      <w:szCs w:val="18"/>
    </w:rPr>
  </w:style>
  <w:style w:type="paragraph" w:styleId="24">
    <w:name w:val="List Paragraph"/>
    <w:basedOn w:val="1"/>
    <w:autoRedefine/>
    <w:qFormat/>
    <w:uiPriority w:val="34"/>
    <w:pPr>
      <w:ind w:firstLine="420" w:firstLineChars="200"/>
    </w:pPr>
    <w:rPr>
      <w:rFonts w:ascii="宋体" w:hAnsi="宋体" w:eastAsia="宋体" w:cs="Times New Roman"/>
      <w:kern w:val="0"/>
      <w:sz w:val="24"/>
      <w:szCs w:val="20"/>
    </w:rPr>
  </w:style>
  <w:style w:type="character" w:customStyle="1" w:styleId="25">
    <w:name w:val="NormalCharacter"/>
    <w:qFormat/>
    <w:uiPriority w:val="0"/>
    <w:rPr>
      <w:kern w:val="2"/>
      <w:sz w:val="21"/>
      <w:lang w:val="en-US" w:eastAsia="zh-CN" w:bidi="ar-SA"/>
    </w:rPr>
  </w:style>
  <w:style w:type="paragraph" w:styleId="26">
    <w:name w:val="No Spacing"/>
    <w:qFormat/>
    <w:uiPriority w:val="1"/>
    <w:pPr>
      <w:widowControl w:val="0"/>
      <w:spacing w:line="312" w:lineRule="auto"/>
    </w:pPr>
    <w:rPr>
      <w:rFonts w:ascii="宋体" w:hAnsi="宋体" w:eastAsia="宋体"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1709</Words>
  <Characters>1810</Characters>
  <Lines>178</Lines>
  <Paragraphs>50</Paragraphs>
  <TotalTime>19</TotalTime>
  <ScaleCrop>false</ScaleCrop>
  <LinksUpToDate>false</LinksUpToDate>
  <CharactersWithSpaces>1818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张三</cp:lastModifiedBy>
  <cp:lastPrinted>2024-06-11T02:03:00Z</cp:lastPrinted>
  <dcterms:modified xsi:type="dcterms:W3CDTF">2025-12-04T08:41:47Z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D6F12120555A44DBBBFD9BC7B5CAA577_13</vt:lpwstr>
  </property>
  <property fmtid="{D5CDD505-2E9C-101B-9397-08002B2CF9AE}" pid="4" name="KSOTemplateDocerSaveRecord">
    <vt:lpwstr>eyJoZGlkIjoiNzE2MTg0OTM0NmFjM2YzMzc5MDdiYzhjN2YwYTYyNzgiLCJ1c2VySWQiOiI2NzIwMzkzOTAifQ==</vt:lpwstr>
  </property>
</Properties>
</file>