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35DDC4">
      <w:pP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270500" cy="1330325"/>
            <wp:effectExtent l="0" t="0" r="6350" b="3175"/>
            <wp:docPr id="5" name="图片 5" descr="AAAAA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AAAAAlogo"/>
                    <pic:cNvPicPr>
                      <a:picLocks noChangeAspect="1"/>
                    </pic:cNvPicPr>
                  </pic:nvPicPr>
                  <pic:blipFill>
                    <a:blip r:embed="rId5"/>
                    <a:stretch>
                      <a:fillRect/>
                    </a:stretch>
                  </pic:blipFill>
                  <pic:spPr>
                    <a:xfrm>
                      <a:off x="0" y="0"/>
                      <a:ext cx="5270500" cy="1330325"/>
                    </a:xfrm>
                    <a:prstGeom prst="rect">
                      <a:avLst/>
                    </a:prstGeom>
                  </pic:spPr>
                </pic:pic>
              </a:graphicData>
            </a:graphic>
          </wp:inline>
        </w:drawing>
      </w:r>
    </w:p>
    <w:p w14:paraId="0389D0F8">
      <w:pPr>
        <w:rPr>
          <w:rFonts w:ascii="微软雅黑" w:hAnsi="微软雅黑" w:eastAsia="微软雅黑" w:cs="微软雅黑"/>
        </w:rPr>
      </w:pPr>
    </w:p>
    <w:p w14:paraId="57036CDE">
      <w:pPr>
        <w:rPr>
          <w:rFonts w:ascii="微软雅黑" w:hAnsi="微软雅黑" w:eastAsia="微软雅黑" w:cs="微软雅黑"/>
          <w:b/>
          <w:bCs/>
        </w:rPr>
      </w:pPr>
    </w:p>
    <w:p w14:paraId="1867CF5E">
      <w:pPr>
        <w:jc w:val="center"/>
        <w:rPr>
          <w:rFonts w:hint="default" w:ascii="微软雅黑" w:hAnsi="微软雅黑" w:eastAsia="微软雅黑" w:cs="微软雅黑"/>
          <w:b/>
          <w:bCs/>
          <w:sz w:val="44"/>
          <w:szCs w:val="52"/>
          <w:u w:val="single"/>
          <w:lang w:val="en-US" w:eastAsia="zh-CN"/>
        </w:rPr>
      </w:pPr>
      <w:r>
        <w:rPr>
          <w:rFonts w:hint="eastAsia" w:ascii="微软雅黑" w:hAnsi="微软雅黑" w:eastAsia="微软雅黑" w:cs="微软雅黑"/>
          <w:b/>
          <w:bCs/>
          <w:sz w:val="44"/>
          <w:szCs w:val="52"/>
          <w:u w:val="single"/>
        </w:rPr>
        <w:t>襄阳市中心医院</w:t>
      </w:r>
      <w:r>
        <w:rPr>
          <w:rFonts w:hint="eastAsia" w:ascii="微软雅黑" w:hAnsi="微软雅黑" w:eastAsia="微软雅黑" w:cs="微软雅黑"/>
          <w:b/>
          <w:bCs/>
          <w:sz w:val="44"/>
          <w:szCs w:val="52"/>
          <w:u w:val="single"/>
          <w:lang w:val="en-US" w:eastAsia="zh-CN"/>
        </w:rPr>
        <w:t>万山分院</w:t>
      </w:r>
    </w:p>
    <w:p w14:paraId="31141A14">
      <w:pPr>
        <w:jc w:val="center"/>
        <w:rPr>
          <w:rFonts w:ascii="微软雅黑" w:hAnsi="微软雅黑" w:eastAsia="微软雅黑" w:cs="微软雅黑"/>
          <w:b/>
          <w:bCs/>
          <w:sz w:val="44"/>
          <w:szCs w:val="52"/>
          <w:u w:val="single"/>
        </w:rPr>
      </w:pPr>
      <w:r>
        <w:rPr>
          <w:rFonts w:hint="eastAsia" w:ascii="微软雅黑" w:hAnsi="微软雅黑" w:eastAsia="微软雅黑" w:cs="微软雅黑"/>
          <w:b/>
          <w:bCs/>
          <w:sz w:val="44"/>
          <w:szCs w:val="52"/>
          <w:u w:val="single"/>
        </w:rPr>
        <w:t>院内采购项目</w:t>
      </w:r>
    </w:p>
    <w:p w14:paraId="65DCFDC3">
      <w:pPr>
        <w:jc w:val="both"/>
        <w:rPr>
          <w:rFonts w:ascii="微软雅黑" w:hAnsi="微软雅黑" w:eastAsia="微软雅黑" w:cs="微软雅黑"/>
          <w:b/>
          <w:bCs/>
          <w:sz w:val="44"/>
          <w:szCs w:val="52"/>
          <w:u w:val="single"/>
        </w:rPr>
      </w:pPr>
    </w:p>
    <w:p w14:paraId="140F367C">
      <w:pPr>
        <w:jc w:val="center"/>
        <w:rPr>
          <w:rFonts w:ascii="微软雅黑" w:hAnsi="微软雅黑" w:eastAsia="微软雅黑" w:cs="微软雅黑"/>
          <w:b/>
          <w:bCs/>
          <w:sz w:val="72"/>
          <w:szCs w:val="144"/>
        </w:rPr>
      </w:pPr>
      <w:r>
        <w:rPr>
          <w:rFonts w:hint="eastAsia" w:ascii="微软雅黑" w:hAnsi="微软雅黑" w:eastAsia="微软雅黑" w:cs="微软雅黑"/>
          <w:b/>
          <w:bCs/>
          <w:sz w:val="72"/>
          <w:szCs w:val="144"/>
        </w:rPr>
        <w:t>采购文件</w:t>
      </w:r>
    </w:p>
    <w:p w14:paraId="7A12D7E9">
      <w:pPr>
        <w:jc w:val="center"/>
        <w:rPr>
          <w:rFonts w:ascii="微软雅黑" w:hAnsi="微软雅黑" w:eastAsia="微软雅黑" w:cs="微软雅黑"/>
          <w:b/>
          <w:bCs/>
          <w:sz w:val="72"/>
          <w:szCs w:val="144"/>
        </w:rPr>
      </w:pPr>
    </w:p>
    <w:tbl>
      <w:tblPr>
        <w:tblStyle w:val="15"/>
        <w:tblW w:w="877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11"/>
        <w:gridCol w:w="6465"/>
      </w:tblGrid>
      <w:tr w14:paraId="7583D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11" w:type="dxa"/>
          </w:tcPr>
          <w:p w14:paraId="4310457C">
            <w:pPr>
              <w:jc w:val="center"/>
              <w:rPr>
                <w:rFonts w:ascii="微软雅黑" w:hAnsi="微软雅黑" w:eastAsia="微软雅黑" w:cs="微软雅黑"/>
                <w:b/>
                <w:bCs/>
                <w:color w:val="0070C0"/>
                <w:sz w:val="32"/>
                <w:szCs w:val="40"/>
              </w:rPr>
            </w:pPr>
            <w:r>
              <w:rPr>
                <w:rFonts w:hint="eastAsia" w:ascii="微软雅黑" w:hAnsi="微软雅黑" w:eastAsia="微软雅黑" w:cs="微软雅黑"/>
                <w:b/>
                <w:bCs/>
                <w:color w:val="0070C0"/>
                <w:sz w:val="32"/>
                <w:szCs w:val="40"/>
              </w:rPr>
              <w:t>采购方式：</w:t>
            </w:r>
          </w:p>
        </w:tc>
        <w:tc>
          <w:tcPr>
            <w:tcW w:w="6465" w:type="dxa"/>
          </w:tcPr>
          <w:p w14:paraId="1594C0A2">
            <w:pPr>
              <w:jc w:val="center"/>
              <w:rPr>
                <w:rFonts w:hint="eastAsia" w:ascii="微软雅黑" w:hAnsi="微软雅黑" w:eastAsia="微软雅黑" w:cs="微软雅黑"/>
                <w:b/>
                <w:bCs/>
                <w:color w:val="0070C0"/>
                <w:sz w:val="32"/>
                <w:szCs w:val="40"/>
                <w:lang w:eastAsia="zh-CN"/>
              </w:rPr>
            </w:pPr>
            <w:r>
              <w:rPr>
                <w:rFonts w:hint="eastAsia" w:ascii="微软雅黑" w:hAnsi="微软雅黑" w:eastAsia="微软雅黑" w:cs="微软雅黑"/>
                <w:b/>
                <w:bCs/>
                <w:color w:val="0070C0"/>
                <w:sz w:val="28"/>
                <w:szCs w:val="28"/>
                <w:vertAlign w:val="baseline"/>
                <w:lang w:val="en-US" w:eastAsia="zh-CN"/>
              </w:rPr>
              <w:sym w:font="Wingdings" w:char="00FE"/>
            </w:r>
            <w:r>
              <w:rPr>
                <w:rFonts w:hint="eastAsia" w:ascii="微软雅黑" w:hAnsi="微软雅黑" w:eastAsia="微软雅黑" w:cs="微软雅黑"/>
                <w:b/>
                <w:bCs/>
                <w:color w:val="0070C0"/>
                <w:sz w:val="28"/>
                <w:szCs w:val="28"/>
                <w:vertAlign w:val="baseline"/>
                <w:lang w:val="en-US" w:eastAsia="zh-CN"/>
              </w:rPr>
              <w:t>磋商；</w:t>
            </w:r>
            <w:r>
              <w:rPr>
                <w:rFonts w:hint="eastAsia" w:ascii="微软雅黑" w:hAnsi="微软雅黑" w:eastAsia="微软雅黑" w:cs="微软雅黑"/>
                <w:b/>
                <w:bCs/>
                <w:color w:val="0070C0"/>
                <w:sz w:val="28"/>
                <w:szCs w:val="28"/>
                <w:vertAlign w:val="baseline"/>
                <w:lang w:val="en-US" w:eastAsia="zh-CN"/>
              </w:rPr>
              <w:sym w:font="Wingdings" w:char="00A8"/>
            </w:r>
            <w:r>
              <w:rPr>
                <w:rFonts w:hint="eastAsia" w:ascii="微软雅黑" w:hAnsi="微软雅黑" w:eastAsia="微软雅黑" w:cs="微软雅黑"/>
                <w:b/>
                <w:bCs/>
                <w:color w:val="0070C0"/>
                <w:sz w:val="28"/>
                <w:szCs w:val="28"/>
                <w:vertAlign w:val="baseline"/>
                <w:lang w:val="en-US" w:eastAsia="zh-CN"/>
              </w:rPr>
              <w:t>询价；</w:t>
            </w:r>
            <w:r>
              <w:rPr>
                <w:rFonts w:hint="eastAsia" w:ascii="微软雅黑" w:hAnsi="微软雅黑" w:eastAsia="微软雅黑" w:cs="微软雅黑"/>
                <w:b/>
                <w:bCs/>
                <w:color w:val="0070C0"/>
                <w:sz w:val="28"/>
                <w:szCs w:val="28"/>
                <w:vertAlign w:val="baseline"/>
                <w:lang w:val="en-US" w:eastAsia="zh-CN"/>
              </w:rPr>
              <w:sym w:font="Wingdings" w:char="00A8"/>
            </w:r>
            <w:r>
              <w:rPr>
                <w:rFonts w:hint="eastAsia" w:ascii="微软雅黑" w:hAnsi="微软雅黑" w:eastAsia="微软雅黑" w:cs="微软雅黑"/>
                <w:b/>
                <w:bCs/>
                <w:color w:val="0070C0"/>
                <w:sz w:val="28"/>
                <w:szCs w:val="28"/>
                <w:vertAlign w:val="baseline"/>
                <w:lang w:val="en-US" w:eastAsia="zh-CN"/>
              </w:rPr>
              <w:t>谈判；</w:t>
            </w:r>
            <w:r>
              <w:rPr>
                <w:rFonts w:hint="eastAsia" w:ascii="微软雅黑" w:hAnsi="微软雅黑" w:eastAsia="微软雅黑" w:cs="微软雅黑"/>
                <w:b/>
                <w:bCs/>
                <w:color w:val="0070C0"/>
                <w:sz w:val="28"/>
                <w:szCs w:val="28"/>
                <w:vertAlign w:val="baseline"/>
                <w:lang w:val="en-US" w:eastAsia="zh-CN"/>
              </w:rPr>
              <w:sym w:font="Wingdings" w:char="00A8"/>
            </w:r>
            <w:r>
              <w:rPr>
                <w:rFonts w:hint="eastAsia" w:ascii="微软雅黑" w:hAnsi="微软雅黑" w:eastAsia="微软雅黑" w:cs="微软雅黑"/>
                <w:b/>
                <w:bCs/>
                <w:color w:val="0070C0"/>
                <w:sz w:val="28"/>
                <w:szCs w:val="28"/>
                <w:vertAlign w:val="baseline"/>
                <w:lang w:val="en-US" w:eastAsia="zh-CN"/>
              </w:rPr>
              <w:t>其他：</w:t>
            </w:r>
          </w:p>
        </w:tc>
      </w:tr>
      <w:tr w14:paraId="6D6BA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11" w:type="dxa"/>
          </w:tcPr>
          <w:p w14:paraId="4848DECB">
            <w:pPr>
              <w:jc w:val="center"/>
              <w:rPr>
                <w:rFonts w:ascii="微软雅黑" w:hAnsi="微软雅黑" w:eastAsia="微软雅黑" w:cs="微软雅黑"/>
                <w:b/>
                <w:bCs/>
                <w:color w:val="0070C0"/>
                <w:sz w:val="32"/>
                <w:szCs w:val="40"/>
              </w:rPr>
            </w:pPr>
            <w:r>
              <w:rPr>
                <w:rFonts w:hint="eastAsia" w:ascii="微软雅黑" w:hAnsi="微软雅黑" w:eastAsia="微软雅黑" w:cs="微软雅黑"/>
                <w:b/>
                <w:bCs/>
                <w:color w:val="0070C0"/>
                <w:sz w:val="32"/>
                <w:szCs w:val="40"/>
              </w:rPr>
              <w:t>项目类型：</w:t>
            </w:r>
          </w:p>
        </w:tc>
        <w:tc>
          <w:tcPr>
            <w:tcW w:w="6465" w:type="dxa"/>
          </w:tcPr>
          <w:p w14:paraId="307D0EF0">
            <w:pPr>
              <w:jc w:val="center"/>
              <w:rPr>
                <w:rFonts w:hint="eastAsia" w:ascii="微软雅黑" w:hAnsi="微软雅黑" w:eastAsia="微软雅黑" w:cs="微软雅黑"/>
                <w:b/>
                <w:bCs/>
                <w:color w:val="0070C0"/>
                <w:sz w:val="28"/>
                <w:szCs w:val="28"/>
                <w:lang w:eastAsia="zh-CN"/>
              </w:rPr>
            </w:pPr>
            <w:r>
              <w:rPr>
                <w:rFonts w:hint="eastAsia" w:ascii="微软雅黑" w:hAnsi="微软雅黑" w:eastAsia="微软雅黑" w:cs="微软雅黑"/>
                <w:b/>
                <w:bCs/>
                <w:color w:val="0070C0"/>
                <w:sz w:val="28"/>
                <w:szCs w:val="28"/>
                <w:vertAlign w:val="baseline"/>
                <w:lang w:val="en-US" w:eastAsia="zh-CN"/>
              </w:rPr>
              <w:sym w:font="Wingdings" w:char="00FE"/>
            </w:r>
            <w:r>
              <w:rPr>
                <w:rFonts w:hint="eastAsia" w:ascii="微软雅黑" w:hAnsi="微软雅黑" w:eastAsia="微软雅黑" w:cs="微软雅黑"/>
                <w:b/>
                <w:bCs/>
                <w:color w:val="0070C0"/>
                <w:sz w:val="28"/>
                <w:szCs w:val="28"/>
                <w:vertAlign w:val="baseline"/>
                <w:lang w:val="en-US" w:eastAsia="zh-CN"/>
              </w:rPr>
              <w:t>货物类；</w:t>
            </w:r>
            <w:r>
              <w:rPr>
                <w:rFonts w:hint="eastAsia" w:ascii="微软雅黑" w:hAnsi="微软雅黑" w:eastAsia="微软雅黑" w:cs="微软雅黑"/>
                <w:b/>
                <w:bCs/>
                <w:color w:val="0070C0"/>
                <w:sz w:val="28"/>
                <w:szCs w:val="28"/>
                <w:vertAlign w:val="baseline"/>
                <w:lang w:val="en-US" w:eastAsia="zh-CN"/>
              </w:rPr>
              <w:sym w:font="Wingdings" w:char="00A8"/>
            </w:r>
            <w:r>
              <w:rPr>
                <w:rFonts w:hint="eastAsia" w:ascii="微软雅黑" w:hAnsi="微软雅黑" w:eastAsia="微软雅黑" w:cs="微软雅黑"/>
                <w:b/>
                <w:bCs/>
                <w:color w:val="0070C0"/>
                <w:sz w:val="28"/>
                <w:szCs w:val="28"/>
                <w:vertAlign w:val="baseline"/>
                <w:lang w:val="en-US" w:eastAsia="zh-CN"/>
              </w:rPr>
              <w:t>服务类；</w:t>
            </w:r>
            <w:r>
              <w:rPr>
                <w:rFonts w:hint="eastAsia" w:ascii="微软雅黑" w:hAnsi="微软雅黑" w:eastAsia="微软雅黑" w:cs="微软雅黑"/>
                <w:b/>
                <w:bCs/>
                <w:color w:val="0070C0"/>
                <w:sz w:val="28"/>
                <w:szCs w:val="28"/>
                <w:vertAlign w:val="baseline"/>
                <w:lang w:val="en-US" w:eastAsia="zh-CN"/>
              </w:rPr>
              <w:sym w:font="Wingdings" w:char="00A8"/>
            </w:r>
            <w:r>
              <w:rPr>
                <w:rFonts w:hint="eastAsia" w:ascii="微软雅黑" w:hAnsi="微软雅黑" w:eastAsia="微软雅黑" w:cs="微软雅黑"/>
                <w:b/>
                <w:bCs/>
                <w:color w:val="0070C0"/>
                <w:sz w:val="28"/>
                <w:szCs w:val="28"/>
                <w:vertAlign w:val="baseline"/>
                <w:lang w:val="en-US" w:eastAsia="zh-CN"/>
              </w:rPr>
              <w:t>工程类</w:t>
            </w:r>
          </w:p>
        </w:tc>
      </w:tr>
      <w:tr w14:paraId="78B24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11" w:type="dxa"/>
          </w:tcPr>
          <w:p w14:paraId="4010EF78">
            <w:pPr>
              <w:jc w:val="center"/>
              <w:rPr>
                <w:rFonts w:ascii="微软雅黑" w:hAnsi="微软雅黑" w:eastAsia="微软雅黑" w:cs="微软雅黑"/>
                <w:b/>
                <w:bCs/>
                <w:sz w:val="32"/>
                <w:szCs w:val="40"/>
              </w:rPr>
            </w:pPr>
            <w:r>
              <w:rPr>
                <w:rFonts w:hint="eastAsia" w:ascii="微软雅黑" w:hAnsi="微软雅黑" w:eastAsia="微软雅黑" w:cs="微软雅黑"/>
                <w:b/>
                <w:bCs/>
                <w:color w:val="0070C0"/>
                <w:sz w:val="32"/>
                <w:szCs w:val="40"/>
              </w:rPr>
              <w:t>项目名称：</w:t>
            </w:r>
          </w:p>
        </w:tc>
        <w:tc>
          <w:tcPr>
            <w:tcW w:w="6465" w:type="dxa"/>
          </w:tcPr>
          <w:p w14:paraId="41B21F27">
            <w:pPr>
              <w:jc w:val="center"/>
              <w:rPr>
                <w:rFonts w:hint="eastAsia" w:ascii="微软雅黑" w:hAnsi="微软雅黑" w:eastAsia="微软雅黑" w:cs="微软雅黑"/>
                <w:b/>
                <w:bCs/>
                <w:sz w:val="32"/>
                <w:szCs w:val="40"/>
                <w:lang w:eastAsia="zh-CN"/>
              </w:rPr>
            </w:pPr>
            <w:r>
              <w:rPr>
                <w:rFonts w:hint="eastAsia" w:ascii="微软雅黑" w:hAnsi="微软雅黑" w:eastAsia="微软雅黑" w:cs="微软雅黑"/>
                <w:b/>
                <w:bCs/>
                <w:sz w:val="32"/>
                <w:szCs w:val="40"/>
                <w:lang w:val="en-US" w:eastAsia="zh-CN"/>
              </w:rPr>
              <w:t xml:space="preserve">襄阳市中心医院万山分院（襄城区人民医院）   </w:t>
            </w:r>
            <w:r>
              <w:rPr>
                <w:rFonts w:hint="eastAsia" w:ascii="微软雅黑" w:hAnsi="微软雅黑" w:eastAsia="微软雅黑" w:cs="微软雅黑"/>
                <w:b/>
                <w:bCs/>
                <w:sz w:val="32"/>
                <w:szCs w:val="40"/>
                <w:lang w:eastAsia="zh-CN"/>
              </w:rPr>
              <w:t>智能停车管理系统项目</w:t>
            </w:r>
          </w:p>
        </w:tc>
      </w:tr>
      <w:tr w14:paraId="58B01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11" w:type="dxa"/>
          </w:tcPr>
          <w:p w14:paraId="10A0CAB2">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项目编号：</w:t>
            </w:r>
          </w:p>
        </w:tc>
        <w:tc>
          <w:tcPr>
            <w:tcW w:w="6465" w:type="dxa"/>
          </w:tcPr>
          <w:p w14:paraId="17699B67">
            <w:pPr>
              <w:jc w:val="center"/>
              <w:rPr>
                <w:rFonts w:hint="default" w:ascii="微软雅黑" w:hAnsi="微软雅黑" w:eastAsia="微软雅黑" w:cs="微软雅黑"/>
                <w:b/>
                <w:bCs/>
                <w:sz w:val="32"/>
                <w:szCs w:val="40"/>
                <w:lang w:val="en-US" w:eastAsia="zh-CN"/>
              </w:rPr>
            </w:pPr>
            <w:r>
              <w:rPr>
                <w:rFonts w:hint="eastAsia" w:ascii="微软雅黑" w:hAnsi="微软雅黑" w:eastAsia="微软雅黑" w:cs="微软雅黑"/>
                <w:b/>
                <w:bCs/>
                <w:color w:val="auto"/>
                <w:sz w:val="32"/>
                <w:szCs w:val="32"/>
                <w:lang w:val="en-US" w:eastAsia="zh-CN"/>
              </w:rPr>
              <w:t>WSZHB20250003</w:t>
            </w:r>
          </w:p>
        </w:tc>
      </w:tr>
      <w:tr w14:paraId="44CB9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11" w:type="dxa"/>
          </w:tcPr>
          <w:p w14:paraId="05B04076">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采购单位：</w:t>
            </w:r>
          </w:p>
        </w:tc>
        <w:tc>
          <w:tcPr>
            <w:tcW w:w="6465" w:type="dxa"/>
          </w:tcPr>
          <w:p w14:paraId="500229D3">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襄阳市中心医院</w:t>
            </w:r>
            <w:r>
              <w:rPr>
                <w:rFonts w:hint="eastAsia" w:ascii="微软雅黑" w:hAnsi="微软雅黑" w:eastAsia="微软雅黑" w:cs="微软雅黑"/>
                <w:b/>
                <w:bCs/>
                <w:sz w:val="32"/>
                <w:szCs w:val="40"/>
                <w:lang w:eastAsia="zh-CN"/>
              </w:rPr>
              <w:t>万山分院（襄城区人民医院）</w:t>
            </w:r>
          </w:p>
        </w:tc>
      </w:tr>
      <w:tr w14:paraId="7F6AA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11" w:type="dxa"/>
          </w:tcPr>
          <w:p w14:paraId="30912A16">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采购日期：</w:t>
            </w:r>
          </w:p>
        </w:tc>
        <w:tc>
          <w:tcPr>
            <w:tcW w:w="6465" w:type="dxa"/>
          </w:tcPr>
          <w:p w14:paraId="7BB65A17">
            <w:pPr>
              <w:ind w:firstLine="640" w:firstLineChars="200"/>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lang w:val="en-US" w:eastAsia="zh-CN"/>
              </w:rPr>
              <w:t>2025</w:t>
            </w:r>
            <w:r>
              <w:rPr>
                <w:rFonts w:hint="eastAsia" w:ascii="微软雅黑" w:hAnsi="微软雅黑" w:eastAsia="微软雅黑" w:cs="微软雅黑"/>
                <w:b/>
                <w:bCs/>
                <w:sz w:val="32"/>
                <w:szCs w:val="40"/>
              </w:rPr>
              <w:t xml:space="preserve">年 </w:t>
            </w:r>
            <w:r>
              <w:rPr>
                <w:rFonts w:hint="eastAsia" w:ascii="微软雅黑" w:hAnsi="微软雅黑" w:eastAsia="微软雅黑" w:cs="微软雅黑"/>
                <w:b/>
                <w:bCs/>
                <w:sz w:val="32"/>
                <w:szCs w:val="40"/>
                <w:lang w:val="en-US" w:eastAsia="zh-CN"/>
              </w:rPr>
              <w:t>8</w:t>
            </w:r>
            <w:r>
              <w:rPr>
                <w:rFonts w:hint="eastAsia" w:ascii="微软雅黑" w:hAnsi="微软雅黑" w:eastAsia="微软雅黑" w:cs="微软雅黑"/>
                <w:b/>
                <w:bCs/>
                <w:sz w:val="32"/>
                <w:szCs w:val="40"/>
              </w:rPr>
              <w:t xml:space="preserve">月 </w:t>
            </w:r>
            <w:r>
              <w:rPr>
                <w:rFonts w:hint="eastAsia" w:ascii="微软雅黑" w:hAnsi="微软雅黑" w:eastAsia="微软雅黑" w:cs="微软雅黑"/>
                <w:b/>
                <w:bCs/>
                <w:sz w:val="32"/>
                <w:szCs w:val="40"/>
                <w:lang w:val="en-US" w:eastAsia="zh-CN"/>
              </w:rPr>
              <w:t>21</w:t>
            </w:r>
            <w:r>
              <w:rPr>
                <w:rFonts w:hint="eastAsia" w:ascii="微软雅黑" w:hAnsi="微软雅黑" w:eastAsia="微软雅黑" w:cs="微软雅黑"/>
                <w:b/>
                <w:bCs/>
                <w:sz w:val="32"/>
                <w:szCs w:val="40"/>
              </w:rPr>
              <w:t xml:space="preserve"> 日</w:t>
            </w:r>
          </w:p>
        </w:tc>
      </w:tr>
    </w:tbl>
    <w:p w14:paraId="0083CAD8">
      <w:pPr>
        <w:jc w:val="center"/>
        <w:rPr>
          <w:rFonts w:hint="eastAsia" w:ascii="微软雅黑" w:hAnsi="微软雅黑" w:eastAsia="微软雅黑" w:cs="微软雅黑"/>
          <w:b/>
          <w:sz w:val="32"/>
          <w:szCs w:val="32"/>
        </w:rPr>
        <w:sectPr>
          <w:pgSz w:w="11906" w:h="16838"/>
          <w:pgMar w:top="1440" w:right="1800" w:bottom="1440" w:left="1800" w:header="851" w:footer="992" w:gutter="0"/>
          <w:cols w:space="425" w:num="1"/>
          <w:docGrid w:type="lines" w:linePitch="312" w:charSpace="0"/>
        </w:sectPr>
      </w:pPr>
    </w:p>
    <w:p w14:paraId="4CDD93E9">
      <w:pPr>
        <w:jc w:val="center"/>
        <w:rPr>
          <w:rFonts w:ascii="微软雅黑" w:hAnsi="微软雅黑" w:eastAsia="微软雅黑" w:cs="微软雅黑"/>
          <w:b/>
          <w:sz w:val="32"/>
          <w:szCs w:val="32"/>
        </w:rPr>
      </w:pPr>
      <w:r>
        <w:rPr>
          <w:rFonts w:hint="eastAsia" w:ascii="微软雅黑" w:hAnsi="微软雅黑" w:eastAsia="微软雅黑" w:cs="微软雅黑"/>
          <w:b/>
          <w:sz w:val="32"/>
          <w:szCs w:val="32"/>
        </w:rPr>
        <w:t>襄阳市中心医院院内采购项目采购文件</w:t>
      </w:r>
    </w:p>
    <w:p w14:paraId="504AB95F">
      <w:pPr>
        <w:pStyle w:val="3"/>
        <w:numPr>
          <w:ilvl w:val="0"/>
          <w:numId w:val="1"/>
        </w:numPr>
        <w:jc w:val="center"/>
        <w:rPr>
          <w:rFonts w:ascii="微软雅黑" w:hAnsi="微软雅黑" w:eastAsia="微软雅黑" w:cs="微软雅黑"/>
        </w:rPr>
      </w:pPr>
      <w:r>
        <w:rPr>
          <w:rFonts w:hint="eastAsia" w:ascii="微软雅黑" w:hAnsi="微软雅黑" w:eastAsia="微软雅黑" w:cs="微软雅黑"/>
        </w:rPr>
        <w:t>采购公告（代采购邀请函）</w:t>
      </w:r>
    </w:p>
    <w:p w14:paraId="1BBC8D60">
      <w:pPr>
        <w:spacing w:line="400" w:lineRule="exact"/>
        <w:ind w:firstLine="420" w:firstLineChars="200"/>
        <w:jc w:val="left"/>
        <w:rPr>
          <w:rFonts w:ascii="微软雅黑" w:hAnsi="微软雅黑" w:eastAsia="微软雅黑" w:cs="微软雅黑"/>
        </w:rPr>
      </w:pPr>
      <w:r>
        <w:rPr>
          <w:rFonts w:hint="eastAsia" w:ascii="微软雅黑" w:hAnsi="微软雅黑" w:eastAsia="微软雅黑" w:cs="微软雅黑"/>
        </w:rPr>
        <w:t>襄阳市中心医院</w:t>
      </w:r>
      <w:r>
        <w:rPr>
          <w:rFonts w:hint="eastAsia" w:ascii="微软雅黑" w:hAnsi="微软雅黑" w:eastAsia="微软雅黑" w:cs="微软雅黑"/>
          <w:lang w:val="en-US" w:eastAsia="zh-CN"/>
        </w:rPr>
        <w:t>万山分院</w:t>
      </w:r>
      <w:r>
        <w:rPr>
          <w:rFonts w:hint="eastAsia" w:ascii="微软雅黑" w:hAnsi="微软雅黑" w:eastAsia="微软雅黑" w:cs="微软雅黑"/>
        </w:rPr>
        <w:t>拟对如下项目进行采购，现发布本采购公告（代采购邀请函），欢迎符合条件且诚意合作的供应商报名参与。</w:t>
      </w:r>
    </w:p>
    <w:p w14:paraId="2B7E5DEC">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项目概述</w:t>
      </w:r>
    </w:p>
    <w:p w14:paraId="2AB8CDC9">
      <w:pPr>
        <w:numPr>
          <w:ilvl w:val="2"/>
          <w:numId w:val="1"/>
        </w:numPr>
        <w:spacing w:line="400" w:lineRule="exact"/>
        <w:jc w:val="left"/>
        <w:rPr>
          <w:rFonts w:ascii="微软雅黑" w:hAnsi="微软雅黑" w:eastAsia="微软雅黑" w:cs="微软雅黑"/>
          <w:color w:val="auto"/>
        </w:rPr>
      </w:pPr>
      <w:r>
        <w:rPr>
          <w:rFonts w:hint="eastAsia" w:ascii="微软雅黑" w:hAnsi="微软雅黑" w:eastAsia="微软雅黑" w:cs="微软雅黑"/>
          <w:color w:val="auto"/>
        </w:rPr>
        <w:t>项目编号：</w:t>
      </w:r>
      <w:r>
        <w:rPr>
          <w:rFonts w:hint="eastAsia" w:ascii="微软雅黑" w:hAnsi="微软雅黑" w:eastAsia="微软雅黑" w:cs="微软雅黑"/>
          <w:b w:val="0"/>
          <w:bCs w:val="0"/>
          <w:color w:val="5B9BD5" w:themeColor="accent1"/>
          <w:lang w:val="en-US" w:eastAsia="zh-CN"/>
          <w14:textFill>
            <w14:solidFill>
              <w14:schemeClr w14:val="accent1"/>
            </w14:solidFill>
          </w14:textFill>
        </w:rPr>
        <w:t>WSZHB20250003</w:t>
      </w:r>
    </w:p>
    <w:p w14:paraId="507BC9AF">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项目名称：</w:t>
      </w:r>
      <w:r>
        <w:rPr>
          <w:rFonts w:hint="eastAsia" w:ascii="微软雅黑" w:hAnsi="微软雅黑" w:eastAsia="微软雅黑" w:cs="微软雅黑"/>
          <w:color w:val="0070C0"/>
          <w:lang w:val="en-US" w:eastAsia="zh-CN"/>
        </w:rPr>
        <w:t>襄阳市中心医院万山分院（襄城区人民医院）智能停车管理系统项目</w:t>
      </w:r>
    </w:p>
    <w:p w14:paraId="17E0A0D0">
      <w:pPr>
        <w:numPr>
          <w:ilvl w:val="2"/>
          <w:numId w:val="1"/>
        </w:numPr>
        <w:spacing w:line="400" w:lineRule="exact"/>
        <w:jc w:val="left"/>
        <w:rPr>
          <w:rFonts w:ascii="微软雅黑" w:hAnsi="微软雅黑" w:eastAsia="微软雅黑" w:cs="微软雅黑"/>
          <w:color w:val="2E75B6" w:themeColor="accent1" w:themeShade="BF"/>
        </w:rPr>
      </w:pPr>
      <w:r>
        <w:rPr>
          <w:rFonts w:hint="eastAsia" w:ascii="微软雅黑" w:hAnsi="微软雅黑" w:eastAsia="微软雅黑" w:cs="微软雅黑"/>
          <w:color w:val="2E75B6" w:themeColor="accent1" w:themeShade="BF"/>
        </w:rPr>
        <w:t>采购方式：</w:t>
      </w:r>
      <w:bookmarkStart w:id="0" w:name="PO_biddingType_3"/>
      <w:r>
        <w:rPr>
          <w:rFonts w:hint="eastAsia" w:ascii="微软雅黑" w:hAnsi="微软雅黑" w:eastAsia="微软雅黑" w:cs="微软雅黑"/>
          <w:color w:val="2E75B6" w:themeColor="accent1" w:themeShade="BF"/>
          <w:lang w:eastAsia="zh-CN"/>
        </w:rPr>
        <w:t>竞争性磋商</w:t>
      </w:r>
      <w:bookmarkEnd w:id="0"/>
    </w:p>
    <w:p w14:paraId="7E39D88D">
      <w:pPr>
        <w:numPr>
          <w:ilvl w:val="2"/>
          <w:numId w:val="1"/>
        </w:numPr>
        <w:spacing w:line="400" w:lineRule="exact"/>
        <w:jc w:val="left"/>
        <w:rPr>
          <w:rFonts w:ascii="微软雅黑" w:hAnsi="微软雅黑" w:eastAsia="微软雅黑" w:cs="微软雅黑"/>
          <w:color w:val="2E75B6" w:themeColor="accent1" w:themeShade="BF"/>
        </w:rPr>
      </w:pPr>
      <w:r>
        <w:rPr>
          <w:rFonts w:hint="eastAsia" w:ascii="微软雅黑" w:hAnsi="微软雅黑" w:eastAsia="微软雅黑" w:cs="微软雅黑"/>
          <w:color w:val="2E75B6" w:themeColor="accent1" w:themeShade="BF"/>
        </w:rPr>
        <w:t>预算金额：</w:t>
      </w:r>
      <w:r>
        <w:rPr>
          <w:rFonts w:hint="eastAsia" w:ascii="微软雅黑" w:hAnsi="微软雅黑" w:eastAsia="微软雅黑" w:cs="微软雅黑"/>
          <w:color w:val="2E75B6" w:themeColor="accent1" w:themeShade="BF"/>
          <w:lang w:val="en-US" w:eastAsia="zh-CN"/>
        </w:rPr>
        <w:t>150000</w:t>
      </w:r>
      <w:r>
        <w:rPr>
          <w:rFonts w:hint="eastAsia" w:ascii="微软雅黑" w:hAnsi="微软雅黑" w:eastAsia="微软雅黑" w:cs="微软雅黑"/>
          <w:color w:val="2E75B6" w:themeColor="accent1" w:themeShade="BF"/>
        </w:rPr>
        <w:t>元；</w:t>
      </w:r>
    </w:p>
    <w:p w14:paraId="1484093C">
      <w:pPr>
        <w:numPr>
          <w:ilvl w:val="2"/>
          <w:numId w:val="1"/>
        </w:numPr>
        <w:spacing w:line="400" w:lineRule="exact"/>
        <w:jc w:val="left"/>
        <w:rPr>
          <w:rFonts w:ascii="微软雅黑" w:hAnsi="微软雅黑" w:eastAsia="微软雅黑" w:cs="微软雅黑"/>
          <w:color w:val="2E75B6" w:themeColor="accent1" w:themeShade="BF"/>
        </w:rPr>
      </w:pPr>
      <w:r>
        <w:rPr>
          <w:rFonts w:hint="eastAsia" w:ascii="微软雅黑" w:hAnsi="微软雅黑" w:eastAsia="微软雅黑" w:cs="微软雅黑"/>
          <w:color w:val="2E75B6" w:themeColor="accent1" w:themeShade="BF"/>
        </w:rPr>
        <w:t>最高限价：</w:t>
      </w:r>
      <w:r>
        <w:rPr>
          <w:rFonts w:hint="eastAsia" w:ascii="微软雅黑" w:hAnsi="微软雅黑" w:eastAsia="微软雅黑" w:cs="微软雅黑"/>
          <w:color w:val="2E75B6" w:themeColor="accent1" w:themeShade="BF"/>
          <w:lang w:val="en-US" w:eastAsia="zh-CN"/>
        </w:rPr>
        <w:t>150000</w:t>
      </w:r>
      <w:r>
        <w:rPr>
          <w:rFonts w:hint="eastAsia" w:ascii="微软雅黑" w:hAnsi="微软雅黑" w:eastAsia="微软雅黑" w:cs="微软雅黑"/>
          <w:color w:val="2E75B6" w:themeColor="accent1" w:themeShade="BF"/>
        </w:rPr>
        <w:t>元；</w:t>
      </w:r>
    </w:p>
    <w:p w14:paraId="4EABA816">
      <w:pPr>
        <w:numPr>
          <w:ilvl w:val="2"/>
          <w:numId w:val="1"/>
        </w:numPr>
        <w:spacing w:line="400" w:lineRule="exact"/>
        <w:jc w:val="left"/>
        <w:rPr>
          <w:rFonts w:ascii="微软雅黑" w:hAnsi="微软雅黑" w:eastAsia="微软雅黑" w:cs="微软雅黑"/>
          <w:color w:val="2E75B6" w:themeColor="accent1" w:themeShade="BF"/>
        </w:rPr>
      </w:pPr>
      <w:r>
        <w:rPr>
          <w:rFonts w:hint="eastAsia" w:ascii="微软雅黑" w:hAnsi="微软雅黑" w:eastAsia="微软雅黑" w:cs="微软雅黑"/>
          <w:color w:val="2E75B6" w:themeColor="accent1" w:themeShade="BF"/>
        </w:rPr>
        <w:t>采购需求：</w:t>
      </w:r>
      <w:bookmarkStart w:id="1" w:name="PO_remark"/>
      <w:r>
        <w:rPr>
          <w:rFonts w:hint="eastAsia" w:ascii="微软雅黑" w:hAnsi="微软雅黑" w:eastAsia="微软雅黑" w:cs="微软雅黑"/>
          <w:color w:val="2E75B6" w:themeColor="accent1" w:themeShade="BF"/>
          <w:lang w:val="en-US" w:eastAsia="zh-CN"/>
        </w:rPr>
        <w:t>襄阳市中心医院万山分院（襄城区人民医院）</w:t>
      </w:r>
      <w:r>
        <w:rPr>
          <w:rFonts w:hint="eastAsia" w:ascii="微软雅黑" w:hAnsi="微软雅黑" w:eastAsia="微软雅黑" w:cs="微软雅黑"/>
          <w:color w:val="2E75B6" w:themeColor="accent1" w:themeShade="BF"/>
        </w:rPr>
        <w:t>停车场即将投入使用，为保障交通安全、提升管理效能，</w:t>
      </w:r>
      <w:r>
        <w:rPr>
          <w:rFonts w:hint="eastAsia" w:ascii="微软雅黑" w:hAnsi="微软雅黑" w:eastAsia="微软雅黑" w:cs="微软雅黑"/>
          <w:color w:val="2E75B6" w:themeColor="accent1" w:themeShade="BF"/>
          <w:lang w:val="en-US" w:eastAsia="zh-CN"/>
        </w:rPr>
        <w:t>安装</w:t>
      </w:r>
      <w:r>
        <w:rPr>
          <w:rFonts w:hint="eastAsia" w:ascii="微软雅黑" w:hAnsi="微软雅黑" w:eastAsia="微软雅黑" w:cs="微软雅黑"/>
          <w:color w:val="2E75B6" w:themeColor="accent1" w:themeShade="BF"/>
        </w:rPr>
        <w:t>智能停车管理系统</w:t>
      </w:r>
      <w:r>
        <w:rPr>
          <w:rFonts w:hint="eastAsia" w:ascii="微软雅黑" w:hAnsi="微软雅黑" w:eastAsia="微软雅黑" w:cs="微软雅黑"/>
          <w:color w:val="2E75B6" w:themeColor="accent1" w:themeShade="BF"/>
          <w:lang w:eastAsia="zh-CN"/>
        </w:rPr>
        <w:t>。</w:t>
      </w:r>
      <w:bookmarkEnd w:id="1"/>
    </w:p>
    <w:p w14:paraId="64AD206B">
      <w:pPr>
        <w:keepNext w:val="0"/>
        <w:keepLines w:val="0"/>
        <w:pageBreakBefore w:val="0"/>
        <w:widowControl w:val="0"/>
        <w:numPr>
          <w:ilvl w:val="2"/>
          <w:numId w:val="1"/>
        </w:numPr>
        <w:kinsoku/>
        <w:wordWrap/>
        <w:overflowPunct/>
        <w:topLinePunct w:val="0"/>
        <w:autoSpaceDE/>
        <w:autoSpaceDN/>
        <w:bidi w:val="0"/>
        <w:adjustRightInd/>
        <w:snapToGrid/>
        <w:spacing w:line="400" w:lineRule="exact"/>
        <w:ind w:left="0" w:leftChars="0" w:firstLine="402" w:firstLineChars="0"/>
        <w:jc w:val="left"/>
        <w:textAlignment w:val="auto"/>
        <w:rPr>
          <w:rFonts w:ascii="微软雅黑" w:hAnsi="微软雅黑" w:eastAsia="微软雅黑" w:cs="微软雅黑"/>
          <w:color w:val="2E75B6" w:themeColor="accent1" w:themeShade="BF"/>
        </w:rPr>
      </w:pPr>
      <w:r>
        <w:rPr>
          <w:rFonts w:hint="eastAsia" w:ascii="微软雅黑" w:hAnsi="微软雅黑" w:eastAsia="微软雅黑" w:cs="微软雅黑"/>
          <w:color w:val="2E75B6" w:themeColor="accent1" w:themeShade="BF"/>
        </w:rPr>
        <w:t>合同履行期限：</w:t>
      </w:r>
      <w:r>
        <w:rPr>
          <w:rFonts w:hint="eastAsia" w:ascii="微软雅黑" w:hAnsi="微软雅黑" w:eastAsia="微软雅黑" w:cs="微软雅黑"/>
          <w:b w:val="0"/>
          <w:bCs w:val="0"/>
          <w:color w:val="0070C0"/>
          <w:sz w:val="21"/>
          <w:szCs w:val="21"/>
          <w:vertAlign w:val="baseline"/>
          <w:lang w:val="en-US" w:eastAsia="zh-CN"/>
        </w:rPr>
        <w:t>工期25日历天以内完工</w:t>
      </w:r>
    </w:p>
    <w:p w14:paraId="37C4D70C">
      <w:pPr>
        <w:numPr>
          <w:ilvl w:val="2"/>
          <w:numId w:val="1"/>
        </w:numPr>
        <w:spacing w:line="400" w:lineRule="exact"/>
        <w:jc w:val="left"/>
        <w:rPr>
          <w:rFonts w:ascii="微软雅黑" w:hAnsi="微软雅黑" w:eastAsia="微软雅黑" w:cs="微软雅黑"/>
          <w:color w:val="2E75B6" w:themeColor="accent1" w:themeShade="BF"/>
        </w:rPr>
      </w:pPr>
      <w:r>
        <w:rPr>
          <w:rFonts w:hint="eastAsia" w:ascii="微软雅黑" w:hAnsi="微软雅黑" w:eastAsia="微软雅黑" w:cs="微软雅黑"/>
          <w:color w:val="2E75B6" w:themeColor="accent1" w:themeShade="BF"/>
        </w:rPr>
        <w:t>本项目（是/否）接受联合体投标：</w:t>
      </w:r>
      <w:bookmarkStart w:id="2" w:name="PO_isUniteBid"/>
      <w:r>
        <w:rPr>
          <w:rFonts w:hint="eastAsia" w:ascii="微软雅黑" w:hAnsi="微软雅黑" w:eastAsia="微软雅黑" w:cs="微软雅黑"/>
          <w:color w:val="2E75B6" w:themeColor="accent1" w:themeShade="BF"/>
          <w:lang w:eastAsia="zh-CN"/>
        </w:rPr>
        <w:t>否</w:t>
      </w:r>
      <w:bookmarkEnd w:id="2"/>
    </w:p>
    <w:p w14:paraId="3CA9DD29">
      <w:pPr>
        <w:numPr>
          <w:ilvl w:val="2"/>
          <w:numId w:val="1"/>
        </w:numPr>
        <w:spacing w:line="400" w:lineRule="exact"/>
        <w:jc w:val="left"/>
        <w:rPr>
          <w:rFonts w:ascii="微软雅黑" w:hAnsi="微软雅黑" w:eastAsia="微软雅黑" w:cs="微软雅黑"/>
          <w:color w:val="2E75B6" w:themeColor="accent1" w:themeShade="BF"/>
        </w:rPr>
      </w:pPr>
      <w:r>
        <w:rPr>
          <w:rFonts w:hint="eastAsia" w:ascii="微软雅黑" w:hAnsi="微软雅黑" w:eastAsia="微软雅黑" w:cs="微软雅黑"/>
          <w:color w:val="2E75B6" w:themeColor="accent1" w:themeShade="BF"/>
        </w:rPr>
        <w:t>本项目是否可采购进口产品：</w:t>
      </w:r>
      <w:bookmarkStart w:id="3" w:name="PO_isImport"/>
      <w:r>
        <w:rPr>
          <w:rFonts w:hint="eastAsia" w:ascii="微软雅黑" w:hAnsi="微软雅黑" w:eastAsia="微软雅黑" w:cs="微软雅黑"/>
          <w:color w:val="2E75B6" w:themeColor="accent1" w:themeShade="BF"/>
          <w:lang w:eastAsia="zh-CN"/>
        </w:rPr>
        <w:t>否</w:t>
      </w:r>
      <w:bookmarkEnd w:id="3"/>
    </w:p>
    <w:p w14:paraId="4A3B8ACC">
      <w:pPr>
        <w:numPr>
          <w:ilvl w:val="2"/>
          <w:numId w:val="1"/>
        </w:numPr>
        <w:spacing w:line="400" w:lineRule="exact"/>
        <w:jc w:val="left"/>
        <w:rPr>
          <w:rFonts w:ascii="微软雅黑" w:hAnsi="微软雅黑" w:eastAsia="微软雅黑" w:cs="微软雅黑"/>
          <w:color w:val="2E75B6" w:themeColor="accent1" w:themeShade="BF"/>
        </w:rPr>
      </w:pPr>
      <w:r>
        <w:rPr>
          <w:rFonts w:hint="eastAsia" w:ascii="微软雅黑" w:hAnsi="微软雅黑" w:eastAsia="微软雅黑" w:cs="微软雅黑"/>
          <w:color w:val="2E75B6" w:themeColor="accent1" w:themeShade="BF"/>
        </w:rPr>
        <w:t>本项目（是/否）接受合同分包：</w:t>
      </w:r>
      <w:bookmarkStart w:id="4" w:name="PO_isSubcontract"/>
      <w:r>
        <w:rPr>
          <w:rFonts w:hint="eastAsia" w:ascii="微软雅黑" w:hAnsi="微软雅黑" w:eastAsia="微软雅黑" w:cs="微软雅黑"/>
          <w:color w:val="2E75B6" w:themeColor="accent1" w:themeShade="BF"/>
          <w:lang w:eastAsia="zh-CN"/>
        </w:rPr>
        <w:t>否</w:t>
      </w:r>
      <w:bookmarkEnd w:id="4"/>
    </w:p>
    <w:p w14:paraId="2F6C22C6">
      <w:pPr>
        <w:numPr>
          <w:ilvl w:val="2"/>
          <w:numId w:val="1"/>
        </w:numPr>
        <w:spacing w:line="400" w:lineRule="exact"/>
        <w:jc w:val="left"/>
        <w:rPr>
          <w:rFonts w:ascii="微软雅黑" w:hAnsi="微软雅黑" w:eastAsia="微软雅黑" w:cs="微软雅黑"/>
          <w:color w:val="2E75B6" w:themeColor="accent1" w:themeShade="BF"/>
        </w:rPr>
      </w:pPr>
      <w:r>
        <w:rPr>
          <w:rFonts w:hint="eastAsia" w:ascii="微软雅黑" w:hAnsi="微软雅黑" w:eastAsia="微软雅黑" w:cs="微软雅黑"/>
          <w:color w:val="2E75B6" w:themeColor="accent1" w:themeShade="BF"/>
        </w:rPr>
        <w:t>本项目（是/否）专门面向中小微企业：</w:t>
      </w:r>
      <w:bookmarkStart w:id="5" w:name="PO_isTrunMiddle"/>
      <w:r>
        <w:rPr>
          <w:rFonts w:hint="eastAsia" w:ascii="微软雅黑" w:hAnsi="微软雅黑" w:eastAsia="微软雅黑" w:cs="微软雅黑"/>
          <w:color w:val="2E75B6" w:themeColor="accent1" w:themeShade="BF"/>
          <w:lang w:eastAsia="zh-CN"/>
        </w:rPr>
        <w:t>是</w:t>
      </w:r>
      <w:bookmarkEnd w:id="5"/>
    </w:p>
    <w:p w14:paraId="79E2BD06">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供应商资格要求</w:t>
      </w:r>
    </w:p>
    <w:p w14:paraId="33C7622C">
      <w:pPr>
        <w:numPr>
          <w:ilvl w:val="0"/>
          <w:numId w:val="0"/>
        </w:numPr>
        <w:spacing w:line="400" w:lineRule="exact"/>
        <w:ind w:firstLine="420" w:firstLineChars="200"/>
        <w:jc w:val="left"/>
        <w:rPr>
          <w:rFonts w:hint="eastAsia" w:ascii="微软雅黑" w:hAnsi="微软雅黑" w:eastAsia="微软雅黑" w:cs="微软雅黑"/>
          <w:color w:val="auto"/>
          <w:lang w:val="en-US" w:eastAsia="zh-CN"/>
        </w:rPr>
      </w:pPr>
      <w:bookmarkStart w:id="6" w:name="PO_businessRequire_start"/>
      <w:bookmarkEnd w:id="6"/>
      <w:bookmarkStart w:id="7" w:name="PO_reg_business_require1"/>
      <w:r>
        <w:rPr>
          <w:rFonts w:hint="eastAsia" w:ascii="微软雅黑" w:hAnsi="微软雅黑" w:eastAsia="微软雅黑" w:cs="微软雅黑"/>
          <w:color w:val="auto"/>
          <w:lang w:val="en-US" w:eastAsia="zh-CN"/>
        </w:rPr>
        <w:t>1. 满足《中华人民共和国政府采购法》第二十二条规定，即：</w:t>
      </w:r>
    </w:p>
    <w:bookmarkEnd w:id="7"/>
    <w:p w14:paraId="367376C1">
      <w:pPr>
        <w:numPr>
          <w:ilvl w:val="0"/>
          <w:numId w:val="0"/>
        </w:numPr>
        <w:spacing w:line="400" w:lineRule="exact"/>
        <w:ind w:firstLine="420" w:firstLineChars="200"/>
        <w:jc w:val="left"/>
        <w:rPr>
          <w:rFonts w:hint="eastAsia" w:ascii="微软雅黑" w:hAnsi="微软雅黑" w:eastAsia="微软雅黑" w:cs="微软雅黑"/>
          <w:color w:val="auto"/>
          <w:lang w:val="en-US" w:eastAsia="zh-CN"/>
        </w:rPr>
      </w:pPr>
      <w:bookmarkStart w:id="8" w:name="PO_reg_business_require2"/>
      <w:r>
        <w:rPr>
          <w:rFonts w:hint="eastAsia" w:ascii="微软雅黑" w:hAnsi="微软雅黑" w:eastAsia="微软雅黑" w:cs="微软雅黑"/>
          <w:color w:val="auto"/>
          <w:lang w:val="en-US" w:eastAsia="zh-CN"/>
        </w:rPr>
        <w:t>（1） 具有独立承担民事责任的能力；</w:t>
      </w:r>
    </w:p>
    <w:bookmarkEnd w:id="8"/>
    <w:p w14:paraId="2780510B">
      <w:pPr>
        <w:numPr>
          <w:ilvl w:val="0"/>
          <w:numId w:val="0"/>
        </w:numPr>
        <w:spacing w:line="400" w:lineRule="exact"/>
        <w:ind w:firstLine="420" w:firstLineChars="200"/>
        <w:jc w:val="left"/>
        <w:rPr>
          <w:rFonts w:hint="eastAsia" w:ascii="微软雅黑" w:hAnsi="微软雅黑" w:eastAsia="微软雅黑" w:cs="微软雅黑"/>
          <w:color w:val="auto"/>
          <w:lang w:val="en-US" w:eastAsia="zh-CN"/>
        </w:rPr>
      </w:pPr>
      <w:bookmarkStart w:id="9" w:name="PO_reg_business_require3"/>
      <w:r>
        <w:rPr>
          <w:rFonts w:hint="eastAsia" w:ascii="微软雅黑" w:hAnsi="微软雅黑" w:eastAsia="微软雅黑" w:cs="微软雅黑"/>
          <w:color w:val="auto"/>
          <w:lang w:val="en-US" w:eastAsia="zh-CN"/>
        </w:rPr>
        <w:t>（2） 具有良好的商业信誉和健全的财务会计制度；</w:t>
      </w:r>
    </w:p>
    <w:bookmarkEnd w:id="9"/>
    <w:p w14:paraId="6DE13BB6">
      <w:pPr>
        <w:numPr>
          <w:ilvl w:val="0"/>
          <w:numId w:val="0"/>
        </w:numPr>
        <w:spacing w:line="400" w:lineRule="exact"/>
        <w:ind w:firstLine="420" w:firstLineChars="200"/>
        <w:jc w:val="left"/>
        <w:rPr>
          <w:rFonts w:hint="eastAsia" w:ascii="微软雅黑" w:hAnsi="微软雅黑" w:eastAsia="微软雅黑" w:cs="微软雅黑"/>
          <w:color w:val="auto"/>
          <w:lang w:val="en-US" w:eastAsia="zh-CN"/>
        </w:rPr>
      </w:pPr>
      <w:bookmarkStart w:id="10" w:name="PO_reg_business_require4"/>
      <w:r>
        <w:rPr>
          <w:rFonts w:hint="eastAsia" w:ascii="微软雅黑" w:hAnsi="微软雅黑" w:eastAsia="微软雅黑" w:cs="微软雅黑"/>
          <w:color w:val="auto"/>
          <w:lang w:val="en-US" w:eastAsia="zh-CN"/>
        </w:rPr>
        <w:t>（3） 具有履行合同所必需的设备和专业技术能力；</w:t>
      </w:r>
    </w:p>
    <w:bookmarkEnd w:id="10"/>
    <w:p w14:paraId="0BA2A372">
      <w:pPr>
        <w:numPr>
          <w:ilvl w:val="0"/>
          <w:numId w:val="0"/>
        </w:numPr>
        <w:spacing w:line="400" w:lineRule="exact"/>
        <w:ind w:firstLine="420" w:firstLineChars="200"/>
        <w:jc w:val="left"/>
        <w:rPr>
          <w:rFonts w:hint="eastAsia" w:ascii="微软雅黑" w:hAnsi="微软雅黑" w:eastAsia="微软雅黑" w:cs="微软雅黑"/>
          <w:color w:val="auto"/>
          <w:lang w:val="en-US" w:eastAsia="zh-CN"/>
        </w:rPr>
      </w:pPr>
      <w:bookmarkStart w:id="11" w:name="PO_reg_business_require5"/>
      <w:r>
        <w:rPr>
          <w:rFonts w:hint="eastAsia" w:ascii="微软雅黑" w:hAnsi="微软雅黑" w:eastAsia="微软雅黑" w:cs="微软雅黑"/>
          <w:color w:val="auto"/>
          <w:lang w:val="en-US" w:eastAsia="zh-CN"/>
        </w:rPr>
        <w:t>（4） 有依法缴纳税收和社会保障资金的良好记录；</w:t>
      </w:r>
    </w:p>
    <w:bookmarkEnd w:id="11"/>
    <w:p w14:paraId="77687855">
      <w:pPr>
        <w:numPr>
          <w:ilvl w:val="0"/>
          <w:numId w:val="0"/>
        </w:numPr>
        <w:spacing w:line="400" w:lineRule="exact"/>
        <w:ind w:firstLine="420" w:firstLineChars="200"/>
        <w:jc w:val="left"/>
        <w:rPr>
          <w:rFonts w:hint="eastAsia" w:ascii="微软雅黑" w:hAnsi="微软雅黑" w:eastAsia="微软雅黑" w:cs="微软雅黑"/>
          <w:color w:val="auto"/>
          <w:lang w:val="en-US" w:eastAsia="zh-CN"/>
        </w:rPr>
      </w:pPr>
      <w:bookmarkStart w:id="12" w:name="PO_reg_business_require6"/>
      <w:r>
        <w:rPr>
          <w:rFonts w:hint="eastAsia" w:ascii="微软雅黑" w:hAnsi="微软雅黑" w:eastAsia="微软雅黑" w:cs="微软雅黑"/>
          <w:color w:val="auto"/>
          <w:lang w:val="en-US" w:eastAsia="zh-CN"/>
        </w:rPr>
        <w:t>（5） 参加政府采购活动前三年内，在经营活动中没有重大违法记录；</w:t>
      </w:r>
    </w:p>
    <w:bookmarkEnd w:id="12"/>
    <w:p w14:paraId="1FCE6D9A">
      <w:pPr>
        <w:numPr>
          <w:ilvl w:val="0"/>
          <w:numId w:val="0"/>
        </w:numPr>
        <w:spacing w:line="400" w:lineRule="exact"/>
        <w:ind w:firstLine="420" w:firstLineChars="200"/>
        <w:jc w:val="left"/>
        <w:rPr>
          <w:rFonts w:hint="eastAsia" w:ascii="微软雅黑" w:hAnsi="微软雅黑" w:eastAsia="微软雅黑" w:cs="微软雅黑"/>
          <w:color w:val="auto"/>
          <w:lang w:val="en-US" w:eastAsia="zh-CN"/>
        </w:rPr>
      </w:pPr>
      <w:bookmarkStart w:id="13" w:name="PO_reg_business_require7"/>
      <w:r>
        <w:rPr>
          <w:rFonts w:hint="eastAsia" w:ascii="微软雅黑" w:hAnsi="微软雅黑" w:eastAsia="微软雅黑" w:cs="微软雅黑"/>
          <w:color w:val="auto"/>
          <w:lang w:val="en-US" w:eastAsia="zh-CN"/>
        </w:rPr>
        <w:t>（6） 法律、行政法规规定的其他条件。</w:t>
      </w:r>
    </w:p>
    <w:bookmarkEnd w:id="13"/>
    <w:p w14:paraId="31354B64">
      <w:pPr>
        <w:numPr>
          <w:ilvl w:val="0"/>
          <w:numId w:val="0"/>
        </w:numPr>
        <w:spacing w:line="400" w:lineRule="exact"/>
        <w:ind w:firstLine="420" w:firstLineChars="200"/>
        <w:jc w:val="left"/>
        <w:rPr>
          <w:rFonts w:hint="eastAsia" w:ascii="微软雅黑" w:hAnsi="微软雅黑" w:eastAsia="微软雅黑" w:cs="微软雅黑"/>
          <w:color w:val="auto"/>
          <w:lang w:val="en-US" w:eastAsia="zh-CN"/>
        </w:rPr>
      </w:pPr>
      <w:bookmarkStart w:id="14" w:name="PO_reg_business_require8"/>
      <w:r>
        <w:rPr>
          <w:rFonts w:hint="eastAsia" w:ascii="微软雅黑" w:hAnsi="微软雅黑" w:eastAsia="微软雅黑" w:cs="微软雅黑"/>
          <w:color w:val="auto"/>
          <w:lang w:val="en-US" w:eastAsia="zh-CN"/>
        </w:rPr>
        <w:t>2. 单位负责人为同一人或者存在直接控股、管理关系的不同投标人，不得参加本项目同一合同项下的采购活动。</w:t>
      </w:r>
    </w:p>
    <w:bookmarkEnd w:id="14"/>
    <w:p w14:paraId="444057A0">
      <w:pPr>
        <w:numPr>
          <w:ilvl w:val="0"/>
          <w:numId w:val="0"/>
        </w:numPr>
        <w:spacing w:line="400" w:lineRule="exact"/>
        <w:ind w:firstLine="420" w:firstLineChars="200"/>
        <w:jc w:val="left"/>
        <w:rPr>
          <w:rFonts w:hint="eastAsia" w:ascii="微软雅黑" w:hAnsi="微软雅黑" w:eastAsia="微软雅黑" w:cs="微软雅黑"/>
          <w:color w:val="auto"/>
          <w:lang w:val="en-US" w:eastAsia="zh-CN"/>
        </w:rPr>
      </w:pPr>
      <w:bookmarkStart w:id="15" w:name="PO_reg_business_require9"/>
      <w:r>
        <w:rPr>
          <w:rFonts w:hint="eastAsia" w:ascii="微软雅黑" w:hAnsi="微软雅黑" w:eastAsia="微软雅黑" w:cs="微软雅黑"/>
          <w:color w:val="auto"/>
          <w:lang w:val="en-US" w:eastAsia="zh-CN"/>
        </w:rPr>
        <w:t>3. 为本采购项目提供整体设计、规范编制或者项目管理、监理、检测等服务的，不得再参加本项目的其他招标采购活动。</w:t>
      </w:r>
    </w:p>
    <w:bookmarkEnd w:id="15"/>
    <w:p w14:paraId="26EEC9F6">
      <w:pPr>
        <w:numPr>
          <w:ilvl w:val="0"/>
          <w:numId w:val="0"/>
        </w:numPr>
        <w:spacing w:line="400" w:lineRule="exact"/>
        <w:ind w:firstLine="420" w:firstLineChars="200"/>
        <w:jc w:val="left"/>
        <w:rPr>
          <w:rFonts w:hint="eastAsia" w:ascii="微软雅黑" w:hAnsi="微软雅黑" w:eastAsia="微软雅黑" w:cs="微软雅黑"/>
          <w:color w:val="auto"/>
          <w:lang w:val="en-US" w:eastAsia="zh-CN"/>
        </w:rPr>
      </w:pPr>
      <w:bookmarkStart w:id="16" w:name="PO_reg_business_require10"/>
      <w:r>
        <w:rPr>
          <w:rFonts w:hint="eastAsia" w:ascii="微软雅黑" w:hAnsi="微软雅黑" w:eastAsia="微软雅黑" w:cs="微软雅黑"/>
          <w:color w:val="auto"/>
          <w:lang w:val="en-US" w:eastAsia="zh-CN"/>
        </w:rPr>
        <w:t>4. 未被列入失信被执行人、重大税收违法失信主体，未被列入政府采购严重违法失信行为记录名单。</w:t>
      </w:r>
    </w:p>
    <w:bookmarkEnd w:id="16"/>
    <w:p w14:paraId="713F3961">
      <w:pPr>
        <w:numPr>
          <w:ilvl w:val="0"/>
          <w:numId w:val="0"/>
        </w:numPr>
        <w:spacing w:line="400" w:lineRule="exact"/>
        <w:ind w:firstLine="420" w:firstLineChars="200"/>
        <w:jc w:val="left"/>
        <w:rPr>
          <w:rFonts w:hint="eastAsia" w:ascii="微软雅黑" w:hAnsi="微软雅黑" w:eastAsia="微软雅黑" w:cs="微软雅黑"/>
          <w:color w:val="0070C0"/>
          <w:sz w:val="21"/>
          <w:szCs w:val="21"/>
          <w:lang w:val="en-US" w:eastAsia="zh-CN"/>
        </w:rPr>
      </w:pPr>
      <w:bookmarkStart w:id="17" w:name="PO_reg_business_require11"/>
      <w:r>
        <w:rPr>
          <w:rFonts w:hint="eastAsia" w:ascii="微软雅黑" w:hAnsi="微软雅黑" w:eastAsia="微软雅黑" w:cs="微软雅黑"/>
          <w:color w:val="auto"/>
          <w:lang w:val="en-US" w:eastAsia="zh-CN"/>
        </w:rPr>
        <w:t>5. 本项目特定资格要求：</w:t>
      </w:r>
      <w:bookmarkEnd w:id="17"/>
    </w:p>
    <w:p w14:paraId="7BBEBA4C">
      <w:pPr>
        <w:keepNext w:val="0"/>
        <w:keepLines w:val="0"/>
        <w:pageBreakBefore w:val="0"/>
        <w:widowControl w:val="0"/>
        <w:numPr>
          <w:ilvl w:val="3"/>
          <w:numId w:val="1"/>
        </w:numPr>
        <w:kinsoku/>
        <w:wordWrap/>
        <w:overflowPunct/>
        <w:topLinePunct w:val="0"/>
        <w:autoSpaceDE/>
        <w:autoSpaceDN/>
        <w:bidi w:val="0"/>
        <w:adjustRightInd/>
        <w:snapToGrid/>
        <w:spacing w:line="400" w:lineRule="exact"/>
        <w:ind w:left="0" w:leftChars="0" w:firstLine="402" w:firstLineChars="0"/>
        <w:jc w:val="left"/>
        <w:textAlignment w:val="auto"/>
        <w:rPr>
          <w:rFonts w:hint="eastAsia" w:ascii="微软雅黑" w:hAnsi="微软雅黑" w:eastAsia="微软雅黑" w:cs="微软雅黑"/>
          <w:color w:val="0070C0"/>
          <w:sz w:val="21"/>
          <w:szCs w:val="21"/>
          <w:lang w:val="en-US" w:eastAsia="zh-CN"/>
        </w:rPr>
      </w:pPr>
      <w:r>
        <w:rPr>
          <w:rFonts w:hint="default" w:ascii="微软雅黑" w:hAnsi="微软雅黑" w:eastAsia="微软雅黑" w:cs="微软雅黑"/>
          <w:color w:val="0070C0"/>
          <w:sz w:val="21"/>
          <w:szCs w:val="21"/>
          <w:lang w:val="en-US" w:eastAsia="zh-CN"/>
        </w:rPr>
        <w:t>质量保证措施科学合理，有完善的技术服务保障体系，售后服务承诺安排完善</w:t>
      </w:r>
      <w:r>
        <w:rPr>
          <w:rFonts w:hint="eastAsia" w:ascii="微软雅黑" w:hAnsi="微软雅黑" w:eastAsia="微软雅黑" w:cs="微软雅黑"/>
          <w:color w:val="0070C0"/>
          <w:sz w:val="21"/>
          <w:szCs w:val="21"/>
          <w:lang w:val="en-US" w:eastAsia="zh-CN"/>
        </w:rPr>
        <w:t>（提供在襄阳市区内服务网点证明并加盖公章）。</w:t>
      </w:r>
    </w:p>
    <w:p w14:paraId="717DF03B">
      <w:pPr>
        <w:keepNext w:val="0"/>
        <w:keepLines w:val="0"/>
        <w:pageBreakBefore w:val="0"/>
        <w:widowControl w:val="0"/>
        <w:numPr>
          <w:ilvl w:val="3"/>
          <w:numId w:val="1"/>
        </w:numPr>
        <w:kinsoku/>
        <w:wordWrap/>
        <w:overflowPunct/>
        <w:topLinePunct w:val="0"/>
        <w:autoSpaceDE/>
        <w:autoSpaceDN/>
        <w:bidi w:val="0"/>
        <w:adjustRightInd/>
        <w:snapToGrid/>
        <w:spacing w:line="400" w:lineRule="exact"/>
        <w:ind w:left="0" w:leftChars="0" w:firstLine="402" w:firstLineChars="0"/>
        <w:jc w:val="left"/>
        <w:textAlignment w:val="auto"/>
        <w:rPr>
          <w:rFonts w:hint="eastAsia" w:ascii="微软雅黑" w:hAnsi="微软雅黑" w:eastAsia="微软雅黑" w:cs="微软雅黑"/>
          <w:color w:val="0070C0"/>
          <w:sz w:val="21"/>
          <w:szCs w:val="21"/>
          <w:lang w:val="en-US" w:eastAsia="zh-CN"/>
        </w:rPr>
      </w:pPr>
      <w:r>
        <w:rPr>
          <w:rFonts w:hint="eastAsia" w:ascii="微软雅黑" w:hAnsi="微软雅黑" w:eastAsia="微软雅黑" w:cs="微软雅黑"/>
          <w:color w:val="0070C0"/>
          <w:sz w:val="21"/>
          <w:szCs w:val="21"/>
          <w:lang w:val="en-US" w:eastAsia="zh-CN"/>
        </w:rPr>
        <w:t>需满足襄阳市中心医院HIS停车费减免系统。</w:t>
      </w:r>
    </w:p>
    <w:p w14:paraId="073D9267">
      <w:pPr>
        <w:keepNext w:val="0"/>
        <w:keepLines w:val="0"/>
        <w:pageBreakBefore w:val="0"/>
        <w:widowControl w:val="0"/>
        <w:numPr>
          <w:ilvl w:val="3"/>
          <w:numId w:val="1"/>
        </w:numPr>
        <w:kinsoku/>
        <w:wordWrap/>
        <w:overflowPunct/>
        <w:topLinePunct w:val="0"/>
        <w:autoSpaceDE/>
        <w:autoSpaceDN/>
        <w:bidi w:val="0"/>
        <w:adjustRightInd/>
        <w:snapToGrid/>
        <w:spacing w:line="400" w:lineRule="exact"/>
        <w:ind w:left="0" w:leftChars="0" w:firstLine="402" w:firstLineChars="0"/>
        <w:jc w:val="left"/>
        <w:textAlignment w:val="auto"/>
        <w:rPr>
          <w:rFonts w:hint="eastAsia" w:ascii="微软雅黑" w:hAnsi="微软雅黑" w:eastAsia="微软雅黑" w:cs="微软雅黑"/>
          <w:color w:val="0070C0"/>
          <w:sz w:val="21"/>
          <w:szCs w:val="21"/>
          <w:lang w:val="en-US" w:eastAsia="zh-CN"/>
        </w:rPr>
      </w:pPr>
      <w:r>
        <w:rPr>
          <w:rFonts w:hint="eastAsia" w:ascii="微软雅黑" w:hAnsi="微软雅黑" w:eastAsia="微软雅黑" w:cs="微软雅黑"/>
          <w:color w:val="0070C0"/>
          <w:sz w:val="21"/>
          <w:szCs w:val="21"/>
          <w:lang w:val="en-US" w:eastAsia="zh-CN"/>
        </w:rPr>
        <w:t>提供厂家</w:t>
      </w:r>
      <w:r>
        <w:rPr>
          <w:rFonts w:hint="default" w:ascii="微软雅黑" w:hAnsi="微软雅黑" w:eastAsia="微软雅黑" w:cs="微软雅黑"/>
          <w:color w:val="0070C0"/>
          <w:sz w:val="21"/>
          <w:szCs w:val="21"/>
          <w:lang w:val="en-US" w:eastAsia="zh-CN"/>
        </w:rPr>
        <w:t>授权、</w:t>
      </w:r>
      <w:r>
        <w:rPr>
          <w:rFonts w:hint="eastAsia" w:ascii="微软雅黑" w:hAnsi="微软雅黑" w:eastAsia="微软雅黑" w:cs="微软雅黑"/>
          <w:color w:val="0070C0"/>
          <w:sz w:val="21"/>
          <w:szCs w:val="21"/>
          <w:lang w:val="en-US" w:eastAsia="zh-CN"/>
        </w:rPr>
        <w:t>资质</w:t>
      </w:r>
      <w:r>
        <w:rPr>
          <w:rFonts w:hint="default" w:ascii="微软雅黑" w:hAnsi="微软雅黑" w:eastAsia="微软雅黑" w:cs="微软雅黑"/>
          <w:color w:val="0070C0"/>
          <w:sz w:val="21"/>
          <w:szCs w:val="21"/>
          <w:lang w:val="en-US" w:eastAsia="zh-CN"/>
        </w:rPr>
        <w:t>证书、</w:t>
      </w:r>
      <w:r>
        <w:rPr>
          <w:rFonts w:hint="eastAsia" w:ascii="微软雅黑" w:hAnsi="微软雅黑" w:eastAsia="微软雅黑" w:cs="微软雅黑"/>
          <w:color w:val="0070C0"/>
          <w:sz w:val="21"/>
          <w:szCs w:val="21"/>
          <w:lang w:val="en-US" w:eastAsia="zh-CN"/>
        </w:rPr>
        <w:t>公司财务状况等信息。</w:t>
      </w:r>
    </w:p>
    <w:p w14:paraId="11E1A209">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供应商报名须知</w:t>
      </w:r>
    </w:p>
    <w:p w14:paraId="77992900">
      <w:pPr>
        <w:numPr>
          <w:ilvl w:val="0"/>
          <w:numId w:val="0"/>
        </w:numPr>
        <w:spacing w:line="400" w:lineRule="exact"/>
        <w:ind w:firstLine="420" w:firstLineChars="200"/>
        <w:jc w:val="left"/>
        <w:rPr>
          <w:rFonts w:hint="eastAsia" w:ascii="微软雅黑" w:hAnsi="微软雅黑" w:eastAsia="微软雅黑" w:cs="微软雅黑"/>
          <w:color w:val="auto"/>
        </w:rPr>
      </w:pPr>
      <w:r>
        <w:rPr>
          <w:rFonts w:hint="eastAsia" w:ascii="微软雅黑" w:hAnsi="微软雅黑" w:eastAsia="微软雅黑" w:cs="微软雅黑"/>
          <w:color w:val="auto"/>
          <w:lang w:eastAsia="zh-CN"/>
        </w:rPr>
        <w:t>1.</w:t>
      </w:r>
      <w:r>
        <w:rPr>
          <w:rFonts w:hint="eastAsia" w:ascii="微软雅黑" w:hAnsi="微软雅黑" w:eastAsia="微软雅黑" w:cs="微软雅黑"/>
          <w:color w:val="auto"/>
        </w:rPr>
        <w:t>报名时间：2025年</w:t>
      </w:r>
      <w:r>
        <w:rPr>
          <w:rFonts w:hint="eastAsia" w:ascii="微软雅黑" w:hAnsi="微软雅黑" w:eastAsia="微软雅黑" w:cs="微软雅黑"/>
          <w:color w:val="auto"/>
          <w:lang w:val="en-US" w:eastAsia="zh-CN"/>
        </w:rPr>
        <w:t>8</w:t>
      </w:r>
      <w:r>
        <w:rPr>
          <w:rFonts w:hint="eastAsia" w:ascii="微软雅黑" w:hAnsi="微软雅黑" w:eastAsia="微软雅黑" w:cs="微软雅黑"/>
          <w:color w:val="auto"/>
        </w:rPr>
        <w:t>月</w:t>
      </w:r>
      <w:r>
        <w:rPr>
          <w:rFonts w:hint="eastAsia" w:ascii="微软雅黑" w:hAnsi="微软雅黑" w:eastAsia="微软雅黑" w:cs="微软雅黑"/>
          <w:color w:val="auto"/>
          <w:lang w:val="en-US" w:eastAsia="zh-CN"/>
        </w:rPr>
        <w:t>21</w:t>
      </w:r>
      <w:r>
        <w:rPr>
          <w:rFonts w:hint="eastAsia" w:ascii="微软雅黑" w:hAnsi="微软雅黑" w:eastAsia="微软雅黑" w:cs="微软雅黑"/>
          <w:color w:val="auto"/>
        </w:rPr>
        <w:t>日8时00分起至2025年</w:t>
      </w:r>
      <w:r>
        <w:rPr>
          <w:rFonts w:hint="eastAsia" w:ascii="微软雅黑" w:hAnsi="微软雅黑" w:eastAsia="微软雅黑" w:cs="微软雅黑"/>
          <w:color w:val="auto"/>
          <w:lang w:val="en-US" w:eastAsia="zh-CN"/>
        </w:rPr>
        <w:t>8</w:t>
      </w:r>
      <w:r>
        <w:rPr>
          <w:rFonts w:hint="eastAsia" w:ascii="微软雅黑" w:hAnsi="微软雅黑" w:eastAsia="微软雅黑" w:cs="微软雅黑"/>
          <w:color w:val="auto"/>
        </w:rPr>
        <w:t>月</w:t>
      </w:r>
      <w:r>
        <w:rPr>
          <w:rFonts w:hint="eastAsia" w:ascii="微软雅黑" w:hAnsi="微软雅黑" w:eastAsia="微软雅黑" w:cs="微软雅黑"/>
          <w:color w:val="auto"/>
          <w:lang w:val="en-US" w:eastAsia="zh-CN"/>
        </w:rPr>
        <w:t>27</w:t>
      </w:r>
      <w:r>
        <w:rPr>
          <w:rFonts w:hint="eastAsia" w:ascii="微软雅黑" w:hAnsi="微软雅黑" w:eastAsia="微软雅黑" w:cs="微软雅黑"/>
          <w:color w:val="auto"/>
        </w:rPr>
        <w:t>日17时00分止。（逾期不予接收）</w:t>
      </w:r>
    </w:p>
    <w:p w14:paraId="0C4BDF24">
      <w:pPr>
        <w:numPr>
          <w:ilvl w:val="0"/>
          <w:numId w:val="0"/>
        </w:numPr>
        <w:spacing w:line="400" w:lineRule="exact"/>
        <w:ind w:firstLine="420" w:firstLineChars="200"/>
        <w:jc w:val="left"/>
        <w:rPr>
          <w:rFonts w:hint="eastAsia" w:ascii="微软雅黑" w:hAnsi="微软雅黑" w:eastAsia="微软雅黑" w:cs="微软雅黑"/>
          <w:color w:val="auto"/>
        </w:rPr>
      </w:pPr>
      <w:r>
        <w:rPr>
          <w:rFonts w:hint="eastAsia" w:ascii="微软雅黑" w:hAnsi="微软雅黑" w:eastAsia="微软雅黑" w:cs="微软雅黑"/>
          <w:color w:val="auto"/>
          <w:lang w:eastAsia="zh-CN"/>
        </w:rPr>
        <w:t>2.</w:t>
      </w:r>
      <w:r>
        <w:rPr>
          <w:rFonts w:hint="eastAsia" w:ascii="微软雅黑" w:hAnsi="微软雅黑" w:eastAsia="微软雅黑" w:cs="微软雅黑"/>
          <w:color w:val="auto"/>
        </w:rPr>
        <w:t>报名方式及注意事项：</w:t>
      </w:r>
    </w:p>
    <w:p w14:paraId="5ACDB448">
      <w:pPr>
        <w:keepNext w:val="0"/>
        <w:keepLines w:val="0"/>
        <w:pageBreakBefore w:val="0"/>
        <w:widowControl w:val="0"/>
        <w:numPr>
          <w:ilvl w:val="3"/>
          <w:numId w:val="0"/>
        </w:numPr>
        <w:kinsoku/>
        <w:wordWrap/>
        <w:overflowPunct/>
        <w:topLinePunct w:val="0"/>
        <w:autoSpaceDE/>
        <w:autoSpaceDN/>
        <w:bidi w:val="0"/>
        <w:adjustRightInd/>
        <w:snapToGrid/>
        <w:spacing w:line="380" w:lineRule="exact"/>
        <w:ind w:left="0" w:leftChars="0" w:firstLine="402" w:firstLineChars="0"/>
        <w:jc w:val="left"/>
        <w:textAlignment w:val="auto"/>
        <w:rPr>
          <w:rFonts w:hint="eastAsia"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kern w:val="2"/>
          <w:sz w:val="21"/>
          <w:szCs w:val="24"/>
          <w:lang w:val="en-US" w:eastAsia="zh-CN" w:bidi="ar-SA"/>
        </w:rPr>
        <w:t>（1）</w:t>
      </w:r>
      <w:r>
        <w:rPr>
          <w:rFonts w:hint="eastAsia" w:ascii="微软雅黑" w:hAnsi="微软雅黑" w:eastAsia="微软雅黑" w:cs="微软雅黑"/>
          <w:b w:val="0"/>
          <w:bCs w:val="0"/>
          <w:color w:val="auto"/>
          <w:lang w:val="en-US" w:eastAsia="zh-CN"/>
        </w:rPr>
        <w:t>现场报名。请供应商将报名资料盖章后交至综合办。</w:t>
      </w:r>
    </w:p>
    <w:p w14:paraId="2D8C986D">
      <w:pPr>
        <w:keepNext w:val="0"/>
        <w:keepLines w:val="0"/>
        <w:pageBreakBefore w:val="0"/>
        <w:widowControl w:val="0"/>
        <w:numPr>
          <w:ilvl w:val="3"/>
          <w:numId w:val="0"/>
        </w:numPr>
        <w:kinsoku/>
        <w:wordWrap/>
        <w:overflowPunct/>
        <w:topLinePunct w:val="0"/>
        <w:autoSpaceDE/>
        <w:autoSpaceDN/>
        <w:bidi w:val="0"/>
        <w:adjustRightInd/>
        <w:snapToGrid/>
        <w:spacing w:line="380" w:lineRule="exact"/>
        <w:ind w:left="0" w:leftChars="0" w:firstLine="402" w:firstLineChars="0"/>
        <w:jc w:val="left"/>
        <w:textAlignment w:val="auto"/>
        <w:rPr>
          <w:rFonts w:hint="eastAsia"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kern w:val="2"/>
          <w:sz w:val="21"/>
          <w:szCs w:val="24"/>
          <w:lang w:val="en-US" w:eastAsia="zh-CN" w:bidi="ar-SA"/>
        </w:rPr>
        <w:t>（2）</w:t>
      </w:r>
      <w:r>
        <w:rPr>
          <w:rFonts w:hint="eastAsia" w:ascii="微软雅黑" w:hAnsi="微软雅黑" w:eastAsia="微软雅黑" w:cs="微软雅黑"/>
          <w:b w:val="0"/>
          <w:bCs w:val="0"/>
          <w:color w:val="auto"/>
          <w:lang w:val="en-US" w:eastAsia="zh-CN"/>
        </w:rPr>
        <w:t>注意事项：</w:t>
      </w:r>
    </w:p>
    <w:p w14:paraId="5CE94754">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402" w:leftChars="0" w:firstLine="420" w:firstLineChars="200"/>
        <w:jc w:val="left"/>
        <w:textAlignment w:val="auto"/>
        <w:rPr>
          <w:rFonts w:hint="eastAsia" w:ascii="微软雅黑" w:hAnsi="微软雅黑" w:eastAsia="微软雅黑" w:cs="微软雅黑"/>
          <w:color w:val="auto"/>
        </w:rPr>
      </w:pPr>
      <w:r>
        <w:rPr>
          <w:rFonts w:hint="eastAsia" w:ascii="微软雅黑" w:hAnsi="微软雅黑" w:eastAsia="微软雅黑" w:cs="微软雅黑"/>
          <w:b w:val="0"/>
          <w:bCs w:val="0"/>
          <w:color w:val="auto"/>
          <w:lang w:val="en-US" w:eastAsia="zh-CN"/>
        </w:rPr>
        <w:t>①供应商下载并填写附件“供应商报名资料模板”，资料加盖公章。②供应商下载并填写附件“供应商报名登记表”，以表格形式提交。</w:t>
      </w:r>
    </w:p>
    <w:p w14:paraId="47CFEA6B">
      <w:pPr>
        <w:numPr>
          <w:ilvl w:val="1"/>
          <w:numId w:val="1"/>
        </w:numPr>
        <w:spacing w:line="400" w:lineRule="exact"/>
        <w:jc w:val="left"/>
        <w:rPr>
          <w:rFonts w:ascii="微软雅黑" w:hAnsi="微软雅黑" w:eastAsia="微软雅黑" w:cs="微软雅黑"/>
          <w:b/>
          <w:bCs/>
          <w:color w:val="auto"/>
        </w:rPr>
      </w:pPr>
      <w:r>
        <w:rPr>
          <w:rFonts w:hint="eastAsia" w:ascii="微软雅黑" w:hAnsi="微软雅黑" w:eastAsia="微软雅黑" w:cs="微软雅黑"/>
          <w:b/>
          <w:bCs/>
          <w:color w:val="auto"/>
        </w:rPr>
        <w:t>供应商投标须知</w:t>
      </w:r>
    </w:p>
    <w:p w14:paraId="540876FB">
      <w:pPr>
        <w:numPr>
          <w:ilvl w:val="0"/>
          <w:numId w:val="0"/>
        </w:numPr>
        <w:spacing w:line="400" w:lineRule="exact"/>
        <w:ind w:firstLine="420" w:firstLineChars="200"/>
        <w:jc w:val="left"/>
        <w:rPr>
          <w:rFonts w:hint="eastAsia" w:ascii="微软雅黑" w:hAnsi="微软雅黑" w:eastAsia="微软雅黑" w:cs="微软雅黑"/>
        </w:rPr>
      </w:pPr>
      <w:r>
        <w:rPr>
          <w:rFonts w:ascii="微软雅黑" w:hAnsi="微软雅黑" w:eastAsia="微软雅黑" w:cs="微软雅黑"/>
        </w:rPr>
        <w:t>1.开标及递交文件截止时间：开标当日上午9:00或</w:t>
      </w:r>
      <w:r>
        <w:rPr>
          <w:rFonts w:hint="eastAsia" w:ascii="微软雅黑" w:hAnsi="微软雅黑" w:eastAsia="微软雅黑" w:cs="微软雅黑"/>
          <w:lang w:eastAsia="zh-CN"/>
        </w:rPr>
        <w:t>15:00</w:t>
      </w:r>
      <w:r>
        <w:rPr>
          <w:rFonts w:ascii="微软雅黑" w:hAnsi="微软雅黑" w:eastAsia="微软雅黑" w:cs="微软雅黑"/>
        </w:rPr>
        <w:t>，具体以采购人电话通知时间为准（0710-</w:t>
      </w:r>
      <w:r>
        <w:rPr>
          <w:rFonts w:hint="eastAsia" w:ascii="微软雅黑" w:hAnsi="微软雅黑" w:eastAsia="微软雅黑" w:cs="微软雅黑"/>
          <w:lang w:val="en-US" w:eastAsia="zh-CN"/>
        </w:rPr>
        <w:t>3561868</w:t>
      </w:r>
      <w:r>
        <w:rPr>
          <w:rFonts w:ascii="微软雅黑" w:hAnsi="微软雅黑" w:eastAsia="微软雅黑" w:cs="微软雅黑"/>
        </w:rPr>
        <w:t>）</w:t>
      </w:r>
    </w:p>
    <w:p w14:paraId="33AA6AC6">
      <w:pPr>
        <w:numPr>
          <w:ilvl w:val="0"/>
          <w:numId w:val="0"/>
        </w:numPr>
        <w:spacing w:line="400" w:lineRule="exact"/>
        <w:ind w:firstLine="420" w:firstLineChars="200"/>
        <w:jc w:val="left"/>
        <w:rPr>
          <w:rFonts w:hint="eastAsia" w:ascii="微软雅黑" w:hAnsi="微软雅黑" w:eastAsia="微软雅黑" w:cs="微软雅黑"/>
        </w:rPr>
      </w:pPr>
      <w:r>
        <w:rPr>
          <w:rFonts w:hint="eastAsia" w:ascii="微软雅黑" w:hAnsi="微软雅黑" w:eastAsia="微软雅黑" w:cs="微软雅黑"/>
        </w:rPr>
        <w:t>2.递交响应文件注意事项：</w:t>
      </w:r>
    </w:p>
    <w:p w14:paraId="11FEEA5F">
      <w:pPr>
        <w:numPr>
          <w:ilvl w:val="0"/>
          <w:numId w:val="0"/>
        </w:numPr>
        <w:spacing w:line="400" w:lineRule="exact"/>
        <w:ind w:firstLine="420" w:firstLineChars="200"/>
        <w:jc w:val="left"/>
        <w:rPr>
          <w:rFonts w:hint="eastAsia" w:ascii="微软雅黑" w:hAnsi="微软雅黑" w:eastAsia="微软雅黑" w:cs="微软雅黑"/>
        </w:rPr>
      </w:pPr>
      <w:r>
        <w:rPr>
          <w:rFonts w:hint="eastAsia" w:ascii="微软雅黑" w:hAnsi="微软雅黑" w:eastAsia="微软雅黑" w:cs="微软雅黑"/>
        </w:rPr>
        <w:t>（1）现场递交：供应商接到会议通知后，在通知的截止时间前将响应文件递交至会议通知的指定地点。供应商参会代表应同时携带身份证原件、法定代表人身份证明书或法定代表人授权委托书、纸质版报名资料一份（加盖公章）。</w:t>
      </w:r>
    </w:p>
    <w:p w14:paraId="057F77B7">
      <w:pPr>
        <w:keepNext w:val="0"/>
        <w:keepLines w:val="0"/>
        <w:pageBreakBefore w:val="0"/>
        <w:widowControl w:val="0"/>
        <w:numPr>
          <w:ilvl w:val="3"/>
          <w:numId w:val="0"/>
        </w:numPr>
        <w:kinsoku/>
        <w:wordWrap/>
        <w:overflowPunct/>
        <w:topLinePunct w:val="0"/>
        <w:autoSpaceDE/>
        <w:autoSpaceDN/>
        <w:bidi w:val="0"/>
        <w:adjustRightInd/>
        <w:snapToGrid/>
        <w:spacing w:line="380" w:lineRule="exact"/>
        <w:ind w:left="0" w:leftChars="0" w:firstLine="402" w:firstLineChars="0"/>
        <w:jc w:val="left"/>
        <w:textAlignment w:val="auto"/>
        <w:rPr>
          <w:rFonts w:hint="default"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kern w:val="2"/>
          <w:sz w:val="21"/>
          <w:szCs w:val="24"/>
          <w:lang w:val="en-US" w:eastAsia="zh-CN" w:bidi="ar-SA"/>
        </w:rPr>
        <w:t>（2）</w:t>
      </w:r>
      <w:r>
        <w:rPr>
          <w:rFonts w:hint="eastAsia" w:ascii="微软雅黑" w:hAnsi="微软雅黑" w:eastAsia="微软雅黑" w:cs="微软雅黑"/>
          <w:b w:val="0"/>
          <w:bCs w:val="0"/>
          <w:color w:val="auto"/>
          <w:lang w:val="en-US" w:eastAsia="zh-CN"/>
        </w:rPr>
        <w:t>开标地点：襄阳市中心医院万山分院行政办公区1楼会议室。（暂定，如有更改，采购人会以电话0710-3561868通知）</w:t>
      </w:r>
    </w:p>
    <w:p w14:paraId="151C62AB">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供应商其他注意事项</w:t>
      </w:r>
    </w:p>
    <w:p w14:paraId="58C9A150">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报名供应商应认真阅读采购文件中所有的事项、格式、条款和技术规范、参数及要求等。供应商没有按照采购文件要求提交全部资料，或者响应文件中没有按采购要求做出实质性响应，有可能导致其被拒绝，或被认定为无效响应。</w:t>
      </w:r>
    </w:p>
    <w:p w14:paraId="4C2AAE18">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要求提供样品的项目，供应商必须与响应文件一同提交样品，否则视为弃权。</w:t>
      </w:r>
    </w:p>
    <w:p w14:paraId="648AC134">
      <w:pPr>
        <w:numPr>
          <w:ilvl w:val="2"/>
          <w:numId w:val="1"/>
        </w:numPr>
        <w:spacing w:line="400" w:lineRule="exact"/>
        <w:jc w:val="left"/>
        <w:rPr>
          <w:rFonts w:ascii="微软雅黑" w:hAnsi="微软雅黑" w:eastAsia="微软雅黑" w:cs="微软雅黑"/>
          <w:color w:val="auto"/>
          <w:kern w:val="10"/>
          <w:sz w:val="24"/>
        </w:rPr>
      </w:pPr>
      <w:r>
        <w:rPr>
          <w:rFonts w:hint="eastAsia" w:ascii="微软雅黑" w:hAnsi="微软雅黑" w:eastAsia="微软雅黑" w:cs="微软雅黑"/>
          <w:color w:val="auto"/>
        </w:rPr>
        <w:t>供应商应在截止时间前送达并递交响应文件，逾期不予接收。</w:t>
      </w:r>
    </w:p>
    <w:p w14:paraId="56FB1E70">
      <w:pPr>
        <w:numPr>
          <w:ilvl w:val="2"/>
          <w:numId w:val="1"/>
        </w:numPr>
        <w:spacing w:line="400" w:lineRule="exact"/>
        <w:jc w:val="left"/>
        <w:rPr>
          <w:rFonts w:ascii="微软雅黑" w:hAnsi="微软雅黑" w:eastAsia="微软雅黑" w:cs="微软雅黑"/>
          <w:kern w:val="10"/>
          <w:szCs w:val="21"/>
        </w:rPr>
      </w:pPr>
      <w:r>
        <w:rPr>
          <w:rFonts w:hint="eastAsia" w:ascii="微软雅黑" w:hAnsi="微软雅黑" w:eastAsia="微软雅黑" w:cs="微软雅黑"/>
        </w:rPr>
        <w:t>若本项目是专门面向中小微企业，为</w:t>
      </w:r>
      <w:r>
        <w:rPr>
          <w:rFonts w:hint="eastAsia" w:ascii="微软雅黑" w:hAnsi="微软雅黑" w:eastAsia="微软雅黑" w:cs="微软雅黑"/>
          <w:kern w:val="10"/>
          <w:szCs w:val="21"/>
        </w:rPr>
        <w:t>落实政府采购政策，供应商须出具《中小企业声明函》（供应商提供的货物应全部由符合政策要求的中小微企业制造），否则将视为无效投标。</w:t>
      </w:r>
    </w:p>
    <w:p w14:paraId="5F14A5A3">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联系方式</w:t>
      </w:r>
    </w:p>
    <w:p w14:paraId="096B8D31">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403" w:leftChars="0"/>
        <w:jc w:val="left"/>
        <w:textAlignment w:val="auto"/>
        <w:rPr>
          <w:rFonts w:hint="eastAsia"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CN"/>
        </w:rPr>
        <w:t>襄阳市中心医院万山分院综合办</w:t>
      </w:r>
    </w:p>
    <w:p w14:paraId="093EEFE8">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403" w:leftChars="0"/>
        <w:jc w:val="left"/>
        <w:textAlignment w:val="auto"/>
        <w:rPr>
          <w:rFonts w:hint="default"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CN"/>
        </w:rPr>
        <w:t>地址：襄阳市中心医院万山分院行政办公区101室</w:t>
      </w:r>
    </w:p>
    <w:p w14:paraId="7F8788EE">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403" w:leftChars="0"/>
        <w:jc w:val="left"/>
        <w:textAlignment w:val="auto"/>
        <w:rPr>
          <w:rFonts w:hint="default"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CN"/>
        </w:rPr>
        <w:t>联系电话：0710-3561868</w:t>
      </w:r>
    </w:p>
    <w:p w14:paraId="09B7D8C5">
      <w:pPr>
        <w:ind w:firstLine="420" w:firstLineChars="200"/>
        <w:rPr>
          <w:rFonts w:hint="eastAsia"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CN"/>
        </w:rPr>
        <w:t>联系人：赵老师</w:t>
      </w:r>
    </w:p>
    <w:p w14:paraId="2249E3A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val="0"/>
          <w:bCs w:val="0"/>
          <w:color w:val="auto"/>
          <w:lang w:val="en-US" w:eastAsia="zh-CN"/>
        </w:rPr>
      </w:pPr>
    </w:p>
    <w:p w14:paraId="1A3DEF3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val="0"/>
          <w:bCs w:val="0"/>
          <w:color w:val="0070C0"/>
          <w:lang w:val="en-US" w:eastAsia="zh-CN"/>
        </w:rPr>
      </w:pPr>
    </w:p>
    <w:p w14:paraId="2E4508F5">
      <w:pPr>
        <w:rPr>
          <w:rFonts w:ascii="微软雅黑" w:hAnsi="微软雅黑" w:eastAsia="微软雅黑" w:cs="微软雅黑"/>
        </w:rPr>
      </w:pPr>
      <w:r>
        <w:rPr>
          <w:rFonts w:hint="eastAsia" w:ascii="微软雅黑" w:hAnsi="微软雅黑" w:eastAsia="微软雅黑" w:cs="微软雅黑"/>
        </w:rPr>
        <w:br w:type="page"/>
      </w:r>
    </w:p>
    <w:p w14:paraId="79576761">
      <w:pPr>
        <w:pStyle w:val="3"/>
        <w:numPr>
          <w:ilvl w:val="0"/>
          <w:numId w:val="1"/>
        </w:numPr>
        <w:jc w:val="center"/>
        <w:rPr>
          <w:rFonts w:ascii="微软雅黑" w:hAnsi="微软雅黑" w:eastAsia="微软雅黑" w:cs="微软雅黑"/>
        </w:rPr>
      </w:pPr>
      <w:r>
        <w:rPr>
          <w:rFonts w:hint="eastAsia" w:ascii="微软雅黑" w:hAnsi="微软雅黑" w:eastAsia="微软雅黑" w:cs="微软雅黑"/>
        </w:rPr>
        <w:t>供应商须知</w:t>
      </w:r>
    </w:p>
    <w:p w14:paraId="7B716757">
      <w:pPr>
        <w:jc w:val="center"/>
        <w:rPr>
          <w:rFonts w:ascii="微软雅黑" w:hAnsi="微软雅黑" w:eastAsia="微软雅黑" w:cs="微软雅黑"/>
          <w:szCs w:val="21"/>
        </w:rPr>
      </w:pPr>
      <w:r>
        <w:rPr>
          <w:rFonts w:hint="eastAsia" w:ascii="微软雅黑" w:hAnsi="微软雅黑" w:eastAsia="微软雅黑" w:cs="微软雅黑"/>
          <w:szCs w:val="21"/>
        </w:rPr>
        <w:t>供应商应严格按照本采购文件及须知要求进行响应，否则采购人有权否决</w:t>
      </w:r>
    </w:p>
    <w:tbl>
      <w:tblPr>
        <w:tblStyle w:val="15"/>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128"/>
        <w:gridCol w:w="6975"/>
      </w:tblGrid>
      <w:tr w14:paraId="23A39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681" w:type="dxa"/>
          </w:tcPr>
          <w:p w14:paraId="19DA0203">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序号</w:t>
            </w:r>
          </w:p>
        </w:tc>
        <w:tc>
          <w:tcPr>
            <w:tcW w:w="1128" w:type="dxa"/>
          </w:tcPr>
          <w:p w14:paraId="6C1BCE23">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val="zh-CN"/>
              </w:rPr>
              <w:t>条款名称</w:t>
            </w:r>
          </w:p>
        </w:tc>
        <w:tc>
          <w:tcPr>
            <w:tcW w:w="6975" w:type="dxa"/>
          </w:tcPr>
          <w:p w14:paraId="22D25A66">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val="zh-CN"/>
              </w:rPr>
              <w:t>编列内容</w:t>
            </w:r>
          </w:p>
        </w:tc>
      </w:tr>
      <w:tr w14:paraId="5A078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39197561">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30B4F58C">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采购人</w:t>
            </w:r>
          </w:p>
        </w:tc>
        <w:tc>
          <w:tcPr>
            <w:tcW w:w="6975" w:type="dxa"/>
            <w:vAlign w:val="center"/>
          </w:tcPr>
          <w:p w14:paraId="694B5DC3">
            <w:pPr>
              <w:tabs>
                <w:tab w:val="left" w:pos="0"/>
              </w:tabs>
              <w:spacing w:line="400" w:lineRule="exact"/>
              <w:rPr>
                <w:rFonts w:hint="eastAsia" w:ascii="微软雅黑" w:hAnsi="微软雅黑" w:eastAsia="微软雅黑" w:cs="微软雅黑"/>
                <w:szCs w:val="21"/>
                <w:lang w:eastAsia="zh-CN"/>
              </w:rPr>
            </w:pPr>
            <w:r>
              <w:rPr>
                <w:rFonts w:hint="eastAsia" w:ascii="微软雅黑" w:hAnsi="微软雅黑" w:eastAsia="微软雅黑" w:cs="微软雅黑"/>
                <w:szCs w:val="21"/>
              </w:rPr>
              <w:t>襄阳市中心医院</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万山分院</w:t>
            </w:r>
            <w:r>
              <w:rPr>
                <w:rFonts w:hint="eastAsia" w:ascii="微软雅黑" w:hAnsi="微软雅黑" w:eastAsia="微软雅黑" w:cs="微软雅黑"/>
                <w:szCs w:val="21"/>
                <w:lang w:eastAsia="zh-CN"/>
              </w:rPr>
              <w:t>）</w:t>
            </w:r>
          </w:p>
        </w:tc>
      </w:tr>
      <w:tr w14:paraId="2F86A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6AF9CFE3">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2738E0FA">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供应商</w:t>
            </w:r>
          </w:p>
        </w:tc>
        <w:tc>
          <w:tcPr>
            <w:tcW w:w="6975" w:type="dxa"/>
            <w:vAlign w:val="center"/>
          </w:tcPr>
          <w:p w14:paraId="0A171B95">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资格要求：符合本文件公告规定</w:t>
            </w:r>
          </w:p>
        </w:tc>
      </w:tr>
      <w:tr w14:paraId="33F84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4786F8C9">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25265F52">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响应文件装订要求</w:t>
            </w:r>
          </w:p>
        </w:tc>
        <w:tc>
          <w:tcPr>
            <w:tcW w:w="6975" w:type="dxa"/>
            <w:vAlign w:val="center"/>
          </w:tcPr>
          <w:p w14:paraId="0C940707">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必须提供装订成册一式</w:t>
            </w:r>
            <w:r>
              <w:rPr>
                <w:rFonts w:hint="eastAsia" w:ascii="微软雅黑" w:hAnsi="微软雅黑" w:eastAsia="微软雅黑" w:cs="微软雅黑"/>
                <w:szCs w:val="21"/>
                <w:lang w:val="en-US" w:eastAsia="zh-CN"/>
              </w:rPr>
              <w:t>五</w:t>
            </w:r>
            <w:r>
              <w:rPr>
                <w:rFonts w:hint="eastAsia" w:ascii="微软雅黑" w:hAnsi="微软雅黑" w:eastAsia="微软雅黑" w:cs="微软雅黑"/>
                <w:szCs w:val="21"/>
              </w:rPr>
              <w:t>套的</w:t>
            </w:r>
            <w:r>
              <w:rPr>
                <w:rFonts w:hint="eastAsia" w:ascii="微软雅黑" w:hAnsi="微软雅黑" w:eastAsia="微软雅黑" w:cs="微软雅黑"/>
                <w:szCs w:val="21"/>
                <w:lang w:eastAsia="zh-CN"/>
              </w:rPr>
              <w:t>相应</w:t>
            </w:r>
            <w:r>
              <w:rPr>
                <w:rFonts w:hint="eastAsia" w:ascii="微软雅黑" w:hAnsi="微软雅黑" w:eastAsia="微软雅黑" w:cs="微软雅黑"/>
                <w:szCs w:val="21"/>
              </w:rPr>
              <w:t>文件（含一正</w:t>
            </w:r>
            <w:r>
              <w:rPr>
                <w:rFonts w:hint="eastAsia" w:ascii="微软雅黑" w:hAnsi="微软雅黑" w:eastAsia="微软雅黑" w:cs="微软雅黑"/>
                <w:szCs w:val="21"/>
                <w:lang w:val="en-US" w:eastAsia="zh-CN"/>
              </w:rPr>
              <w:t>四</w:t>
            </w:r>
            <w:r>
              <w:rPr>
                <w:rFonts w:hint="eastAsia" w:ascii="微软雅黑" w:hAnsi="微软雅黑" w:eastAsia="微软雅黑" w:cs="微软雅黑"/>
                <w:szCs w:val="21"/>
              </w:rPr>
              <w:t>副），并进行密封。</w:t>
            </w:r>
          </w:p>
        </w:tc>
      </w:tr>
      <w:tr w14:paraId="103CC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1B789447">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04655A23">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响应文件编列要求</w:t>
            </w:r>
          </w:p>
        </w:tc>
        <w:tc>
          <w:tcPr>
            <w:tcW w:w="6975" w:type="dxa"/>
            <w:vAlign w:val="center"/>
          </w:tcPr>
          <w:p w14:paraId="29BD3D55">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见响应文件格式，格式中有具体要求的，供应商必须响应，否则可能导致响应文件被拒绝。</w:t>
            </w:r>
          </w:p>
        </w:tc>
      </w:tr>
      <w:tr w14:paraId="19EC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681" w:type="dxa"/>
            <w:vAlign w:val="center"/>
          </w:tcPr>
          <w:p w14:paraId="75B0BA00">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16A45805">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响应文件有效期</w:t>
            </w:r>
          </w:p>
        </w:tc>
        <w:tc>
          <w:tcPr>
            <w:tcW w:w="6975" w:type="dxa"/>
            <w:vAlign w:val="center"/>
          </w:tcPr>
          <w:p w14:paraId="1D7AF95C">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90日历天</w:t>
            </w:r>
          </w:p>
        </w:tc>
      </w:tr>
      <w:tr w14:paraId="08B72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356051B1">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4C1B042F">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采购方式</w:t>
            </w:r>
          </w:p>
        </w:tc>
        <w:tc>
          <w:tcPr>
            <w:tcW w:w="6975" w:type="dxa"/>
            <w:vAlign w:val="center"/>
          </w:tcPr>
          <w:p w14:paraId="303CEADA">
            <w:pPr>
              <w:tabs>
                <w:tab w:val="left" w:pos="0"/>
              </w:tabs>
              <w:spacing w:line="400" w:lineRule="exact"/>
              <w:rPr>
                <w:rFonts w:hint="default" w:ascii="微软雅黑" w:hAnsi="微软雅黑" w:eastAsia="微软雅黑" w:cs="微软雅黑"/>
                <w:szCs w:val="21"/>
                <w:lang w:val="en-US" w:eastAsia="zh-CN"/>
              </w:rPr>
            </w:pPr>
            <w:r>
              <w:rPr>
                <w:rFonts w:hint="eastAsia" w:ascii="微软雅黑" w:hAnsi="微软雅黑" w:eastAsia="微软雅黑" w:cs="微软雅黑"/>
                <w:color w:val="auto"/>
                <w:szCs w:val="21"/>
                <w:lang w:val="en-US" w:eastAsia="zh-CN"/>
              </w:rPr>
              <w:t>详见第一章 采购公告</w:t>
            </w:r>
          </w:p>
        </w:tc>
      </w:tr>
      <w:tr w14:paraId="6E291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5548B30D">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5C91D7CA">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项目类型</w:t>
            </w:r>
          </w:p>
        </w:tc>
        <w:tc>
          <w:tcPr>
            <w:tcW w:w="6975" w:type="dxa"/>
            <w:vAlign w:val="center"/>
          </w:tcPr>
          <w:p w14:paraId="6CF8DF89">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b/>
                <w:bCs/>
                <w:sz w:val="28"/>
                <w:szCs w:val="28"/>
              </w:rPr>
              <w:sym w:font="Wingdings" w:char="00FE"/>
            </w:r>
            <w:r>
              <w:rPr>
                <w:rFonts w:hint="eastAsia" w:ascii="微软雅黑" w:hAnsi="微软雅黑" w:eastAsia="微软雅黑" w:cs="微软雅黑"/>
                <w:szCs w:val="21"/>
              </w:rPr>
              <w:t>货物：是指各种形态和种类的物品，包括原材料、燃料、设备、产品等。</w:t>
            </w:r>
          </w:p>
          <w:p w14:paraId="2FE6F37D">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b/>
                <w:bCs/>
                <w:sz w:val="28"/>
                <w:szCs w:val="28"/>
              </w:rPr>
              <w:sym w:font="Wingdings" w:char="00A8"/>
            </w:r>
            <w:r>
              <w:rPr>
                <w:rFonts w:hint="eastAsia" w:ascii="微软雅黑" w:hAnsi="微软雅黑" w:eastAsia="微软雅黑" w:cs="微软雅黑"/>
                <w:szCs w:val="21"/>
              </w:rPr>
              <w:t>工程：是指建设工程，包括建筑物和构筑物的新建、改建、扩建、装修、拆除、修缮等。</w:t>
            </w:r>
          </w:p>
          <w:p w14:paraId="1569DEB3">
            <w:pPr>
              <w:tabs>
                <w:tab w:val="left" w:pos="0"/>
              </w:tabs>
              <w:spacing w:line="400" w:lineRule="exact"/>
              <w:rPr>
                <w:rFonts w:hint="eastAsia" w:ascii="微软雅黑" w:hAnsi="微软雅黑" w:eastAsia="微软雅黑" w:cs="微软雅黑"/>
                <w:szCs w:val="21"/>
                <w:lang w:eastAsia="zh-CN"/>
              </w:rPr>
            </w:pPr>
            <w:r>
              <w:rPr>
                <w:rFonts w:hint="eastAsia" w:ascii="微软雅黑" w:hAnsi="微软雅黑" w:eastAsia="微软雅黑" w:cs="微软雅黑"/>
                <w:b/>
                <w:bCs/>
                <w:sz w:val="28"/>
                <w:szCs w:val="28"/>
              </w:rPr>
              <w:sym w:font="Wingdings" w:char="00A8"/>
            </w:r>
            <w:r>
              <w:rPr>
                <w:rFonts w:hint="eastAsia" w:ascii="微软雅黑" w:hAnsi="微软雅黑" w:eastAsia="微软雅黑" w:cs="微软雅黑"/>
                <w:szCs w:val="21"/>
              </w:rPr>
              <w:t>服务：是指除货物和工程以外的其他采购对象。</w:t>
            </w:r>
          </w:p>
        </w:tc>
      </w:tr>
      <w:tr w14:paraId="121BA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4ED71919">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65373EC5">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样品</w:t>
            </w:r>
          </w:p>
        </w:tc>
        <w:tc>
          <w:tcPr>
            <w:tcW w:w="6975" w:type="dxa"/>
            <w:vAlign w:val="center"/>
          </w:tcPr>
          <w:p w14:paraId="61FF1F72">
            <w:pPr>
              <w:tabs>
                <w:tab w:val="left" w:pos="0"/>
              </w:tabs>
              <w:spacing w:line="400" w:lineRule="exact"/>
              <w:rPr>
                <w:rFonts w:ascii="微软雅黑" w:hAnsi="微软雅黑" w:eastAsia="微软雅黑" w:cs="微软雅黑"/>
                <w:szCs w:val="21"/>
              </w:rPr>
            </w:pPr>
            <w:bookmarkStart w:id="18" w:name="PO_sampleRemark"/>
            <w:bookmarkEnd w:id="18"/>
            <w:bookmarkStart w:id="19" w:name="PO_isShowSample"/>
            <w:bookmarkEnd w:id="19"/>
            <w:r>
              <w:rPr>
                <w:rFonts w:hint="eastAsia" w:ascii="微软雅黑" w:hAnsi="微软雅黑" w:eastAsia="微软雅黑" w:cs="微软雅黑"/>
                <w:b/>
                <w:bCs/>
                <w:sz w:val="28"/>
                <w:szCs w:val="28"/>
              </w:rPr>
              <w:sym w:font="Wingdings" w:char="00A8"/>
            </w:r>
            <w:r>
              <w:rPr>
                <w:rFonts w:hint="eastAsia" w:ascii="微软雅黑" w:hAnsi="微软雅黑" w:eastAsia="微软雅黑" w:cs="微软雅黑"/>
                <w:szCs w:val="21"/>
              </w:rPr>
              <w:t>需要提交；</w:t>
            </w:r>
            <w:r>
              <w:rPr>
                <w:rFonts w:hint="eastAsia" w:ascii="微软雅黑" w:hAnsi="微软雅黑" w:eastAsia="微软雅黑" w:cs="微软雅黑"/>
                <w:b/>
                <w:bCs/>
                <w:sz w:val="28"/>
                <w:szCs w:val="28"/>
              </w:rPr>
              <w:sym w:font="Wingdings" w:char="00FE"/>
            </w:r>
            <w:r>
              <w:rPr>
                <w:rFonts w:hint="eastAsia" w:ascii="微软雅黑" w:hAnsi="微软雅黑" w:eastAsia="微软雅黑" w:cs="微软雅黑"/>
                <w:szCs w:val="21"/>
              </w:rPr>
              <w:t>不需要提交；</w:t>
            </w:r>
          </w:p>
          <w:p w14:paraId="2CECFC14">
            <w:pPr>
              <w:tabs>
                <w:tab w:val="left" w:pos="0"/>
              </w:tabs>
              <w:spacing w:line="400" w:lineRule="exact"/>
              <w:rPr>
                <w:rFonts w:hint="eastAsia" w:ascii="微软雅黑" w:hAnsi="微软雅黑" w:eastAsia="微软雅黑" w:cs="微软雅黑"/>
                <w:color w:val="0070C0"/>
                <w:lang w:val="en-US" w:eastAsia="zh-CN"/>
              </w:rPr>
            </w:pPr>
            <w:r>
              <w:rPr>
                <w:rFonts w:hint="eastAsia" w:ascii="微软雅黑" w:hAnsi="微软雅黑" w:eastAsia="微软雅黑" w:cs="微软雅黑"/>
                <w:szCs w:val="21"/>
              </w:rPr>
              <w:t>样品要求：</w:t>
            </w:r>
          </w:p>
        </w:tc>
      </w:tr>
      <w:tr w14:paraId="1E284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1CE29D5C">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0FD80E48">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定标办法</w:t>
            </w:r>
          </w:p>
        </w:tc>
        <w:tc>
          <w:tcPr>
            <w:tcW w:w="6975" w:type="dxa"/>
            <w:vAlign w:val="center"/>
          </w:tcPr>
          <w:p w14:paraId="1796CF28">
            <w:pPr>
              <w:tabs>
                <w:tab w:val="left" w:pos="0"/>
              </w:tabs>
              <w:spacing w:line="400" w:lineRule="exact"/>
              <w:rPr>
                <w:rFonts w:hint="eastAsia" w:ascii="微软雅黑" w:hAnsi="微软雅黑" w:eastAsia="微软雅黑" w:cs="微软雅黑"/>
                <w:color w:val="0070C0"/>
                <w:szCs w:val="21"/>
                <w:lang w:eastAsia="zh-CN"/>
              </w:rPr>
            </w:pPr>
            <w:bookmarkStart w:id="20" w:name="PO_chooseType"/>
            <w:r>
              <w:rPr>
                <w:rFonts w:hint="eastAsia" w:ascii="微软雅黑" w:hAnsi="微软雅黑" w:eastAsia="微软雅黑" w:cs="微软雅黑"/>
                <w:color w:val="0070C0"/>
                <w:szCs w:val="21"/>
                <w:highlight w:val="none"/>
                <w:lang w:eastAsia="zh-CN"/>
              </w:rPr>
              <w:t>综合评审法</w:t>
            </w:r>
            <w:bookmarkEnd w:id="20"/>
          </w:p>
        </w:tc>
      </w:tr>
      <w:tr w14:paraId="22557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31EDD208">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5E188035">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所属行业</w:t>
            </w:r>
          </w:p>
        </w:tc>
        <w:tc>
          <w:tcPr>
            <w:tcW w:w="6975" w:type="dxa"/>
            <w:vAlign w:val="center"/>
          </w:tcPr>
          <w:p w14:paraId="2269F349">
            <w:pPr>
              <w:tabs>
                <w:tab w:val="left" w:pos="0"/>
              </w:tabs>
              <w:spacing w:line="400" w:lineRule="exact"/>
              <w:rPr>
                <w:rFonts w:hint="default" w:ascii="微软雅黑" w:hAnsi="微软雅黑" w:eastAsia="微软雅黑" w:cs="微软雅黑"/>
                <w:color w:val="FF0000"/>
                <w:szCs w:val="21"/>
                <w:lang w:val="en-US" w:eastAsia="zh-CN"/>
              </w:rPr>
            </w:pPr>
          </w:p>
        </w:tc>
      </w:tr>
      <w:tr w14:paraId="03059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60EF2F5F">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6EB7870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本项目是否专门面向中小微企业</w:t>
            </w:r>
          </w:p>
        </w:tc>
        <w:tc>
          <w:tcPr>
            <w:tcW w:w="6975" w:type="dxa"/>
            <w:vAlign w:val="center"/>
          </w:tcPr>
          <w:p w14:paraId="1CAEEA4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b/>
                <w:bCs/>
                <w:sz w:val="28"/>
                <w:szCs w:val="28"/>
              </w:rPr>
              <w:sym w:font="Wingdings" w:char="00FE"/>
            </w:r>
            <w:r>
              <w:rPr>
                <w:rFonts w:ascii="微软雅黑" w:hAnsi="微软雅黑" w:eastAsia="微软雅黑" w:cs="微软雅黑"/>
                <w:szCs w:val="21"/>
              </w:rPr>
              <w:t>专门面向中小企业采购</w:t>
            </w:r>
            <w:r>
              <w:rPr>
                <w:rFonts w:hint="eastAsia" w:ascii="微软雅黑" w:hAnsi="微软雅黑" w:eastAsia="微软雅黑" w:cs="微软雅黑"/>
                <w:szCs w:val="21"/>
              </w:rPr>
              <w:t>；</w:t>
            </w:r>
          </w:p>
          <w:p w14:paraId="485B4A9F">
            <w:pPr>
              <w:tabs>
                <w:tab w:val="left" w:pos="0"/>
              </w:tabs>
              <w:spacing w:line="400" w:lineRule="exact"/>
              <w:rPr>
                <w:rFonts w:hint="eastAsia" w:ascii="微软雅黑" w:hAnsi="微软雅黑" w:eastAsia="微软雅黑" w:cs="微软雅黑"/>
                <w:color w:val="FF0000"/>
                <w:szCs w:val="21"/>
                <w:lang w:eastAsia="zh-CN"/>
              </w:rPr>
            </w:pPr>
            <w:r>
              <w:rPr>
                <w:rFonts w:hint="eastAsia" w:ascii="微软雅黑" w:hAnsi="微软雅黑" w:eastAsia="微软雅黑" w:cs="微软雅黑"/>
                <w:b/>
                <w:bCs/>
                <w:sz w:val="28"/>
                <w:szCs w:val="28"/>
              </w:rPr>
              <w:sym w:font="Wingdings" w:char="00A8"/>
            </w:r>
            <w:r>
              <w:rPr>
                <w:rFonts w:hint="eastAsia" w:ascii="微软雅黑" w:hAnsi="微软雅黑" w:eastAsia="微软雅黑" w:cs="微软雅黑"/>
                <w:szCs w:val="21"/>
              </w:rPr>
              <w:t>非专门面向中小企业采购；</w:t>
            </w:r>
          </w:p>
        </w:tc>
      </w:tr>
      <w:tr w14:paraId="33CA2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795FC778">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3A145248">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澄清答疑</w:t>
            </w:r>
          </w:p>
        </w:tc>
        <w:tc>
          <w:tcPr>
            <w:tcW w:w="6975" w:type="dxa"/>
            <w:vAlign w:val="center"/>
          </w:tcPr>
          <w:p w14:paraId="562AED57">
            <w:pPr>
              <w:tabs>
                <w:tab w:val="left" w:pos="0"/>
              </w:tabs>
              <w:spacing w:line="400" w:lineRule="exact"/>
              <w:rPr>
                <w:rFonts w:ascii="微软雅黑" w:hAnsi="微软雅黑" w:eastAsia="微软雅黑" w:cs="微软雅黑"/>
                <w:color w:val="FF0000"/>
                <w:szCs w:val="21"/>
              </w:rPr>
            </w:pPr>
            <w:r>
              <w:rPr>
                <w:rFonts w:hint="eastAsia" w:ascii="微软雅黑" w:hAnsi="微软雅黑" w:eastAsia="微软雅黑" w:cs="微软雅黑"/>
                <w:color w:val="FF0000"/>
                <w:sz w:val="21"/>
                <w:szCs w:val="21"/>
                <w:vertAlign w:val="baseline"/>
                <w:lang w:val="en-US" w:eastAsia="zh-CN"/>
              </w:rPr>
              <w:t>供应商对采购文件如有需要澄清的疑问，均应以邮件方式在报名截止时间之后1个工作日内通知采购人，采购人将视情况确定采用适当方式予以澄清或以书面形式予以答复。</w:t>
            </w:r>
          </w:p>
        </w:tc>
      </w:tr>
      <w:tr w14:paraId="187CF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7AE1394D">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0EAEB197">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签字盖章要求</w:t>
            </w:r>
          </w:p>
        </w:tc>
        <w:tc>
          <w:tcPr>
            <w:tcW w:w="6975" w:type="dxa"/>
            <w:vAlign w:val="center"/>
          </w:tcPr>
          <w:p w14:paraId="4121644D">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供应商应在所有格式要求应加盖公章处加盖供应商单位公章，在所有格式要求应加盖法定代表人章或法定代表人签字处加盖法定代表人章或签字。</w:t>
            </w:r>
          </w:p>
        </w:tc>
      </w:tr>
      <w:tr w14:paraId="2D9B2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0B1DEA0F">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06F58879">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报价要求</w:t>
            </w:r>
          </w:p>
        </w:tc>
        <w:tc>
          <w:tcPr>
            <w:tcW w:w="6975" w:type="dxa"/>
            <w:vAlign w:val="center"/>
          </w:tcPr>
          <w:p w14:paraId="54078A96">
            <w:pPr>
              <w:tabs>
                <w:tab w:val="left" w:pos="0"/>
              </w:tabs>
              <w:spacing w:line="400" w:lineRule="exact"/>
              <w:rPr>
                <w:rFonts w:ascii="微软雅黑" w:hAnsi="微软雅黑" w:eastAsia="微软雅黑" w:cs="微软雅黑"/>
                <w:color w:val="FF0000"/>
                <w:szCs w:val="21"/>
              </w:rPr>
            </w:pPr>
            <w:r>
              <w:rPr>
                <w:rFonts w:hint="eastAsia" w:ascii="微软雅黑" w:hAnsi="微软雅黑" w:eastAsia="微软雅黑" w:cs="微软雅黑"/>
                <w:color w:val="FF0000"/>
                <w:szCs w:val="21"/>
              </w:rPr>
              <w:t>以人民币进行报价。</w:t>
            </w:r>
          </w:p>
          <w:p w14:paraId="300AD5F8">
            <w:pPr>
              <w:tabs>
                <w:tab w:val="left" w:pos="0"/>
              </w:tabs>
              <w:spacing w:line="400" w:lineRule="exact"/>
              <w:rPr>
                <w:rFonts w:ascii="微软雅黑" w:hAnsi="微软雅黑" w:eastAsia="微软雅黑" w:cs="微软雅黑"/>
                <w:color w:val="FF0000"/>
                <w:szCs w:val="21"/>
              </w:rPr>
            </w:pPr>
            <w:r>
              <w:rPr>
                <w:rFonts w:hint="eastAsia" w:ascii="微软雅黑" w:hAnsi="微软雅黑" w:eastAsia="微软雅黑" w:cs="微软雅黑"/>
                <w:color w:val="FF0000"/>
                <w:szCs w:val="21"/>
              </w:rPr>
              <w:t>报价内容应符合采购文件规定，以经书面确认的最终报价确定合同价格。</w:t>
            </w:r>
          </w:p>
        </w:tc>
      </w:tr>
      <w:tr w14:paraId="71AC9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517BD244">
            <w:pPr>
              <w:numPr>
                <w:ilvl w:val="0"/>
                <w:numId w:val="2"/>
              </w:numPr>
              <w:tabs>
                <w:tab w:val="left" w:pos="0"/>
              </w:tabs>
              <w:spacing w:line="400" w:lineRule="exact"/>
              <w:ind w:left="0" w:firstLine="0"/>
              <w:jc w:val="center"/>
              <w:rPr>
                <w:rFonts w:ascii="微软雅黑" w:hAnsi="微软雅黑" w:eastAsia="微软雅黑" w:cs="微软雅黑"/>
                <w:szCs w:val="21"/>
              </w:rPr>
            </w:pPr>
          </w:p>
        </w:tc>
        <w:tc>
          <w:tcPr>
            <w:tcW w:w="1128" w:type="dxa"/>
            <w:vAlign w:val="center"/>
          </w:tcPr>
          <w:p w14:paraId="77335364">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信誉要求</w:t>
            </w:r>
          </w:p>
        </w:tc>
        <w:tc>
          <w:tcPr>
            <w:tcW w:w="6975" w:type="dxa"/>
            <w:vAlign w:val="center"/>
          </w:tcPr>
          <w:p w14:paraId="30CF9AEF">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color w:val="0070C0"/>
                <w:sz w:val="21"/>
                <w:szCs w:val="21"/>
                <w:highlight w:val="none"/>
                <w:vertAlign w:val="baseline"/>
                <w:lang w:val="en-US" w:eastAsia="zh-CN"/>
              </w:rPr>
              <w:t>已报名供应商若主动放弃参与，必须在项目开标前至少提前1个工作日将弃权声明函发送至招标办邮箱（格式详见附件），否则，将会被列入我院失信供应商名单，直接影响后续各项目的参与。请各位供应商本着诚实守信、互相尊重的原则，诚意参与我院各项目的采购。</w:t>
            </w:r>
          </w:p>
        </w:tc>
      </w:tr>
      <w:tr w14:paraId="40910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29690B6A">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3753ED75">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质疑投诉</w:t>
            </w:r>
          </w:p>
        </w:tc>
        <w:tc>
          <w:tcPr>
            <w:tcW w:w="6975" w:type="dxa"/>
            <w:vAlign w:val="center"/>
          </w:tcPr>
          <w:p w14:paraId="3989A414">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00" w:lineRule="exact"/>
              <w:jc w:val="both"/>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若供应商认为采购过程和中标结果使自己的合法权益受到损害，可在项目结果公示期内以书面形式向采购人提出质疑并要求答复，但答复的内容不得涉及商业秘密。</w:t>
            </w:r>
          </w:p>
          <w:p w14:paraId="421B71E2">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 w:val="21"/>
                <w:szCs w:val="21"/>
                <w:vertAlign w:val="baseline"/>
                <w:lang w:val="en-US" w:eastAsia="zh-CN"/>
              </w:rPr>
              <w:t>质疑供应商对采购人的答复不满意，可在答复后15个工作日内向医院纪检（监察）办公室（0710-3511801）投诉。</w:t>
            </w:r>
          </w:p>
        </w:tc>
      </w:tr>
      <w:tr w14:paraId="6DC9C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195983C5">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194170C0">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合同授予</w:t>
            </w:r>
          </w:p>
        </w:tc>
        <w:tc>
          <w:tcPr>
            <w:tcW w:w="6975" w:type="dxa"/>
            <w:vAlign w:val="center"/>
          </w:tcPr>
          <w:p w14:paraId="3825769C">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本文件不作为合同授予的唯一依据</w:t>
            </w:r>
          </w:p>
        </w:tc>
      </w:tr>
      <w:tr w14:paraId="47284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66338914">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2FF87C91">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其他</w:t>
            </w:r>
          </w:p>
        </w:tc>
        <w:tc>
          <w:tcPr>
            <w:tcW w:w="6975" w:type="dxa"/>
            <w:vAlign w:val="center"/>
          </w:tcPr>
          <w:p w14:paraId="58D20AA7">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color w:val="0070C0"/>
                <w:szCs w:val="21"/>
              </w:rPr>
              <w:t>无</w:t>
            </w:r>
          </w:p>
        </w:tc>
      </w:tr>
      <w:tr w14:paraId="1FFEB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681" w:type="dxa"/>
            <w:vAlign w:val="center"/>
          </w:tcPr>
          <w:p w14:paraId="36F79FE1">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5D815BA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解释权</w:t>
            </w:r>
          </w:p>
        </w:tc>
        <w:tc>
          <w:tcPr>
            <w:tcW w:w="6975" w:type="dxa"/>
            <w:vAlign w:val="center"/>
          </w:tcPr>
          <w:p w14:paraId="5698B58A">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szCs w:val="21"/>
              </w:rPr>
              <w:t>本采购文件解释权归襄阳市中心医院</w:t>
            </w:r>
            <w:r>
              <w:rPr>
                <w:rFonts w:hint="eastAsia" w:ascii="微软雅黑" w:hAnsi="微软雅黑" w:eastAsia="微软雅黑" w:cs="微软雅黑"/>
                <w:szCs w:val="21"/>
                <w:lang w:val="en-US" w:eastAsia="zh-CN"/>
              </w:rPr>
              <w:t>万山分院</w:t>
            </w:r>
            <w:r>
              <w:rPr>
                <w:rFonts w:hint="eastAsia" w:ascii="微软雅黑" w:hAnsi="微软雅黑" w:eastAsia="微软雅黑" w:cs="微软雅黑"/>
                <w:szCs w:val="21"/>
              </w:rPr>
              <w:t>所有</w:t>
            </w:r>
          </w:p>
        </w:tc>
      </w:tr>
      <w:tr w14:paraId="08B20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84" w:type="dxa"/>
            <w:gridSpan w:val="3"/>
            <w:vAlign w:val="center"/>
          </w:tcPr>
          <w:p w14:paraId="2871762D">
            <w:pPr>
              <w:tabs>
                <w:tab w:val="left" w:pos="0"/>
              </w:tabs>
              <w:spacing w:line="400" w:lineRule="exact"/>
              <w:jc w:val="center"/>
              <w:rPr>
                <w:rFonts w:ascii="微软雅黑" w:hAnsi="微软雅黑" w:eastAsia="微软雅黑" w:cs="微软雅黑"/>
                <w:color w:val="0070C0"/>
                <w:szCs w:val="21"/>
              </w:rPr>
            </w:pPr>
            <w:r>
              <w:rPr>
                <w:rFonts w:hint="eastAsia" w:ascii="微软雅黑" w:hAnsi="微软雅黑" w:eastAsia="微软雅黑" w:cs="微软雅黑"/>
                <w:b/>
                <w:sz w:val="24"/>
              </w:rPr>
              <w:t>需要补充的其他内容</w:t>
            </w:r>
          </w:p>
        </w:tc>
      </w:tr>
      <w:tr w14:paraId="4A04A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8784" w:type="dxa"/>
            <w:gridSpan w:val="3"/>
            <w:vAlign w:val="center"/>
          </w:tcPr>
          <w:p w14:paraId="07A6B646">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（1）除本采购文件另有规定外，采购文件中出现的类似于“近三年”或“前三年</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近五年”或“前五年”均指递交响应文件截止时间以前3年或前5年，以此类推。如：递交响应文件截止时间为202</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年3月1日，则“近三年”是指202</w:t>
            </w:r>
            <w:r>
              <w:rPr>
                <w:rFonts w:hint="eastAsia" w:ascii="微软雅黑" w:hAnsi="微软雅黑" w:eastAsia="微软雅黑" w:cs="微软雅黑"/>
                <w:szCs w:val="21"/>
                <w:lang w:val="en-US" w:eastAsia="zh-CN"/>
              </w:rPr>
              <w:t>1</w:t>
            </w:r>
            <w:r>
              <w:rPr>
                <w:rFonts w:hint="eastAsia" w:ascii="微软雅黑" w:hAnsi="微软雅黑" w:eastAsia="微软雅黑" w:cs="微软雅黑"/>
                <w:szCs w:val="21"/>
              </w:rPr>
              <w:t>年3月1日至202</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年3月1日。</w:t>
            </w:r>
          </w:p>
          <w:p w14:paraId="45853D94">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（2）关于提交财务审计报告的年份要求：递交响应文件截止时间如在当年6月30日以前，则</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上一年度</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指上上个年度，如递交响应文件截止时间为202</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年3月1日，则“</w:t>
            </w:r>
            <w:r>
              <w:rPr>
                <w:rFonts w:hint="eastAsia" w:ascii="微软雅黑" w:hAnsi="微软雅黑" w:eastAsia="微软雅黑" w:cs="微软雅黑"/>
                <w:szCs w:val="21"/>
                <w:lang w:val="en-US" w:eastAsia="zh-CN"/>
              </w:rPr>
              <w:t>上一年度</w:t>
            </w:r>
            <w:r>
              <w:rPr>
                <w:rFonts w:hint="eastAsia" w:ascii="微软雅黑" w:hAnsi="微软雅黑" w:eastAsia="微软雅黑" w:cs="微软雅黑"/>
                <w:szCs w:val="21"/>
              </w:rPr>
              <w:t>”是指202</w:t>
            </w:r>
            <w:r>
              <w:rPr>
                <w:rFonts w:hint="eastAsia" w:ascii="微软雅黑" w:hAnsi="微软雅黑" w:eastAsia="微软雅黑" w:cs="微软雅黑"/>
                <w:szCs w:val="21"/>
                <w:lang w:val="en-US" w:eastAsia="zh-CN"/>
              </w:rPr>
              <w:t>2</w:t>
            </w:r>
            <w:r>
              <w:rPr>
                <w:rFonts w:hint="eastAsia" w:ascii="微软雅黑" w:hAnsi="微软雅黑" w:eastAsia="微软雅黑" w:cs="微软雅黑"/>
                <w:szCs w:val="21"/>
              </w:rPr>
              <w:t>年度。递交响应文件截止时间如在当年6月30日以后，则</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上一年度</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是指上个年度，如递交响应文件截止时间为202</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年7月1日，则“</w:t>
            </w:r>
            <w:r>
              <w:rPr>
                <w:rFonts w:hint="eastAsia" w:ascii="微软雅黑" w:hAnsi="微软雅黑" w:eastAsia="微软雅黑" w:cs="微软雅黑"/>
                <w:szCs w:val="21"/>
                <w:lang w:val="en-US" w:eastAsia="zh-CN"/>
              </w:rPr>
              <w:t>上一年度</w:t>
            </w:r>
            <w:r>
              <w:rPr>
                <w:rFonts w:hint="eastAsia" w:ascii="微软雅黑" w:hAnsi="微软雅黑" w:eastAsia="微软雅黑" w:cs="微软雅黑"/>
                <w:szCs w:val="21"/>
              </w:rPr>
              <w:t>”是指202</w:t>
            </w:r>
            <w:r>
              <w:rPr>
                <w:rFonts w:hint="eastAsia" w:ascii="微软雅黑" w:hAnsi="微软雅黑" w:eastAsia="微软雅黑" w:cs="微软雅黑"/>
                <w:szCs w:val="21"/>
                <w:lang w:val="en-US" w:eastAsia="zh-CN"/>
              </w:rPr>
              <w:t>3</w:t>
            </w:r>
            <w:r>
              <w:rPr>
                <w:rFonts w:hint="eastAsia" w:ascii="微软雅黑" w:hAnsi="微软雅黑" w:eastAsia="微软雅黑" w:cs="微软雅黑"/>
                <w:szCs w:val="21"/>
              </w:rPr>
              <w:t>年度。</w:t>
            </w:r>
          </w:p>
          <w:p w14:paraId="117451E2">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（3）本采购文件所称的“以上</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以下</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内</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以内</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届满”，包括本数；所称的“不足</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不满</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超过</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以外”，不包括本数。</w:t>
            </w:r>
          </w:p>
          <w:p w14:paraId="4AF275D4">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（4）</w:t>
            </w:r>
            <w:r>
              <w:rPr>
                <w:rFonts w:hint="eastAsia" w:ascii="微软雅黑" w:hAnsi="微软雅黑" w:eastAsia="微软雅黑" w:cs="微软雅黑"/>
                <w:szCs w:val="21"/>
                <w:lang w:val="en-US" w:eastAsia="zh-CN"/>
              </w:rPr>
              <w:t>本采购文件</w:t>
            </w:r>
            <w:r>
              <w:rPr>
                <w:rFonts w:hint="eastAsia" w:ascii="微软雅黑" w:hAnsi="微软雅黑" w:eastAsia="微软雅黑" w:cs="微软雅黑"/>
                <w:szCs w:val="21"/>
              </w:rPr>
              <w:t>中，“</w:t>
            </w:r>
            <w:r>
              <w:rPr>
                <w:rFonts w:hint="eastAsia" w:ascii="微软雅黑" w:hAnsi="微软雅黑" w:eastAsia="微软雅黑" w:cs="微软雅黑"/>
                <w:szCs w:val="21"/>
              </w:rPr>
              <w:sym w:font="Wingdings" w:char="00FE"/>
            </w:r>
            <w:r>
              <w:rPr>
                <w:rFonts w:hint="eastAsia" w:ascii="微软雅黑" w:hAnsi="微软雅黑" w:eastAsia="微软雅黑" w:cs="微软雅黑"/>
                <w:szCs w:val="21"/>
              </w:rPr>
              <w:t xml:space="preserve"> ”代表选中，“</w:t>
            </w:r>
            <w:r>
              <w:rPr>
                <w:rFonts w:hint="eastAsia" w:ascii="微软雅黑" w:hAnsi="微软雅黑" w:eastAsia="微软雅黑" w:cs="微软雅黑"/>
                <w:szCs w:val="21"/>
              </w:rPr>
              <w:sym w:font="Wingdings" w:char="00A8"/>
            </w:r>
            <w:r>
              <w:rPr>
                <w:rFonts w:hint="eastAsia" w:ascii="微软雅黑" w:hAnsi="微软雅黑" w:eastAsia="微软雅黑" w:cs="微软雅黑"/>
                <w:szCs w:val="21"/>
              </w:rPr>
              <w:t>”代表未选中。</w:t>
            </w:r>
          </w:p>
          <w:p w14:paraId="2E29C072">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（5）本采购文件规定按日计算期间的，开始当天不计入，从次日开始计算。期限的最后一日是国家法定节假日的，顺延到节假日后的次日为期限的最后一日。</w:t>
            </w:r>
          </w:p>
          <w:p w14:paraId="0843DC8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（6）本采购文件所称书面形式，是指合同书、信件、电报、电传、传真等可以有形地表现所载内容的形式。以电子数据交换、电子邮件等方式能够有形地表现所载内容</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并可以随时调取查用的数据电文</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视为书面形式。</w:t>
            </w:r>
          </w:p>
          <w:p w14:paraId="6C6C6E7F">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（7）本采购文件中列出的所有法律、法规、条例、规章、文件、通知公告、标准、规范等文件的版本或证书名称与现行版本或名称不一致的，以现行版本或名称为准。</w:t>
            </w:r>
          </w:p>
          <w:p w14:paraId="6C8DC330">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szCs w:val="21"/>
              </w:rPr>
              <w:t>（8）本采购文件所列品牌或型号均为参考，供应商可以选用质量相当的产品进行投标，采购人不指定品牌或型号。</w:t>
            </w:r>
          </w:p>
        </w:tc>
      </w:tr>
    </w:tbl>
    <w:p w14:paraId="3BBE2EBD">
      <w:pPr>
        <w:pStyle w:val="3"/>
        <w:pageBreakBefore/>
        <w:numPr>
          <w:ilvl w:val="0"/>
          <w:numId w:val="1"/>
        </w:numPr>
        <w:ind w:firstLine="403"/>
        <w:jc w:val="center"/>
        <w:rPr>
          <w:rFonts w:ascii="微软雅黑" w:hAnsi="微软雅黑" w:eastAsia="微软雅黑" w:cs="微软雅黑"/>
          <w:color w:val="2E75B6" w:themeColor="accent1" w:themeShade="BF"/>
          <w:szCs w:val="32"/>
        </w:rPr>
      </w:pPr>
      <w:bookmarkStart w:id="21" w:name="_Toc119331374"/>
      <w:r>
        <w:rPr>
          <w:rFonts w:hint="eastAsia" w:ascii="微软雅黑" w:hAnsi="微软雅黑" w:eastAsia="微软雅黑" w:cs="微软雅黑"/>
          <w:color w:val="2E75B6" w:themeColor="accent1" w:themeShade="BF"/>
          <w:szCs w:val="32"/>
          <w:lang w:val="en-US" w:eastAsia="zh-CN"/>
        </w:rPr>
        <w:t>响应文件</w:t>
      </w:r>
    </w:p>
    <w:p w14:paraId="67BD83DB">
      <w:pPr>
        <w:pStyle w:val="22"/>
        <w:numPr>
          <w:ilvl w:val="0"/>
          <w:numId w:val="3"/>
        </w:numPr>
        <w:ind w:firstLineChars="0"/>
        <w:rPr>
          <w:rFonts w:hint="eastAsia" w:ascii="微软雅黑" w:hAnsi="微软雅黑" w:eastAsia="微软雅黑" w:cs="微软雅黑"/>
          <w:sz w:val="21"/>
          <w:szCs w:val="21"/>
          <w:lang w:val="zh-CN"/>
        </w:rPr>
      </w:pPr>
      <w:bookmarkStart w:id="22" w:name="_Toc102057693"/>
      <w:bookmarkStart w:id="23" w:name="_Toc102114895"/>
      <w:bookmarkStart w:id="24" w:name="_Toc102056193"/>
      <w:bookmarkStart w:id="25" w:name="_Toc102115997"/>
      <w:bookmarkStart w:id="26" w:name="_Toc102119828"/>
      <w:bookmarkStart w:id="27" w:name="_Toc102116127"/>
      <w:r>
        <w:rPr>
          <w:rFonts w:hint="eastAsia" w:ascii="微软雅黑" w:hAnsi="微软雅黑" w:eastAsia="微软雅黑" w:cs="微软雅黑"/>
          <w:sz w:val="21"/>
          <w:szCs w:val="21"/>
          <w:lang w:val="zh-CN"/>
        </w:rPr>
        <w:t>响应文件</w:t>
      </w:r>
      <w:bookmarkEnd w:id="22"/>
      <w:bookmarkEnd w:id="23"/>
      <w:bookmarkEnd w:id="24"/>
      <w:bookmarkEnd w:id="25"/>
      <w:bookmarkEnd w:id="26"/>
      <w:bookmarkEnd w:id="27"/>
      <w:r>
        <w:rPr>
          <w:rFonts w:hint="eastAsia" w:ascii="微软雅黑" w:hAnsi="微软雅黑" w:eastAsia="微软雅黑" w:cs="微软雅黑"/>
          <w:sz w:val="21"/>
          <w:szCs w:val="21"/>
          <w:lang w:val="zh-CN"/>
        </w:rPr>
        <w:t>组成</w:t>
      </w:r>
    </w:p>
    <w:p w14:paraId="6312E9EF">
      <w:pPr>
        <w:pStyle w:val="6"/>
        <w:numPr>
          <w:ilvl w:val="0"/>
          <w:numId w:val="4"/>
        </w:numPr>
        <w:ind w:left="0" w:leftChars="0"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响应文件由响应文件（纸质文本）组成。</w:t>
      </w:r>
    </w:p>
    <w:p w14:paraId="6A8EDCBA">
      <w:pPr>
        <w:pStyle w:val="6"/>
        <w:numPr>
          <w:ilvl w:val="0"/>
          <w:numId w:val="4"/>
        </w:numPr>
        <w:ind w:left="0" w:leftChars="0"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响应文件（PDF格式和纸质文本）详见“第七章 响应文件格式（</w:t>
      </w:r>
      <w:r>
        <w:rPr>
          <w:rFonts w:hint="eastAsia" w:ascii="微软雅黑" w:hAnsi="微软雅黑" w:eastAsia="微软雅黑" w:cs="微软雅黑"/>
          <w:sz w:val="21"/>
          <w:szCs w:val="21"/>
          <w:lang w:val="en-US" w:eastAsia="zh-CN"/>
        </w:rPr>
        <w:t>参考</w:t>
      </w:r>
      <w:r>
        <w:rPr>
          <w:rFonts w:hint="eastAsia" w:ascii="微软雅黑" w:hAnsi="微软雅黑" w:eastAsia="微软雅黑" w:cs="微软雅黑"/>
          <w:sz w:val="21"/>
          <w:szCs w:val="21"/>
          <w:lang w:val="zh-CN"/>
        </w:rPr>
        <w:t>）”。</w:t>
      </w:r>
    </w:p>
    <w:p w14:paraId="48A70540">
      <w:pPr>
        <w:pStyle w:val="22"/>
        <w:numPr>
          <w:ilvl w:val="0"/>
          <w:numId w:val="3"/>
        </w:numPr>
        <w:ind w:firstLineChars="0"/>
        <w:rPr>
          <w:rFonts w:hint="eastAsia" w:ascii="微软雅黑" w:hAnsi="微软雅黑" w:eastAsia="微软雅黑" w:cs="微软雅黑"/>
          <w:sz w:val="21"/>
          <w:szCs w:val="21"/>
          <w:lang w:val="zh-CN"/>
        </w:rPr>
      </w:pPr>
      <w:bookmarkStart w:id="28" w:name="_Toc102116139"/>
      <w:bookmarkStart w:id="29" w:name="_Toc102057705"/>
      <w:bookmarkStart w:id="30" w:name="_Toc102114907"/>
      <w:bookmarkStart w:id="31" w:name="_Toc102056205"/>
      <w:bookmarkStart w:id="32" w:name="_Toc102119840"/>
      <w:bookmarkStart w:id="33" w:name="_Toc102116009"/>
      <w:r>
        <w:rPr>
          <w:rFonts w:hint="eastAsia" w:ascii="微软雅黑" w:hAnsi="微软雅黑" w:eastAsia="微软雅黑" w:cs="微软雅黑"/>
          <w:sz w:val="21"/>
          <w:szCs w:val="21"/>
          <w:lang w:val="zh-CN"/>
        </w:rPr>
        <w:t>响应文件的数量</w:t>
      </w:r>
    </w:p>
    <w:p w14:paraId="279DD7D9">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应按</w:t>
      </w:r>
      <w:r>
        <w:rPr>
          <w:rFonts w:hint="eastAsia" w:ascii="微软雅黑" w:hAnsi="微软雅黑" w:eastAsia="微软雅黑" w:cs="微软雅黑"/>
          <w:b/>
          <w:sz w:val="21"/>
          <w:szCs w:val="21"/>
          <w:lang w:val="zh-CN"/>
        </w:rPr>
        <w:t xml:space="preserve"> “供应商须知”</w:t>
      </w:r>
      <w:r>
        <w:rPr>
          <w:rFonts w:hint="eastAsia" w:ascii="微软雅黑" w:hAnsi="微软雅黑" w:eastAsia="微软雅黑" w:cs="微软雅黑"/>
          <w:sz w:val="21"/>
          <w:szCs w:val="21"/>
          <w:lang w:val="zh-CN"/>
        </w:rPr>
        <w:t>中规定的份数编制响应文件。</w:t>
      </w:r>
    </w:p>
    <w:p w14:paraId="57B05164">
      <w:pPr>
        <w:pStyle w:val="22"/>
        <w:numPr>
          <w:ilvl w:val="0"/>
          <w:numId w:val="3"/>
        </w:numPr>
        <w:ind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响应报价</w:t>
      </w:r>
    </w:p>
    <w:p w14:paraId="515183ED">
      <w:pPr>
        <w:pStyle w:val="22"/>
        <w:numPr>
          <w:ilvl w:val="0"/>
          <w:numId w:val="5"/>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应按照“第四章 项目需求及采购要求”规定的内容、责任范围以及合同条款进行报价。供应商的报价应包括完成本项目全部内容可能发生的全部费用（含税费、保险等），并在合同执行过程中是固定不变的，不得以任何理由予以变更。</w:t>
      </w:r>
    </w:p>
    <w:p w14:paraId="7C694375">
      <w:pPr>
        <w:pStyle w:val="22"/>
        <w:numPr>
          <w:ilvl w:val="0"/>
          <w:numId w:val="5"/>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应对项目范围内的全部内容进行报价，不得缺、漏项或只投其中部分内容，否则按照</w:t>
      </w:r>
      <w:r>
        <w:rPr>
          <w:rFonts w:hint="eastAsia" w:ascii="微软雅黑" w:hAnsi="微软雅黑" w:eastAsia="微软雅黑" w:cs="微软雅黑"/>
          <w:b/>
          <w:sz w:val="21"/>
          <w:szCs w:val="21"/>
          <w:lang w:val="zh-CN"/>
        </w:rPr>
        <w:t>无效响应处理</w:t>
      </w:r>
      <w:r>
        <w:rPr>
          <w:rFonts w:hint="eastAsia" w:ascii="微软雅黑" w:hAnsi="微软雅黑" w:eastAsia="微软雅黑" w:cs="微软雅黑"/>
          <w:sz w:val="21"/>
          <w:szCs w:val="21"/>
          <w:lang w:val="zh-CN"/>
        </w:rPr>
        <w:t>。</w:t>
      </w:r>
    </w:p>
    <w:p w14:paraId="619489C9">
      <w:pPr>
        <w:pStyle w:val="22"/>
        <w:numPr>
          <w:ilvl w:val="0"/>
          <w:numId w:val="5"/>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报价不得超过采购预算和最高限价，否则按照</w:t>
      </w:r>
      <w:r>
        <w:rPr>
          <w:rFonts w:hint="eastAsia" w:ascii="微软雅黑" w:hAnsi="微软雅黑" w:eastAsia="微软雅黑" w:cs="微软雅黑"/>
          <w:b/>
          <w:sz w:val="21"/>
          <w:szCs w:val="21"/>
          <w:lang w:val="zh-CN"/>
        </w:rPr>
        <w:t>无效响应处理</w:t>
      </w:r>
      <w:r>
        <w:rPr>
          <w:rFonts w:hint="eastAsia" w:ascii="微软雅黑" w:hAnsi="微软雅黑" w:eastAsia="微软雅黑" w:cs="微软雅黑"/>
          <w:sz w:val="21"/>
          <w:szCs w:val="21"/>
          <w:lang w:val="zh-CN"/>
        </w:rPr>
        <w:t>。</w:t>
      </w:r>
    </w:p>
    <w:bookmarkEnd w:id="28"/>
    <w:bookmarkEnd w:id="29"/>
    <w:bookmarkEnd w:id="30"/>
    <w:bookmarkEnd w:id="31"/>
    <w:bookmarkEnd w:id="32"/>
    <w:bookmarkEnd w:id="33"/>
    <w:p w14:paraId="1F4CCC51">
      <w:pPr>
        <w:pStyle w:val="22"/>
        <w:numPr>
          <w:ilvl w:val="0"/>
          <w:numId w:val="3"/>
        </w:numPr>
        <w:ind w:firstLineChars="0"/>
        <w:rPr>
          <w:rFonts w:hint="eastAsia" w:ascii="微软雅黑" w:hAnsi="微软雅黑" w:eastAsia="微软雅黑" w:cs="微软雅黑"/>
          <w:sz w:val="21"/>
          <w:szCs w:val="21"/>
          <w:lang w:val="zh-CN"/>
        </w:rPr>
      </w:pPr>
      <w:bookmarkStart w:id="34" w:name="_Toc102119837"/>
      <w:bookmarkStart w:id="35" w:name="_Toc102114904"/>
      <w:bookmarkStart w:id="36" w:name="_Toc102057702"/>
      <w:bookmarkStart w:id="37" w:name="_Toc102116136"/>
      <w:bookmarkStart w:id="38" w:name="_Toc102056202"/>
      <w:bookmarkStart w:id="39" w:name="_Toc102116006"/>
      <w:r>
        <w:rPr>
          <w:rFonts w:hint="eastAsia" w:ascii="微软雅黑" w:hAnsi="微软雅黑" w:eastAsia="微软雅黑" w:cs="微软雅黑"/>
          <w:sz w:val="21"/>
          <w:szCs w:val="21"/>
          <w:lang w:val="zh-CN"/>
        </w:rPr>
        <w:t>响应文件签署</w:t>
      </w:r>
      <w:bookmarkEnd w:id="34"/>
      <w:bookmarkEnd w:id="35"/>
      <w:bookmarkEnd w:id="36"/>
      <w:bookmarkEnd w:id="37"/>
      <w:bookmarkEnd w:id="38"/>
      <w:bookmarkEnd w:id="39"/>
    </w:p>
    <w:p w14:paraId="17F52158">
      <w:pPr>
        <w:pStyle w:val="22"/>
        <w:numPr>
          <w:ilvl w:val="0"/>
          <w:numId w:val="6"/>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供应商应按要求对响应文件需要加盖公章的部位加盖公章，需要法定代表人签名的部位加盖法定代表人名章</w:t>
      </w:r>
      <w:r>
        <w:rPr>
          <w:rFonts w:hint="eastAsia" w:ascii="微软雅黑" w:hAnsi="微软雅黑" w:eastAsia="微软雅黑" w:cs="微软雅黑"/>
          <w:sz w:val="21"/>
          <w:szCs w:val="21"/>
          <w:lang w:val="en-US" w:eastAsia="zh-CN"/>
        </w:rPr>
        <w:t>或签字</w:t>
      </w:r>
      <w:r>
        <w:rPr>
          <w:rFonts w:hint="eastAsia" w:ascii="微软雅黑" w:hAnsi="微软雅黑" w:eastAsia="微软雅黑" w:cs="微软雅黑"/>
          <w:sz w:val="21"/>
          <w:szCs w:val="21"/>
          <w:lang w:val="zh-CN"/>
        </w:rPr>
        <w:t>。</w:t>
      </w:r>
    </w:p>
    <w:p w14:paraId="4DEA30CB">
      <w:pPr>
        <w:pStyle w:val="22"/>
        <w:numPr>
          <w:ilvl w:val="0"/>
          <w:numId w:val="6"/>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以联合体形式的，联合体成员都应在响应文件上加盖公章。</w:t>
      </w:r>
    </w:p>
    <w:p w14:paraId="11A860AD">
      <w:pPr>
        <w:pStyle w:val="22"/>
        <w:numPr>
          <w:ilvl w:val="0"/>
          <w:numId w:val="6"/>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未按采购文件要求签署、盖章及签字（签章）的，按照</w:t>
      </w:r>
      <w:r>
        <w:rPr>
          <w:rFonts w:hint="eastAsia" w:ascii="微软雅黑" w:hAnsi="微软雅黑" w:eastAsia="微软雅黑" w:cs="微软雅黑"/>
          <w:b w:val="0"/>
          <w:sz w:val="21"/>
          <w:szCs w:val="21"/>
          <w:lang w:val="zh-CN"/>
        </w:rPr>
        <w:t>无效响应处理</w:t>
      </w:r>
      <w:r>
        <w:rPr>
          <w:rFonts w:hint="eastAsia" w:ascii="微软雅黑" w:hAnsi="微软雅黑" w:eastAsia="微软雅黑" w:cs="微软雅黑"/>
          <w:sz w:val="21"/>
          <w:szCs w:val="21"/>
          <w:lang w:val="zh-CN"/>
        </w:rPr>
        <w:t>。</w:t>
      </w:r>
    </w:p>
    <w:p w14:paraId="18942255">
      <w:pPr>
        <w:pStyle w:val="22"/>
        <w:numPr>
          <w:ilvl w:val="0"/>
          <w:numId w:val="3"/>
        </w:numPr>
        <w:ind w:firstLineChars="0"/>
        <w:rPr>
          <w:rFonts w:hint="eastAsia" w:ascii="微软雅黑" w:hAnsi="微软雅黑" w:eastAsia="微软雅黑" w:cs="微软雅黑"/>
          <w:sz w:val="21"/>
          <w:szCs w:val="21"/>
          <w:lang w:val="zh-CN"/>
        </w:rPr>
      </w:pPr>
      <w:bookmarkStart w:id="40" w:name="_Toc102116007"/>
      <w:bookmarkStart w:id="41" w:name="_Toc102057703"/>
      <w:bookmarkStart w:id="42" w:name="_Toc102119838"/>
      <w:bookmarkStart w:id="43" w:name="_Toc102116137"/>
      <w:bookmarkStart w:id="44" w:name="_Toc102114905"/>
      <w:bookmarkStart w:id="45" w:name="_Toc102056203"/>
      <w:r>
        <w:rPr>
          <w:rFonts w:hint="eastAsia" w:ascii="微软雅黑" w:hAnsi="微软雅黑" w:eastAsia="微软雅黑" w:cs="微软雅黑"/>
          <w:sz w:val="21"/>
          <w:szCs w:val="21"/>
          <w:lang w:val="zh-CN"/>
        </w:rPr>
        <w:t>响应文件提交</w:t>
      </w:r>
      <w:bookmarkEnd w:id="40"/>
      <w:bookmarkEnd w:id="41"/>
      <w:bookmarkEnd w:id="42"/>
      <w:bookmarkEnd w:id="43"/>
      <w:bookmarkEnd w:id="44"/>
      <w:bookmarkEnd w:id="45"/>
    </w:p>
    <w:p w14:paraId="0C5F5451">
      <w:pPr>
        <w:pStyle w:val="22"/>
        <w:numPr>
          <w:ilvl w:val="0"/>
          <w:numId w:val="7"/>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供应商应按第一章“采购</w:t>
      </w:r>
      <w:r>
        <w:rPr>
          <w:rFonts w:hint="eastAsia" w:ascii="微软雅黑" w:hAnsi="微软雅黑" w:eastAsia="微软雅黑" w:cs="微软雅黑"/>
          <w:sz w:val="21"/>
          <w:szCs w:val="21"/>
          <w:lang w:val="en-US" w:eastAsia="zh-CN"/>
        </w:rPr>
        <w:t>公告</w:t>
      </w:r>
      <w:r>
        <w:rPr>
          <w:rFonts w:hint="eastAsia" w:ascii="微软雅黑" w:hAnsi="微软雅黑" w:eastAsia="微软雅黑" w:cs="微软雅黑"/>
          <w:sz w:val="21"/>
          <w:szCs w:val="21"/>
          <w:lang w:val="zh-CN"/>
        </w:rPr>
        <w:t xml:space="preserve">”中规定的时间前提交响应文件； </w:t>
      </w:r>
    </w:p>
    <w:p w14:paraId="2B603786">
      <w:pPr>
        <w:pStyle w:val="22"/>
        <w:numPr>
          <w:ilvl w:val="0"/>
          <w:numId w:val="7"/>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供应商应充分评估集中提交带来的网络影响，尽量避开网络使用高峰时间，错峰进行上传。</w:t>
      </w:r>
    </w:p>
    <w:p w14:paraId="17F88F89">
      <w:pPr>
        <w:pStyle w:val="22"/>
        <w:numPr>
          <w:ilvl w:val="0"/>
          <w:numId w:val="7"/>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响应文件提交时间以电子招标采购管理平台显示为准</w:t>
      </w:r>
      <w:r>
        <w:rPr>
          <w:rFonts w:hint="eastAsia" w:ascii="微软雅黑" w:hAnsi="微软雅黑" w:eastAsia="微软雅黑" w:cs="微软雅黑"/>
          <w:b w:val="0"/>
          <w:sz w:val="21"/>
          <w:szCs w:val="21"/>
          <w:lang w:val="zh-CN"/>
        </w:rPr>
        <w:t>，</w:t>
      </w:r>
      <w:r>
        <w:rPr>
          <w:rFonts w:hint="eastAsia" w:ascii="微软雅黑" w:hAnsi="微软雅黑" w:eastAsia="微软雅黑" w:cs="微软雅黑"/>
          <w:sz w:val="21"/>
          <w:szCs w:val="21"/>
          <w:lang w:val="zh-CN"/>
        </w:rPr>
        <w:t>系统以收到供应商发出的提交指令时间作为其</w:t>
      </w:r>
      <w:r>
        <w:rPr>
          <w:rFonts w:hint="eastAsia" w:ascii="微软雅黑" w:hAnsi="微软雅黑" w:eastAsia="微软雅黑" w:cs="微软雅黑"/>
          <w:sz w:val="21"/>
          <w:szCs w:val="21"/>
          <w:lang w:val="en-US" w:eastAsia="zh-CN"/>
        </w:rPr>
        <w:t>提交</w:t>
      </w:r>
      <w:r>
        <w:rPr>
          <w:rFonts w:hint="eastAsia" w:ascii="微软雅黑" w:hAnsi="微软雅黑" w:eastAsia="微软雅黑" w:cs="微软雅黑"/>
          <w:sz w:val="21"/>
          <w:szCs w:val="21"/>
          <w:lang w:val="zh-CN"/>
        </w:rPr>
        <w:t>时间。超过</w:t>
      </w:r>
      <w:r>
        <w:rPr>
          <w:rFonts w:hint="eastAsia" w:ascii="微软雅黑" w:hAnsi="微软雅黑" w:eastAsia="微软雅黑" w:cs="微软雅黑"/>
          <w:sz w:val="21"/>
          <w:szCs w:val="21"/>
          <w:lang w:val="en-US" w:eastAsia="zh-CN"/>
        </w:rPr>
        <w:t>通知</w:t>
      </w:r>
      <w:r>
        <w:rPr>
          <w:rFonts w:hint="eastAsia" w:ascii="微软雅黑" w:hAnsi="微软雅黑" w:eastAsia="微软雅黑" w:cs="微软雅黑"/>
          <w:sz w:val="21"/>
          <w:szCs w:val="21"/>
          <w:lang w:val="zh-CN"/>
        </w:rPr>
        <w:t>截止时间的，</w:t>
      </w:r>
      <w:r>
        <w:rPr>
          <w:rFonts w:hint="eastAsia" w:ascii="微软雅黑" w:hAnsi="微软雅黑" w:eastAsia="微软雅黑" w:cs="微软雅黑"/>
          <w:b w:val="0"/>
          <w:sz w:val="21"/>
          <w:szCs w:val="21"/>
          <w:lang w:val="zh-CN"/>
        </w:rPr>
        <w:t>采购人拒收逾期提交的响应文件</w:t>
      </w:r>
      <w:r>
        <w:rPr>
          <w:rFonts w:hint="eastAsia" w:ascii="微软雅黑" w:hAnsi="微软雅黑" w:eastAsia="微软雅黑" w:cs="微软雅黑"/>
          <w:sz w:val="21"/>
          <w:szCs w:val="21"/>
          <w:lang w:val="zh-CN"/>
        </w:rPr>
        <w:t>。</w:t>
      </w:r>
    </w:p>
    <w:p w14:paraId="7E75328D">
      <w:pPr>
        <w:pStyle w:val="22"/>
        <w:numPr>
          <w:ilvl w:val="0"/>
          <w:numId w:val="7"/>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供应商应将电子招标采购管理平台上的响应文件下载谨慎保存，以便启动应急</w:t>
      </w:r>
      <w:r>
        <w:rPr>
          <w:rFonts w:hint="eastAsia" w:ascii="微软雅黑" w:hAnsi="微软雅黑" w:eastAsia="微软雅黑" w:cs="微软雅黑"/>
          <w:sz w:val="21"/>
          <w:szCs w:val="21"/>
          <w:lang w:val="en-US" w:eastAsia="zh-CN"/>
        </w:rPr>
        <w:t>采购</w:t>
      </w:r>
      <w:r>
        <w:rPr>
          <w:rFonts w:hint="eastAsia" w:ascii="微软雅黑" w:hAnsi="微软雅黑" w:eastAsia="微软雅黑" w:cs="微软雅黑"/>
          <w:sz w:val="21"/>
          <w:szCs w:val="21"/>
          <w:lang w:val="zh-CN"/>
        </w:rPr>
        <w:t>程序时使用。</w:t>
      </w:r>
    </w:p>
    <w:p w14:paraId="55CE71DF">
      <w:pPr>
        <w:pStyle w:val="22"/>
        <w:numPr>
          <w:ilvl w:val="0"/>
          <w:numId w:val="3"/>
        </w:numPr>
        <w:ind w:firstLineChars="0"/>
        <w:rPr>
          <w:rFonts w:hint="eastAsia" w:ascii="微软雅黑" w:hAnsi="微软雅黑" w:eastAsia="微软雅黑" w:cs="微软雅黑"/>
          <w:sz w:val="21"/>
          <w:szCs w:val="21"/>
          <w:lang w:val="zh-CN"/>
        </w:rPr>
      </w:pPr>
      <w:bookmarkStart w:id="46" w:name="_Toc102114906"/>
      <w:bookmarkStart w:id="47" w:name="_Toc102056204"/>
      <w:bookmarkStart w:id="48" w:name="_Toc102116008"/>
      <w:bookmarkStart w:id="49" w:name="_Toc102116138"/>
      <w:bookmarkStart w:id="50" w:name="_Toc102057704"/>
      <w:bookmarkStart w:id="51" w:name="_Toc102119839"/>
      <w:r>
        <w:rPr>
          <w:rFonts w:hint="eastAsia" w:ascii="微软雅黑" w:hAnsi="微软雅黑" w:eastAsia="微软雅黑" w:cs="微软雅黑"/>
          <w:sz w:val="21"/>
          <w:szCs w:val="21"/>
          <w:lang w:val="zh-CN"/>
        </w:rPr>
        <w:t>响应文件的修改和撤回</w:t>
      </w:r>
      <w:bookmarkEnd w:id="46"/>
      <w:bookmarkEnd w:id="47"/>
      <w:bookmarkEnd w:id="48"/>
      <w:bookmarkEnd w:id="49"/>
      <w:bookmarkEnd w:id="50"/>
      <w:bookmarkEnd w:id="51"/>
    </w:p>
    <w:p w14:paraId="6059D12A">
      <w:pPr>
        <w:pStyle w:val="22"/>
        <w:numPr>
          <w:ilvl w:val="0"/>
          <w:numId w:val="8"/>
        </w:numPr>
        <w:ind w:firstLine="400" w:firstLineChars="0"/>
        <w:rPr>
          <w:rFonts w:hint="eastAsia" w:ascii="微软雅黑" w:hAnsi="微软雅黑" w:eastAsia="微软雅黑" w:cs="微软雅黑"/>
          <w:strike w:val="0"/>
          <w:sz w:val="21"/>
          <w:szCs w:val="21"/>
          <w:lang w:val="zh-CN"/>
        </w:rPr>
      </w:pPr>
      <w:r>
        <w:rPr>
          <w:rFonts w:hint="eastAsia" w:ascii="微软雅黑" w:hAnsi="微软雅黑" w:eastAsia="微软雅黑" w:cs="微软雅黑"/>
          <w:sz w:val="21"/>
          <w:szCs w:val="21"/>
          <w:lang w:val="zh-CN"/>
        </w:rPr>
        <w:t>供应商在开标及递交文件截止时间前，可以对所提交的响应文件进行补充、修改或者撤回。补充、修改的内容应当按照</w:t>
      </w:r>
      <w:r>
        <w:rPr>
          <w:rFonts w:hint="eastAsia" w:ascii="微软雅黑" w:hAnsi="微软雅黑" w:eastAsia="微软雅黑" w:cs="微软雅黑"/>
          <w:sz w:val="21"/>
          <w:szCs w:val="21"/>
          <w:lang w:val="en-US" w:eastAsia="zh-CN"/>
        </w:rPr>
        <w:t>采购</w:t>
      </w:r>
      <w:r>
        <w:rPr>
          <w:rFonts w:hint="eastAsia" w:ascii="微软雅黑" w:hAnsi="微软雅黑" w:eastAsia="微软雅黑" w:cs="微软雅黑"/>
          <w:sz w:val="21"/>
          <w:szCs w:val="21"/>
          <w:lang w:val="zh-CN"/>
        </w:rPr>
        <w:t>文件要求签署、盖章后，作为响应文件的组成部分。</w:t>
      </w:r>
    </w:p>
    <w:p w14:paraId="5BC13C99">
      <w:pPr>
        <w:pStyle w:val="22"/>
        <w:numPr>
          <w:ilvl w:val="0"/>
          <w:numId w:val="8"/>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开标及递交文件截止后，供应商不得撤销其响应文件。</w:t>
      </w:r>
    </w:p>
    <w:p w14:paraId="6A72D903">
      <w:pPr>
        <w:pStyle w:val="22"/>
        <w:numPr>
          <w:ilvl w:val="0"/>
          <w:numId w:val="3"/>
        </w:numPr>
        <w:ind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响应无效情形</w:t>
      </w:r>
    </w:p>
    <w:p w14:paraId="2CF6EA7A">
      <w:pPr>
        <w:pStyle w:val="22"/>
        <w:numPr>
          <w:ilvl w:val="-1"/>
          <w:numId w:val="0"/>
        </w:numPr>
        <w:ind w:left="0"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有下列情形之一的，视为供应商串通影响，其响应无效：</w:t>
      </w:r>
    </w:p>
    <w:p w14:paraId="457CA2D9">
      <w:pPr>
        <w:pStyle w:val="22"/>
        <w:numPr>
          <w:ilvl w:val="0"/>
          <w:numId w:val="9"/>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不同的供应商的响应文件由同一单位或者个人编制；</w:t>
      </w:r>
    </w:p>
    <w:p w14:paraId="21C18D7B">
      <w:pPr>
        <w:pStyle w:val="22"/>
        <w:numPr>
          <w:ilvl w:val="0"/>
          <w:numId w:val="9"/>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不同供应商委托同一单位或者个人办理</w:t>
      </w:r>
      <w:r>
        <w:rPr>
          <w:rFonts w:hint="eastAsia" w:ascii="微软雅黑" w:hAnsi="微软雅黑" w:eastAsia="微软雅黑" w:cs="微软雅黑"/>
          <w:sz w:val="21"/>
          <w:szCs w:val="21"/>
          <w:lang w:val="en-US" w:eastAsia="zh-CN"/>
        </w:rPr>
        <w:t>投标</w:t>
      </w:r>
      <w:r>
        <w:rPr>
          <w:rFonts w:hint="eastAsia" w:ascii="微软雅黑" w:hAnsi="微软雅黑" w:eastAsia="微软雅黑" w:cs="微软雅黑"/>
          <w:sz w:val="21"/>
          <w:szCs w:val="21"/>
          <w:lang w:val="zh-CN"/>
        </w:rPr>
        <w:t>事宜；</w:t>
      </w:r>
    </w:p>
    <w:p w14:paraId="6BEE986C">
      <w:pPr>
        <w:pStyle w:val="22"/>
        <w:numPr>
          <w:ilvl w:val="0"/>
          <w:numId w:val="9"/>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不同供应商的响应文件载明的项目管理成员或者联系人员为同一人；</w:t>
      </w:r>
    </w:p>
    <w:p w14:paraId="061CE6EA">
      <w:pPr>
        <w:pStyle w:val="22"/>
        <w:numPr>
          <w:ilvl w:val="0"/>
          <w:numId w:val="9"/>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不同供应商的响应文件异常一致或者</w:t>
      </w:r>
      <w:r>
        <w:rPr>
          <w:rFonts w:hint="eastAsia" w:ascii="微软雅黑" w:hAnsi="微软雅黑" w:eastAsia="微软雅黑" w:cs="微软雅黑"/>
          <w:sz w:val="21"/>
          <w:szCs w:val="21"/>
          <w:lang w:val="en-US" w:eastAsia="zh-CN"/>
        </w:rPr>
        <w:t>投标</w:t>
      </w:r>
      <w:r>
        <w:rPr>
          <w:rFonts w:hint="eastAsia" w:ascii="微软雅黑" w:hAnsi="微软雅黑" w:eastAsia="微软雅黑" w:cs="微软雅黑"/>
          <w:sz w:val="21"/>
          <w:szCs w:val="21"/>
          <w:lang w:val="zh-CN"/>
        </w:rPr>
        <w:t>报价呈规律性差异；</w:t>
      </w:r>
    </w:p>
    <w:p w14:paraId="6C0A3CB8">
      <w:pPr>
        <w:pStyle w:val="22"/>
        <w:numPr>
          <w:ilvl w:val="0"/>
          <w:numId w:val="9"/>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不同供应商的响应文件相互混装。</w:t>
      </w:r>
      <w:r>
        <w:rPr>
          <w:rFonts w:hint="eastAsia" w:ascii="微软雅黑" w:hAnsi="微软雅黑" w:eastAsia="微软雅黑" w:cs="微软雅黑"/>
          <w:sz w:val="21"/>
          <w:szCs w:val="21"/>
          <w:lang w:val="zh-CN"/>
        </w:rPr>
        <w:br w:type="page"/>
      </w:r>
    </w:p>
    <w:p w14:paraId="71761599">
      <w:pPr>
        <w:pStyle w:val="3"/>
        <w:pageBreakBefore/>
        <w:numPr>
          <w:ilvl w:val="0"/>
          <w:numId w:val="1"/>
        </w:numPr>
        <w:ind w:firstLine="403"/>
        <w:jc w:val="center"/>
        <w:rPr>
          <w:rFonts w:ascii="微软雅黑" w:hAnsi="微软雅黑" w:eastAsia="微软雅黑" w:cs="微软雅黑"/>
          <w:color w:val="2E75B6" w:themeColor="accent1" w:themeShade="BF"/>
          <w:szCs w:val="32"/>
        </w:rPr>
      </w:pPr>
      <w:r>
        <w:rPr>
          <w:rFonts w:hint="eastAsia" w:ascii="微软雅黑" w:hAnsi="微软雅黑" w:eastAsia="微软雅黑" w:cs="微软雅黑"/>
          <w:color w:val="2E75B6" w:themeColor="accent1" w:themeShade="BF"/>
          <w:szCs w:val="32"/>
        </w:rPr>
        <w:t>项目需求及采购要求</w:t>
      </w:r>
      <w:bookmarkEnd w:id="21"/>
    </w:p>
    <w:p w14:paraId="4E0F53C0">
      <w:pPr>
        <w:keepNext w:val="0"/>
        <w:keepLines w:val="0"/>
        <w:pageBreakBefore w:val="0"/>
        <w:widowControl w:val="0"/>
        <w:numPr>
          <w:ilvl w:val="1"/>
          <w:numId w:val="1"/>
        </w:numPr>
        <w:kinsoku/>
        <w:wordWrap/>
        <w:overflowPunct/>
        <w:topLinePunct w:val="0"/>
        <w:autoSpaceDE/>
        <w:autoSpaceDN/>
        <w:bidi w:val="0"/>
        <w:adjustRightInd/>
        <w:snapToGrid/>
        <w:spacing w:line="400" w:lineRule="exact"/>
        <w:ind w:left="-402" w:leftChars="0" w:firstLine="402" w:firstLineChars="0"/>
        <w:jc w:val="left"/>
        <w:textAlignment w:val="auto"/>
        <w:rPr>
          <w:rFonts w:hint="eastAsia" w:ascii="微软雅黑" w:hAnsi="微软雅黑" w:eastAsia="微软雅黑" w:cs="微软雅黑"/>
          <w:color w:val="0070C0"/>
          <w:sz w:val="28"/>
          <w:szCs w:val="28"/>
          <w:lang w:val="en-US" w:eastAsia="zh-CN"/>
        </w:rPr>
      </w:pPr>
      <w:r>
        <w:rPr>
          <w:rFonts w:hint="eastAsia" w:ascii="微软雅黑" w:hAnsi="微软雅黑" w:eastAsia="微软雅黑" w:cs="微软雅黑"/>
          <w:b/>
          <w:bCs/>
          <w:color w:val="0070C0"/>
          <w:sz w:val="21"/>
          <w:szCs w:val="21"/>
          <w:lang w:val="en-US" w:eastAsia="zh-CN"/>
        </w:rPr>
        <w:t>工程内容、货物清单、服务内容（自行填写，表格可自行调整）</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9"/>
        <w:gridCol w:w="2198"/>
        <w:gridCol w:w="1177"/>
        <w:gridCol w:w="955"/>
        <w:gridCol w:w="1610"/>
        <w:gridCol w:w="1610"/>
      </w:tblGrid>
      <w:tr w14:paraId="123B8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9" w:type="dxa"/>
          </w:tcPr>
          <w:p w14:paraId="5A84DD11">
            <w:pPr>
              <w:numPr>
                <w:ilvl w:val="0"/>
                <w:numId w:val="0"/>
              </w:numPr>
              <w:tabs>
                <w:tab w:val="left" w:pos="0"/>
              </w:tabs>
              <w:jc w:val="center"/>
              <w:rPr>
                <w:rFonts w:hint="default" w:ascii="微软雅黑" w:hAnsi="微软雅黑" w:eastAsia="微软雅黑" w:cs="微软雅黑"/>
                <w:color w:val="0070C0"/>
                <w:sz w:val="21"/>
                <w:szCs w:val="21"/>
                <w:vertAlign w:val="baseline"/>
                <w:lang w:val="en-US" w:eastAsia="zh-CN"/>
              </w:rPr>
            </w:pPr>
            <w:bookmarkStart w:id="52" w:name="PO_compositeRequire_start"/>
            <w:bookmarkEnd w:id="52"/>
            <w:bookmarkStart w:id="53" w:name="PO_reg_composite_require3"/>
            <w:r>
              <w:rPr>
                <w:rFonts w:hint="eastAsia" w:ascii="微软雅黑" w:hAnsi="微软雅黑" w:eastAsia="微软雅黑" w:cs="微软雅黑"/>
                <w:color w:val="0070C0"/>
                <w:sz w:val="21"/>
                <w:szCs w:val="21"/>
                <w:vertAlign w:val="baseline"/>
                <w:lang w:val="en-US" w:eastAsia="zh-CN"/>
              </w:rPr>
              <w:t>序号</w:t>
            </w:r>
          </w:p>
        </w:tc>
        <w:tc>
          <w:tcPr>
            <w:tcW w:w="2198" w:type="dxa"/>
          </w:tcPr>
          <w:p w14:paraId="1AEFABD0">
            <w:pPr>
              <w:numPr>
                <w:ilvl w:val="0"/>
                <w:numId w:val="0"/>
              </w:numPr>
              <w:tabs>
                <w:tab w:val="left" w:pos="0"/>
              </w:tabs>
              <w:jc w:val="left"/>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采购内容</w:t>
            </w:r>
          </w:p>
        </w:tc>
        <w:tc>
          <w:tcPr>
            <w:tcW w:w="1177" w:type="dxa"/>
          </w:tcPr>
          <w:p w14:paraId="4B18573D">
            <w:pPr>
              <w:numPr>
                <w:ilvl w:val="0"/>
                <w:numId w:val="0"/>
              </w:numPr>
              <w:tabs>
                <w:tab w:val="left" w:pos="0"/>
              </w:tabs>
              <w:jc w:val="left"/>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数量</w:t>
            </w:r>
          </w:p>
        </w:tc>
        <w:tc>
          <w:tcPr>
            <w:tcW w:w="955" w:type="dxa"/>
          </w:tcPr>
          <w:p w14:paraId="1FF65938">
            <w:pPr>
              <w:numPr>
                <w:ilvl w:val="0"/>
                <w:numId w:val="0"/>
              </w:numPr>
              <w:tabs>
                <w:tab w:val="left" w:pos="0"/>
              </w:tabs>
              <w:jc w:val="left"/>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单位</w:t>
            </w:r>
          </w:p>
        </w:tc>
        <w:tc>
          <w:tcPr>
            <w:tcW w:w="1610" w:type="dxa"/>
          </w:tcPr>
          <w:p w14:paraId="6CAD9EF6">
            <w:pPr>
              <w:numPr>
                <w:ilvl w:val="0"/>
                <w:numId w:val="0"/>
              </w:numPr>
              <w:tabs>
                <w:tab w:val="left" w:pos="0"/>
              </w:tabs>
              <w:jc w:val="left"/>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单价</w:t>
            </w:r>
          </w:p>
        </w:tc>
        <w:tc>
          <w:tcPr>
            <w:tcW w:w="1610" w:type="dxa"/>
          </w:tcPr>
          <w:p w14:paraId="75920AC7">
            <w:pPr>
              <w:numPr>
                <w:ilvl w:val="0"/>
                <w:numId w:val="0"/>
              </w:numPr>
              <w:tabs>
                <w:tab w:val="left" w:pos="0"/>
              </w:tabs>
              <w:jc w:val="left"/>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限价</w:t>
            </w:r>
          </w:p>
        </w:tc>
      </w:tr>
      <w:tr w14:paraId="4F7F8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14:paraId="056B43E2">
            <w:pPr>
              <w:numPr>
                <w:ilvl w:val="0"/>
                <w:numId w:val="0"/>
              </w:numPr>
              <w:tabs>
                <w:tab w:val="left" w:pos="0"/>
              </w:tabs>
              <w:jc w:val="center"/>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1</w:t>
            </w:r>
          </w:p>
        </w:tc>
        <w:tc>
          <w:tcPr>
            <w:tcW w:w="2198" w:type="dxa"/>
            <w:vAlign w:val="center"/>
          </w:tcPr>
          <w:p w14:paraId="17A116F6">
            <w:pPr>
              <w:keepNext w:val="0"/>
              <w:keepLines w:val="0"/>
              <w:widowControl/>
              <w:suppressLineNumbers w:val="0"/>
              <w:jc w:val="left"/>
              <w:textAlignment w:val="center"/>
              <w:rPr>
                <w:rFonts w:hint="default"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停车管理平台</w:t>
            </w:r>
          </w:p>
        </w:tc>
        <w:tc>
          <w:tcPr>
            <w:tcW w:w="1177" w:type="dxa"/>
            <w:vAlign w:val="center"/>
          </w:tcPr>
          <w:p w14:paraId="43AE2262">
            <w:pPr>
              <w:keepNext w:val="0"/>
              <w:keepLines w:val="0"/>
              <w:widowControl/>
              <w:suppressLineNumbers w:val="0"/>
              <w:jc w:val="center"/>
              <w:textAlignment w:val="center"/>
              <w:rPr>
                <w:rFonts w:hint="eastAsia"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1</w:t>
            </w:r>
          </w:p>
        </w:tc>
        <w:tc>
          <w:tcPr>
            <w:tcW w:w="955" w:type="dxa"/>
            <w:vAlign w:val="center"/>
          </w:tcPr>
          <w:p w14:paraId="429B4BFD">
            <w:pPr>
              <w:keepNext w:val="0"/>
              <w:keepLines w:val="0"/>
              <w:widowControl/>
              <w:suppressLineNumbers w:val="0"/>
              <w:jc w:val="center"/>
              <w:textAlignment w:val="center"/>
              <w:rPr>
                <w:rFonts w:hint="eastAsia"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项目</w:t>
            </w:r>
          </w:p>
        </w:tc>
        <w:tc>
          <w:tcPr>
            <w:tcW w:w="1610" w:type="dxa"/>
          </w:tcPr>
          <w:p w14:paraId="177A6B68">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c>
          <w:tcPr>
            <w:tcW w:w="1610" w:type="dxa"/>
          </w:tcPr>
          <w:p w14:paraId="14D21FB2">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r>
      <w:tr w14:paraId="6C3F3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14:paraId="7AC22F71">
            <w:pPr>
              <w:numPr>
                <w:ilvl w:val="0"/>
                <w:numId w:val="0"/>
              </w:numPr>
              <w:tabs>
                <w:tab w:val="left" w:pos="0"/>
              </w:tabs>
              <w:jc w:val="center"/>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2</w:t>
            </w:r>
          </w:p>
        </w:tc>
        <w:tc>
          <w:tcPr>
            <w:tcW w:w="2198" w:type="dxa"/>
            <w:vAlign w:val="center"/>
          </w:tcPr>
          <w:p w14:paraId="61854595">
            <w:pPr>
              <w:keepNext w:val="0"/>
              <w:keepLines w:val="0"/>
              <w:widowControl/>
              <w:suppressLineNumbers w:val="0"/>
              <w:jc w:val="left"/>
              <w:textAlignment w:val="center"/>
              <w:rPr>
                <w:rFonts w:hint="eastAsia"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车牌识别控制一体机</w:t>
            </w:r>
          </w:p>
        </w:tc>
        <w:tc>
          <w:tcPr>
            <w:tcW w:w="1177" w:type="dxa"/>
            <w:vAlign w:val="center"/>
          </w:tcPr>
          <w:p w14:paraId="6E43B198">
            <w:pPr>
              <w:keepNext w:val="0"/>
              <w:keepLines w:val="0"/>
              <w:widowControl/>
              <w:suppressLineNumbers w:val="0"/>
              <w:jc w:val="center"/>
              <w:textAlignment w:val="center"/>
              <w:rPr>
                <w:rFonts w:hint="eastAsia"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6</w:t>
            </w:r>
          </w:p>
        </w:tc>
        <w:tc>
          <w:tcPr>
            <w:tcW w:w="955" w:type="dxa"/>
            <w:vAlign w:val="center"/>
          </w:tcPr>
          <w:p w14:paraId="1C5E7646">
            <w:pPr>
              <w:keepNext w:val="0"/>
              <w:keepLines w:val="0"/>
              <w:widowControl/>
              <w:suppressLineNumbers w:val="0"/>
              <w:jc w:val="center"/>
              <w:textAlignment w:val="center"/>
              <w:rPr>
                <w:rFonts w:hint="eastAsia"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台</w:t>
            </w:r>
          </w:p>
        </w:tc>
        <w:tc>
          <w:tcPr>
            <w:tcW w:w="1610" w:type="dxa"/>
          </w:tcPr>
          <w:p w14:paraId="2D7FE697">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c>
          <w:tcPr>
            <w:tcW w:w="1610" w:type="dxa"/>
          </w:tcPr>
          <w:p w14:paraId="1CAF63D8">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r>
      <w:tr w14:paraId="2598C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14:paraId="35B7BDAF">
            <w:pPr>
              <w:numPr>
                <w:ilvl w:val="0"/>
                <w:numId w:val="0"/>
              </w:numPr>
              <w:tabs>
                <w:tab w:val="left" w:pos="0"/>
              </w:tabs>
              <w:jc w:val="center"/>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3</w:t>
            </w:r>
          </w:p>
        </w:tc>
        <w:tc>
          <w:tcPr>
            <w:tcW w:w="2198" w:type="dxa"/>
            <w:vAlign w:val="center"/>
          </w:tcPr>
          <w:p w14:paraId="43BAB40A">
            <w:pPr>
              <w:keepNext w:val="0"/>
              <w:keepLines w:val="0"/>
              <w:widowControl/>
              <w:suppressLineNumbers w:val="0"/>
              <w:jc w:val="left"/>
              <w:textAlignment w:val="center"/>
              <w:rPr>
                <w:rFonts w:hint="eastAsia"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智能道闸-快速-直杆</w:t>
            </w:r>
          </w:p>
        </w:tc>
        <w:tc>
          <w:tcPr>
            <w:tcW w:w="1177" w:type="dxa"/>
            <w:vAlign w:val="center"/>
          </w:tcPr>
          <w:p w14:paraId="08452D38">
            <w:pPr>
              <w:keepNext w:val="0"/>
              <w:keepLines w:val="0"/>
              <w:widowControl/>
              <w:suppressLineNumbers w:val="0"/>
              <w:jc w:val="center"/>
              <w:textAlignment w:val="center"/>
              <w:rPr>
                <w:rFonts w:hint="eastAsia"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6</w:t>
            </w:r>
          </w:p>
        </w:tc>
        <w:tc>
          <w:tcPr>
            <w:tcW w:w="955" w:type="dxa"/>
            <w:vAlign w:val="center"/>
          </w:tcPr>
          <w:p w14:paraId="30072704">
            <w:pPr>
              <w:keepNext w:val="0"/>
              <w:keepLines w:val="0"/>
              <w:widowControl/>
              <w:suppressLineNumbers w:val="0"/>
              <w:jc w:val="center"/>
              <w:textAlignment w:val="center"/>
              <w:rPr>
                <w:rFonts w:hint="eastAsia"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台</w:t>
            </w:r>
          </w:p>
        </w:tc>
        <w:tc>
          <w:tcPr>
            <w:tcW w:w="1610" w:type="dxa"/>
          </w:tcPr>
          <w:p w14:paraId="7F020A1B">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c>
          <w:tcPr>
            <w:tcW w:w="1610" w:type="dxa"/>
          </w:tcPr>
          <w:p w14:paraId="7F73DFE9">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r>
      <w:tr w14:paraId="362E1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14:paraId="6AFFF511">
            <w:pPr>
              <w:numPr>
                <w:ilvl w:val="0"/>
                <w:numId w:val="0"/>
              </w:numPr>
              <w:tabs>
                <w:tab w:val="left" w:pos="0"/>
              </w:tabs>
              <w:jc w:val="center"/>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4</w:t>
            </w:r>
          </w:p>
        </w:tc>
        <w:tc>
          <w:tcPr>
            <w:tcW w:w="2198" w:type="dxa"/>
            <w:vAlign w:val="center"/>
          </w:tcPr>
          <w:p w14:paraId="6BF7ACC7">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耐高温地感线圈</w:t>
            </w:r>
          </w:p>
        </w:tc>
        <w:tc>
          <w:tcPr>
            <w:tcW w:w="1177" w:type="dxa"/>
            <w:vAlign w:val="center"/>
          </w:tcPr>
          <w:p w14:paraId="4C2F3A8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955" w:type="dxa"/>
            <w:vAlign w:val="center"/>
          </w:tcPr>
          <w:p w14:paraId="6F742BCD">
            <w:pPr>
              <w:keepNext w:val="0"/>
              <w:keepLines w:val="0"/>
              <w:widowControl/>
              <w:suppressLineNumbers w:val="0"/>
              <w:jc w:val="center"/>
              <w:textAlignment w:val="center"/>
              <w:rPr>
                <w:rFonts w:hint="eastAsia"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圈</w:t>
            </w:r>
          </w:p>
        </w:tc>
        <w:tc>
          <w:tcPr>
            <w:tcW w:w="1610" w:type="dxa"/>
          </w:tcPr>
          <w:p w14:paraId="2AF5C079">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c>
          <w:tcPr>
            <w:tcW w:w="1610" w:type="dxa"/>
          </w:tcPr>
          <w:p w14:paraId="1A66D18E">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r>
      <w:tr w14:paraId="1F563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14:paraId="3CE7991F">
            <w:pPr>
              <w:numPr>
                <w:ilvl w:val="0"/>
                <w:numId w:val="0"/>
              </w:numPr>
              <w:tabs>
                <w:tab w:val="left" w:pos="0"/>
              </w:tabs>
              <w:jc w:val="center"/>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5</w:t>
            </w:r>
          </w:p>
        </w:tc>
        <w:tc>
          <w:tcPr>
            <w:tcW w:w="2198" w:type="dxa"/>
            <w:vAlign w:val="center"/>
          </w:tcPr>
          <w:p w14:paraId="3D508A4A">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数字式车辆检测器</w:t>
            </w:r>
          </w:p>
        </w:tc>
        <w:tc>
          <w:tcPr>
            <w:tcW w:w="1177" w:type="dxa"/>
            <w:vAlign w:val="center"/>
          </w:tcPr>
          <w:p w14:paraId="4EB6CE8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955" w:type="dxa"/>
            <w:vAlign w:val="center"/>
          </w:tcPr>
          <w:p w14:paraId="24605D54">
            <w:pPr>
              <w:keepNext w:val="0"/>
              <w:keepLines w:val="0"/>
              <w:widowControl/>
              <w:suppressLineNumbers w:val="0"/>
              <w:jc w:val="center"/>
              <w:textAlignment w:val="center"/>
              <w:rPr>
                <w:rFonts w:hint="eastAsia"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台</w:t>
            </w:r>
          </w:p>
        </w:tc>
        <w:tc>
          <w:tcPr>
            <w:tcW w:w="1610" w:type="dxa"/>
          </w:tcPr>
          <w:p w14:paraId="40BBC724">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c>
          <w:tcPr>
            <w:tcW w:w="1610" w:type="dxa"/>
          </w:tcPr>
          <w:p w14:paraId="3BD03416">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r>
      <w:tr w14:paraId="18B05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14:paraId="7EFF7A22">
            <w:pPr>
              <w:numPr>
                <w:ilvl w:val="0"/>
                <w:numId w:val="0"/>
              </w:numPr>
              <w:tabs>
                <w:tab w:val="left" w:pos="0"/>
              </w:tabs>
              <w:jc w:val="center"/>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6</w:t>
            </w:r>
          </w:p>
        </w:tc>
        <w:tc>
          <w:tcPr>
            <w:tcW w:w="2198" w:type="dxa"/>
            <w:vAlign w:val="center"/>
          </w:tcPr>
          <w:p w14:paraId="312CE13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安全岛部分</w:t>
            </w:r>
          </w:p>
        </w:tc>
        <w:tc>
          <w:tcPr>
            <w:tcW w:w="1177" w:type="dxa"/>
            <w:vAlign w:val="center"/>
          </w:tcPr>
          <w:p w14:paraId="6F89FA2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955" w:type="dxa"/>
            <w:vAlign w:val="center"/>
          </w:tcPr>
          <w:p w14:paraId="3749E9C3">
            <w:pPr>
              <w:keepNext w:val="0"/>
              <w:keepLines w:val="0"/>
              <w:widowControl/>
              <w:suppressLineNumbers w:val="0"/>
              <w:jc w:val="center"/>
              <w:textAlignment w:val="center"/>
              <w:rPr>
                <w:rFonts w:hint="eastAsia"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项</w:t>
            </w:r>
          </w:p>
        </w:tc>
        <w:tc>
          <w:tcPr>
            <w:tcW w:w="1610" w:type="dxa"/>
          </w:tcPr>
          <w:p w14:paraId="05F19C46">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c>
          <w:tcPr>
            <w:tcW w:w="1610" w:type="dxa"/>
          </w:tcPr>
          <w:p w14:paraId="7FAFE268">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r>
      <w:tr w14:paraId="0D44C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14:paraId="0029A233">
            <w:pPr>
              <w:numPr>
                <w:ilvl w:val="0"/>
                <w:numId w:val="0"/>
              </w:numPr>
              <w:tabs>
                <w:tab w:val="left" w:pos="0"/>
              </w:tabs>
              <w:jc w:val="center"/>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7</w:t>
            </w:r>
          </w:p>
        </w:tc>
        <w:tc>
          <w:tcPr>
            <w:tcW w:w="2198" w:type="dxa"/>
            <w:vAlign w:val="center"/>
          </w:tcPr>
          <w:p w14:paraId="14DEC497">
            <w:pPr>
              <w:keepNext w:val="0"/>
              <w:keepLines w:val="0"/>
              <w:widowControl/>
              <w:suppressLineNumbers w:val="0"/>
              <w:jc w:val="left"/>
              <w:textAlignment w:val="center"/>
              <w:rPr>
                <w:rFonts w:hint="eastAsia"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安装调试</w:t>
            </w:r>
          </w:p>
        </w:tc>
        <w:tc>
          <w:tcPr>
            <w:tcW w:w="1177" w:type="dxa"/>
            <w:vAlign w:val="center"/>
          </w:tcPr>
          <w:p w14:paraId="19719793">
            <w:pPr>
              <w:keepNext w:val="0"/>
              <w:keepLines w:val="0"/>
              <w:widowControl/>
              <w:suppressLineNumbers w:val="0"/>
              <w:jc w:val="center"/>
              <w:textAlignment w:val="center"/>
              <w:rPr>
                <w:rFonts w:hint="eastAsia"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3</w:t>
            </w:r>
          </w:p>
        </w:tc>
        <w:tc>
          <w:tcPr>
            <w:tcW w:w="955" w:type="dxa"/>
            <w:vAlign w:val="center"/>
          </w:tcPr>
          <w:p w14:paraId="3F9F60DD">
            <w:pPr>
              <w:keepNext w:val="0"/>
              <w:keepLines w:val="0"/>
              <w:widowControl/>
              <w:suppressLineNumbers w:val="0"/>
              <w:jc w:val="center"/>
              <w:textAlignment w:val="center"/>
              <w:rPr>
                <w:rFonts w:hint="eastAsia"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套</w:t>
            </w:r>
          </w:p>
        </w:tc>
        <w:tc>
          <w:tcPr>
            <w:tcW w:w="1610" w:type="dxa"/>
          </w:tcPr>
          <w:p w14:paraId="6DA63B63">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c>
          <w:tcPr>
            <w:tcW w:w="1610" w:type="dxa"/>
          </w:tcPr>
          <w:p w14:paraId="2016B1C1">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r>
      <w:tr w14:paraId="271C5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14:paraId="131C9C46">
            <w:pPr>
              <w:numPr>
                <w:ilvl w:val="0"/>
                <w:numId w:val="0"/>
              </w:numPr>
              <w:tabs>
                <w:tab w:val="left" w:pos="0"/>
              </w:tabs>
              <w:jc w:val="center"/>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8</w:t>
            </w:r>
          </w:p>
        </w:tc>
        <w:tc>
          <w:tcPr>
            <w:tcW w:w="2198" w:type="dxa"/>
            <w:vAlign w:val="center"/>
          </w:tcPr>
          <w:p w14:paraId="788AC97B">
            <w:pPr>
              <w:keepNext w:val="0"/>
              <w:keepLines w:val="0"/>
              <w:widowControl/>
              <w:suppressLineNumbers w:val="0"/>
              <w:jc w:val="left"/>
              <w:textAlignment w:val="center"/>
              <w:rPr>
                <w:rFonts w:hint="eastAsia"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网络通讯线</w:t>
            </w:r>
          </w:p>
        </w:tc>
        <w:tc>
          <w:tcPr>
            <w:tcW w:w="1177" w:type="dxa"/>
            <w:vAlign w:val="center"/>
          </w:tcPr>
          <w:p w14:paraId="3B2DDCB4">
            <w:pPr>
              <w:keepNext w:val="0"/>
              <w:keepLines w:val="0"/>
              <w:widowControl/>
              <w:suppressLineNumbers w:val="0"/>
              <w:jc w:val="center"/>
              <w:textAlignment w:val="center"/>
              <w:rPr>
                <w:rFonts w:hint="default"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360</w:t>
            </w:r>
          </w:p>
        </w:tc>
        <w:tc>
          <w:tcPr>
            <w:tcW w:w="955" w:type="dxa"/>
            <w:vAlign w:val="center"/>
          </w:tcPr>
          <w:p w14:paraId="16DC4044">
            <w:pPr>
              <w:keepNext w:val="0"/>
              <w:keepLines w:val="0"/>
              <w:widowControl/>
              <w:suppressLineNumbers w:val="0"/>
              <w:jc w:val="center"/>
              <w:textAlignment w:val="center"/>
              <w:rPr>
                <w:rFonts w:hint="eastAsia"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米</w:t>
            </w:r>
          </w:p>
        </w:tc>
        <w:tc>
          <w:tcPr>
            <w:tcW w:w="1610" w:type="dxa"/>
          </w:tcPr>
          <w:p w14:paraId="5A36C7E3">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c>
          <w:tcPr>
            <w:tcW w:w="1610" w:type="dxa"/>
          </w:tcPr>
          <w:p w14:paraId="0CFD6603">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r>
      <w:tr w14:paraId="0CDE1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14:paraId="1B78AFA3">
            <w:pPr>
              <w:numPr>
                <w:ilvl w:val="0"/>
                <w:numId w:val="0"/>
              </w:numPr>
              <w:tabs>
                <w:tab w:val="left" w:pos="0"/>
              </w:tabs>
              <w:jc w:val="center"/>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9</w:t>
            </w:r>
          </w:p>
        </w:tc>
        <w:tc>
          <w:tcPr>
            <w:tcW w:w="2198" w:type="dxa"/>
            <w:vAlign w:val="center"/>
          </w:tcPr>
          <w:p w14:paraId="1B04F010">
            <w:pPr>
              <w:keepNext w:val="0"/>
              <w:keepLines w:val="0"/>
              <w:widowControl/>
              <w:suppressLineNumbers w:val="0"/>
              <w:jc w:val="left"/>
              <w:textAlignment w:val="center"/>
              <w:rPr>
                <w:rFonts w:hint="eastAsia"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PVC线管</w:t>
            </w:r>
          </w:p>
        </w:tc>
        <w:tc>
          <w:tcPr>
            <w:tcW w:w="1177" w:type="dxa"/>
            <w:vAlign w:val="center"/>
          </w:tcPr>
          <w:p w14:paraId="2F85A353">
            <w:pPr>
              <w:keepNext w:val="0"/>
              <w:keepLines w:val="0"/>
              <w:widowControl/>
              <w:suppressLineNumbers w:val="0"/>
              <w:jc w:val="center"/>
              <w:textAlignment w:val="center"/>
              <w:rPr>
                <w:rFonts w:hint="default"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60</w:t>
            </w:r>
          </w:p>
        </w:tc>
        <w:tc>
          <w:tcPr>
            <w:tcW w:w="955" w:type="dxa"/>
            <w:vAlign w:val="center"/>
          </w:tcPr>
          <w:p w14:paraId="4EE8B338">
            <w:pPr>
              <w:keepNext w:val="0"/>
              <w:keepLines w:val="0"/>
              <w:widowControl/>
              <w:suppressLineNumbers w:val="0"/>
              <w:jc w:val="center"/>
              <w:textAlignment w:val="center"/>
              <w:rPr>
                <w:rFonts w:hint="eastAsia"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根</w:t>
            </w:r>
          </w:p>
        </w:tc>
        <w:tc>
          <w:tcPr>
            <w:tcW w:w="1610" w:type="dxa"/>
          </w:tcPr>
          <w:p w14:paraId="7BBED8D2">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c>
          <w:tcPr>
            <w:tcW w:w="1610" w:type="dxa"/>
          </w:tcPr>
          <w:p w14:paraId="7E355D3F">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r>
      <w:tr w14:paraId="50D06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14:paraId="62048130">
            <w:pPr>
              <w:numPr>
                <w:ilvl w:val="0"/>
                <w:numId w:val="0"/>
              </w:numPr>
              <w:tabs>
                <w:tab w:val="left" w:pos="0"/>
              </w:tabs>
              <w:jc w:val="center"/>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10</w:t>
            </w:r>
          </w:p>
        </w:tc>
        <w:tc>
          <w:tcPr>
            <w:tcW w:w="2198" w:type="dxa"/>
            <w:vAlign w:val="center"/>
          </w:tcPr>
          <w:p w14:paraId="60A4ED51">
            <w:pPr>
              <w:keepNext w:val="0"/>
              <w:keepLines w:val="0"/>
              <w:widowControl/>
              <w:suppressLineNumbers w:val="0"/>
              <w:jc w:val="left"/>
              <w:textAlignment w:val="center"/>
              <w:rPr>
                <w:rFonts w:hint="eastAsia"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设备电源线</w:t>
            </w:r>
          </w:p>
        </w:tc>
        <w:tc>
          <w:tcPr>
            <w:tcW w:w="1177" w:type="dxa"/>
            <w:vAlign w:val="center"/>
          </w:tcPr>
          <w:p w14:paraId="70CD4322">
            <w:pPr>
              <w:keepNext w:val="0"/>
              <w:keepLines w:val="0"/>
              <w:widowControl/>
              <w:suppressLineNumbers w:val="0"/>
              <w:jc w:val="center"/>
              <w:textAlignment w:val="center"/>
              <w:rPr>
                <w:rFonts w:hint="default"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360</w:t>
            </w:r>
          </w:p>
        </w:tc>
        <w:tc>
          <w:tcPr>
            <w:tcW w:w="955" w:type="dxa"/>
            <w:vAlign w:val="center"/>
          </w:tcPr>
          <w:p w14:paraId="7C9F4740">
            <w:pPr>
              <w:keepNext w:val="0"/>
              <w:keepLines w:val="0"/>
              <w:widowControl/>
              <w:suppressLineNumbers w:val="0"/>
              <w:jc w:val="center"/>
              <w:textAlignment w:val="center"/>
              <w:rPr>
                <w:rFonts w:hint="eastAsia"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米</w:t>
            </w:r>
          </w:p>
        </w:tc>
        <w:tc>
          <w:tcPr>
            <w:tcW w:w="1610" w:type="dxa"/>
          </w:tcPr>
          <w:p w14:paraId="3CA35650">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c>
          <w:tcPr>
            <w:tcW w:w="1610" w:type="dxa"/>
          </w:tcPr>
          <w:p w14:paraId="6CBDD6EF">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r>
      <w:tr w14:paraId="33568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14:paraId="74E654F2">
            <w:pPr>
              <w:numPr>
                <w:ilvl w:val="0"/>
                <w:numId w:val="0"/>
              </w:numPr>
              <w:tabs>
                <w:tab w:val="left" w:pos="0"/>
              </w:tabs>
              <w:jc w:val="center"/>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11</w:t>
            </w:r>
          </w:p>
        </w:tc>
        <w:tc>
          <w:tcPr>
            <w:tcW w:w="2198" w:type="dxa"/>
            <w:vAlign w:val="center"/>
          </w:tcPr>
          <w:p w14:paraId="1553169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值班岗亭</w:t>
            </w:r>
          </w:p>
          <w:p w14:paraId="7F620F70">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(1.2米*1.5米*2.4米）</w:t>
            </w:r>
          </w:p>
        </w:tc>
        <w:tc>
          <w:tcPr>
            <w:tcW w:w="1177" w:type="dxa"/>
            <w:vAlign w:val="center"/>
          </w:tcPr>
          <w:p w14:paraId="7289FEDA">
            <w:pPr>
              <w:keepNext w:val="0"/>
              <w:keepLines w:val="0"/>
              <w:widowControl/>
              <w:suppressLineNumbers w:val="0"/>
              <w:jc w:val="center"/>
              <w:textAlignment w:val="center"/>
              <w:rPr>
                <w:rFonts w:hint="eastAsia"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2</w:t>
            </w:r>
          </w:p>
        </w:tc>
        <w:tc>
          <w:tcPr>
            <w:tcW w:w="955" w:type="dxa"/>
            <w:vAlign w:val="center"/>
          </w:tcPr>
          <w:p w14:paraId="41C4A541">
            <w:pPr>
              <w:keepNext w:val="0"/>
              <w:keepLines w:val="0"/>
              <w:widowControl/>
              <w:suppressLineNumbers w:val="0"/>
              <w:jc w:val="center"/>
              <w:textAlignment w:val="center"/>
              <w:rPr>
                <w:rFonts w:hint="eastAsia"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台</w:t>
            </w:r>
          </w:p>
        </w:tc>
        <w:tc>
          <w:tcPr>
            <w:tcW w:w="1610" w:type="dxa"/>
          </w:tcPr>
          <w:p w14:paraId="71A3A868">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c>
          <w:tcPr>
            <w:tcW w:w="1610" w:type="dxa"/>
          </w:tcPr>
          <w:p w14:paraId="1829C95C">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r>
      <w:tr w14:paraId="58373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14:paraId="3DBDC79D">
            <w:pPr>
              <w:numPr>
                <w:ilvl w:val="0"/>
                <w:numId w:val="0"/>
              </w:numPr>
              <w:tabs>
                <w:tab w:val="left" w:pos="0"/>
              </w:tabs>
              <w:jc w:val="center"/>
              <w:rPr>
                <w:rFonts w:hint="default" w:ascii="微软雅黑" w:hAnsi="微软雅黑" w:eastAsia="微软雅黑" w:cs="微软雅黑"/>
                <w:color w:val="0070C0"/>
                <w:sz w:val="21"/>
                <w:szCs w:val="21"/>
                <w:vertAlign w:val="baseline"/>
                <w:lang w:val="en-US" w:eastAsia="zh-CN"/>
              </w:rPr>
            </w:pPr>
            <w:bookmarkStart w:id="54" w:name="PO_reg_composite_require10"/>
            <w:r>
              <w:rPr>
                <w:rFonts w:hint="eastAsia" w:ascii="微软雅黑" w:hAnsi="微软雅黑" w:eastAsia="微软雅黑" w:cs="微软雅黑"/>
                <w:color w:val="0070C0"/>
                <w:sz w:val="21"/>
                <w:szCs w:val="21"/>
                <w:vertAlign w:val="baseline"/>
                <w:lang w:val="en-US" w:eastAsia="zh-CN"/>
              </w:rPr>
              <w:t>12</w:t>
            </w:r>
          </w:p>
        </w:tc>
        <w:tc>
          <w:tcPr>
            <w:tcW w:w="2198" w:type="dxa"/>
            <w:vAlign w:val="center"/>
          </w:tcPr>
          <w:p w14:paraId="24B0D952">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8口千兆交换机</w:t>
            </w:r>
          </w:p>
        </w:tc>
        <w:tc>
          <w:tcPr>
            <w:tcW w:w="1177" w:type="dxa"/>
            <w:vAlign w:val="center"/>
          </w:tcPr>
          <w:p w14:paraId="2E13D42A">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955" w:type="dxa"/>
            <w:vAlign w:val="center"/>
          </w:tcPr>
          <w:p w14:paraId="3604DC45">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1610" w:type="dxa"/>
          </w:tcPr>
          <w:p w14:paraId="0DD492CE">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c>
          <w:tcPr>
            <w:tcW w:w="1610" w:type="dxa"/>
          </w:tcPr>
          <w:p w14:paraId="739D191F">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r>
      <w:tr w14:paraId="71E14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14:paraId="26F52B93">
            <w:pPr>
              <w:numPr>
                <w:ilvl w:val="0"/>
                <w:numId w:val="0"/>
              </w:numPr>
              <w:tabs>
                <w:tab w:val="left" w:pos="0"/>
              </w:tabs>
              <w:jc w:val="center"/>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13</w:t>
            </w:r>
          </w:p>
        </w:tc>
        <w:tc>
          <w:tcPr>
            <w:tcW w:w="2198" w:type="dxa"/>
            <w:vAlign w:val="center"/>
          </w:tcPr>
          <w:p w14:paraId="717BA93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室外剩余车位显示屏</w:t>
            </w:r>
          </w:p>
          <w:p w14:paraId="0615AB1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960*640</w:t>
            </w:r>
          </w:p>
        </w:tc>
        <w:tc>
          <w:tcPr>
            <w:tcW w:w="1177" w:type="dxa"/>
            <w:vAlign w:val="center"/>
          </w:tcPr>
          <w:p w14:paraId="20415F18">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955" w:type="dxa"/>
            <w:vAlign w:val="center"/>
          </w:tcPr>
          <w:p w14:paraId="56F5403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1610" w:type="dxa"/>
          </w:tcPr>
          <w:p w14:paraId="5A04193B">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c>
          <w:tcPr>
            <w:tcW w:w="1610" w:type="dxa"/>
          </w:tcPr>
          <w:p w14:paraId="7A351C72">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r>
      <w:bookmarkEnd w:id="53"/>
    </w:tbl>
    <w:p w14:paraId="16EF9B6F">
      <w:pPr>
        <w:keepNext w:val="0"/>
        <w:keepLines w:val="0"/>
        <w:pageBreakBefore w:val="0"/>
        <w:widowControl w:val="0"/>
        <w:numPr>
          <w:ilvl w:val="1"/>
          <w:numId w:val="1"/>
        </w:numPr>
        <w:kinsoku/>
        <w:wordWrap/>
        <w:overflowPunct/>
        <w:topLinePunct w:val="0"/>
        <w:autoSpaceDE/>
        <w:autoSpaceDN/>
        <w:bidi w:val="0"/>
        <w:adjustRightInd/>
        <w:snapToGrid/>
        <w:spacing w:line="400" w:lineRule="exact"/>
        <w:ind w:left="-402" w:leftChars="0" w:firstLine="402" w:firstLineChars="0"/>
        <w:jc w:val="left"/>
        <w:textAlignment w:val="auto"/>
        <w:rPr>
          <w:rFonts w:hint="default" w:ascii="微软雅黑" w:hAnsi="微软雅黑" w:eastAsia="微软雅黑" w:cs="微软雅黑"/>
          <w:b/>
          <w:bCs/>
          <w:color w:val="0070C0"/>
          <w:sz w:val="21"/>
          <w:szCs w:val="21"/>
          <w:lang w:val="en-US" w:eastAsia="zh-CN"/>
        </w:rPr>
      </w:pPr>
      <w:r>
        <w:rPr>
          <w:rFonts w:hint="eastAsia" w:ascii="微软雅黑" w:hAnsi="微软雅黑" w:eastAsia="微软雅黑" w:cs="微软雅黑"/>
          <w:b/>
          <w:bCs/>
          <w:color w:val="0070C0"/>
          <w:sz w:val="21"/>
          <w:szCs w:val="21"/>
          <w:lang w:val="en-US" w:eastAsia="zh-CN"/>
        </w:rPr>
        <w:t>技术或服务要求（详见附件）</w:t>
      </w:r>
    </w:p>
    <w:p w14:paraId="65A50C83">
      <w:pPr>
        <w:keepNext w:val="0"/>
        <w:keepLines w:val="0"/>
        <w:pageBreakBefore w:val="0"/>
        <w:widowControl w:val="0"/>
        <w:numPr>
          <w:ilvl w:val="2"/>
          <w:numId w:val="1"/>
        </w:numPr>
        <w:kinsoku/>
        <w:wordWrap/>
        <w:overflowPunct/>
        <w:topLinePunct w:val="0"/>
        <w:autoSpaceDE/>
        <w:autoSpaceDN/>
        <w:bidi w:val="0"/>
        <w:adjustRightInd/>
        <w:snapToGrid/>
        <w:spacing w:line="400" w:lineRule="exact"/>
        <w:ind w:left="0" w:leftChars="0" w:firstLine="402" w:firstLineChars="0"/>
        <w:jc w:val="left"/>
        <w:textAlignment w:val="auto"/>
        <w:rPr>
          <w:rFonts w:hint="eastAsia" w:ascii="微软雅黑" w:hAnsi="微软雅黑" w:eastAsia="微软雅黑" w:cs="微软雅黑"/>
          <w:b w:val="0"/>
          <w:bCs w:val="0"/>
          <w:color w:val="0070C0"/>
          <w:sz w:val="21"/>
          <w:szCs w:val="21"/>
          <w:vertAlign w:val="baseline"/>
          <w:lang w:val="en-US" w:eastAsia="zh-CN"/>
        </w:rPr>
      </w:pPr>
      <w:r>
        <w:rPr>
          <w:rFonts w:hint="eastAsia" w:ascii="微软雅黑" w:hAnsi="微软雅黑" w:eastAsia="微软雅黑" w:cs="微软雅黑"/>
          <w:b w:val="0"/>
          <w:bCs w:val="0"/>
          <w:color w:val="0070C0"/>
          <w:sz w:val="21"/>
          <w:szCs w:val="21"/>
          <w:vertAlign w:val="baseline"/>
          <w:lang w:val="en-US" w:eastAsia="zh-CN"/>
        </w:rPr>
        <w:t>可填写货物技术参数、规格等要求。（货物类）</w:t>
      </w:r>
      <w:bookmarkStart w:id="187" w:name="_GoBack"/>
      <w:bookmarkEnd w:id="187"/>
    </w:p>
    <w:p w14:paraId="5F38F2E7">
      <w:pPr>
        <w:keepNext w:val="0"/>
        <w:keepLines w:val="0"/>
        <w:pageBreakBefore w:val="0"/>
        <w:widowControl w:val="0"/>
        <w:numPr>
          <w:ilvl w:val="2"/>
          <w:numId w:val="1"/>
        </w:numPr>
        <w:kinsoku/>
        <w:wordWrap/>
        <w:overflowPunct/>
        <w:topLinePunct w:val="0"/>
        <w:autoSpaceDE/>
        <w:autoSpaceDN/>
        <w:bidi w:val="0"/>
        <w:adjustRightInd/>
        <w:snapToGrid/>
        <w:spacing w:line="400" w:lineRule="exact"/>
        <w:ind w:left="0" w:leftChars="0" w:firstLine="402" w:firstLineChars="0"/>
        <w:jc w:val="left"/>
        <w:textAlignment w:val="auto"/>
        <w:rPr>
          <w:rFonts w:hint="eastAsia" w:ascii="微软雅黑" w:hAnsi="微软雅黑" w:eastAsia="微软雅黑" w:cs="微软雅黑"/>
          <w:b w:val="0"/>
          <w:bCs w:val="0"/>
          <w:color w:val="0070C0"/>
          <w:sz w:val="21"/>
          <w:szCs w:val="21"/>
          <w:vertAlign w:val="baseline"/>
          <w:lang w:val="en-US" w:eastAsia="zh-CN"/>
        </w:rPr>
      </w:pPr>
      <w:r>
        <w:rPr>
          <w:rFonts w:hint="eastAsia" w:ascii="微软雅黑" w:hAnsi="微软雅黑" w:eastAsia="微软雅黑" w:cs="微软雅黑"/>
          <w:b w:val="0"/>
          <w:bCs w:val="0"/>
          <w:color w:val="0070C0"/>
          <w:sz w:val="21"/>
          <w:szCs w:val="21"/>
          <w:vertAlign w:val="baseline"/>
          <w:lang w:val="en-US" w:eastAsia="zh-CN"/>
        </w:rPr>
        <w:t>施工方需保证施工现场的安全性，需为施工人员购买意外保险，如出现安全问题由施工方负责。（施工类）</w:t>
      </w:r>
    </w:p>
    <w:p w14:paraId="7DD023AE">
      <w:pPr>
        <w:keepNext w:val="0"/>
        <w:keepLines w:val="0"/>
        <w:pageBreakBefore w:val="0"/>
        <w:widowControl w:val="0"/>
        <w:numPr>
          <w:ilvl w:val="2"/>
          <w:numId w:val="1"/>
        </w:numPr>
        <w:kinsoku/>
        <w:wordWrap/>
        <w:overflowPunct/>
        <w:topLinePunct w:val="0"/>
        <w:autoSpaceDE/>
        <w:autoSpaceDN/>
        <w:bidi w:val="0"/>
        <w:adjustRightInd/>
        <w:snapToGrid/>
        <w:spacing w:line="400" w:lineRule="exact"/>
        <w:ind w:left="0" w:leftChars="0" w:firstLine="402" w:firstLineChars="0"/>
        <w:jc w:val="left"/>
        <w:textAlignment w:val="auto"/>
        <w:rPr>
          <w:rFonts w:hint="default" w:ascii="微软雅黑" w:hAnsi="微软雅黑" w:eastAsia="微软雅黑" w:cs="微软雅黑"/>
          <w:b w:val="0"/>
          <w:bCs w:val="0"/>
          <w:color w:val="0070C0"/>
          <w:sz w:val="21"/>
          <w:szCs w:val="21"/>
          <w:vertAlign w:val="baseline"/>
          <w:lang w:val="en-US" w:eastAsia="zh-CN"/>
        </w:rPr>
      </w:pPr>
      <w:bookmarkStart w:id="55" w:name="_Toc13208"/>
      <w:r>
        <w:rPr>
          <w:rFonts w:hint="eastAsia" w:ascii="微软雅黑" w:hAnsi="微软雅黑" w:eastAsia="微软雅黑" w:cs="微软雅黑"/>
          <w:b w:val="0"/>
          <w:bCs w:val="0"/>
          <w:color w:val="0070C0"/>
          <w:sz w:val="21"/>
          <w:szCs w:val="21"/>
          <w:vertAlign w:val="baseline"/>
          <w:lang w:val="en-US" w:eastAsia="zh-CN"/>
        </w:rPr>
        <w:t>服务人员或标准（服务或其他）。</w:t>
      </w:r>
      <w:bookmarkEnd w:id="55"/>
    </w:p>
    <w:p w14:paraId="5745BB0A">
      <w:pPr>
        <w:keepNext w:val="0"/>
        <w:keepLines w:val="0"/>
        <w:pageBreakBefore w:val="0"/>
        <w:widowControl w:val="0"/>
        <w:numPr>
          <w:ilvl w:val="1"/>
          <w:numId w:val="1"/>
        </w:numPr>
        <w:kinsoku/>
        <w:wordWrap/>
        <w:overflowPunct/>
        <w:topLinePunct w:val="0"/>
        <w:autoSpaceDE/>
        <w:autoSpaceDN/>
        <w:bidi w:val="0"/>
        <w:adjustRightInd/>
        <w:snapToGrid/>
        <w:spacing w:line="400" w:lineRule="exact"/>
        <w:ind w:left="-402" w:leftChars="0" w:firstLine="402" w:firstLineChars="0"/>
        <w:jc w:val="left"/>
        <w:textAlignment w:val="auto"/>
        <w:rPr>
          <w:rFonts w:hint="default" w:ascii="微软雅黑" w:hAnsi="微软雅黑" w:eastAsia="微软雅黑" w:cs="微软雅黑"/>
          <w:b/>
          <w:bCs/>
          <w:color w:val="0070C0"/>
          <w:sz w:val="21"/>
          <w:szCs w:val="21"/>
          <w:lang w:val="en-US" w:eastAsia="zh-CN"/>
        </w:rPr>
      </w:pPr>
      <w:r>
        <w:rPr>
          <w:rFonts w:hint="eastAsia" w:ascii="微软雅黑" w:hAnsi="微软雅黑" w:eastAsia="微软雅黑" w:cs="微软雅黑"/>
          <w:b/>
          <w:bCs/>
          <w:color w:val="0070C0"/>
          <w:sz w:val="21"/>
          <w:szCs w:val="21"/>
          <w:lang w:val="en-US" w:eastAsia="zh-CN"/>
        </w:rPr>
        <w:t>商务要求</w:t>
      </w:r>
    </w:p>
    <w:p w14:paraId="3DDA2912">
      <w:pPr>
        <w:keepNext w:val="0"/>
        <w:keepLines w:val="0"/>
        <w:pageBreakBefore w:val="0"/>
        <w:widowControl w:val="0"/>
        <w:numPr>
          <w:ilvl w:val="2"/>
          <w:numId w:val="1"/>
        </w:numPr>
        <w:kinsoku/>
        <w:wordWrap/>
        <w:overflowPunct/>
        <w:topLinePunct w:val="0"/>
        <w:autoSpaceDE/>
        <w:autoSpaceDN/>
        <w:bidi w:val="0"/>
        <w:adjustRightInd/>
        <w:snapToGrid/>
        <w:spacing w:line="400" w:lineRule="exact"/>
        <w:ind w:left="0" w:leftChars="0" w:firstLine="402" w:firstLineChars="0"/>
        <w:jc w:val="left"/>
        <w:textAlignment w:val="auto"/>
        <w:rPr>
          <w:rFonts w:hint="default" w:ascii="微软雅黑" w:hAnsi="微软雅黑" w:eastAsia="微软雅黑" w:cs="微软雅黑"/>
          <w:b w:val="0"/>
          <w:bCs w:val="0"/>
          <w:color w:val="0070C0"/>
          <w:sz w:val="21"/>
          <w:szCs w:val="21"/>
          <w:vertAlign w:val="baseline"/>
          <w:lang w:val="en-US" w:eastAsia="zh-CN"/>
        </w:rPr>
      </w:pPr>
      <w:r>
        <w:rPr>
          <w:rFonts w:hint="eastAsia" w:ascii="微软雅黑" w:hAnsi="微软雅黑" w:eastAsia="微软雅黑" w:cs="微软雅黑"/>
          <w:b w:val="0"/>
          <w:bCs w:val="0"/>
          <w:color w:val="0070C0"/>
          <w:sz w:val="21"/>
          <w:szCs w:val="21"/>
          <w:vertAlign w:val="baseline"/>
          <w:lang w:val="en-US" w:eastAsia="zh-CN"/>
        </w:rPr>
        <w:t>合同履约期限：（如供货期、工期、服务期等）</w:t>
      </w:r>
    </w:p>
    <w:p w14:paraId="0F82A9B7">
      <w:pPr>
        <w:keepNext w:val="0"/>
        <w:keepLines w:val="0"/>
        <w:pageBreakBefore w:val="0"/>
        <w:widowControl w:val="0"/>
        <w:numPr>
          <w:ilvl w:val="2"/>
          <w:numId w:val="1"/>
        </w:numPr>
        <w:kinsoku/>
        <w:wordWrap/>
        <w:overflowPunct/>
        <w:topLinePunct w:val="0"/>
        <w:autoSpaceDE/>
        <w:autoSpaceDN/>
        <w:bidi w:val="0"/>
        <w:adjustRightInd/>
        <w:snapToGrid/>
        <w:spacing w:line="400" w:lineRule="exact"/>
        <w:ind w:left="0" w:leftChars="0" w:firstLine="402" w:firstLineChars="0"/>
        <w:jc w:val="left"/>
        <w:textAlignment w:val="auto"/>
        <w:rPr>
          <w:rFonts w:hint="default" w:ascii="微软雅黑" w:hAnsi="微软雅黑" w:eastAsia="微软雅黑" w:cs="微软雅黑"/>
          <w:b w:val="0"/>
          <w:bCs w:val="0"/>
          <w:color w:val="0070C0"/>
          <w:sz w:val="21"/>
          <w:szCs w:val="21"/>
          <w:vertAlign w:val="baseline"/>
          <w:lang w:val="en-US" w:eastAsia="zh-CN"/>
        </w:rPr>
      </w:pPr>
      <w:r>
        <w:rPr>
          <w:rFonts w:hint="eastAsia" w:ascii="微软雅黑" w:hAnsi="微软雅黑" w:eastAsia="微软雅黑" w:cs="微软雅黑"/>
          <w:b w:val="0"/>
          <w:bCs w:val="0"/>
          <w:color w:val="0070C0"/>
          <w:sz w:val="21"/>
          <w:szCs w:val="21"/>
          <w:vertAlign w:val="baseline"/>
          <w:lang w:val="en-US" w:eastAsia="zh-CN"/>
        </w:rPr>
        <w:t>合同履约期限：工期25日历天以内完工</w:t>
      </w:r>
    </w:p>
    <w:p w14:paraId="53E6A72A">
      <w:pPr>
        <w:keepNext w:val="0"/>
        <w:keepLines w:val="0"/>
        <w:pageBreakBefore w:val="0"/>
        <w:widowControl w:val="0"/>
        <w:numPr>
          <w:ilvl w:val="2"/>
          <w:numId w:val="1"/>
        </w:numPr>
        <w:kinsoku/>
        <w:wordWrap/>
        <w:overflowPunct/>
        <w:topLinePunct w:val="0"/>
        <w:autoSpaceDE/>
        <w:autoSpaceDN/>
        <w:bidi w:val="0"/>
        <w:adjustRightInd/>
        <w:snapToGrid/>
        <w:spacing w:line="400" w:lineRule="exact"/>
        <w:ind w:left="0" w:leftChars="0" w:firstLine="402" w:firstLineChars="0"/>
        <w:jc w:val="left"/>
        <w:textAlignment w:val="auto"/>
        <w:rPr>
          <w:rFonts w:hint="eastAsia" w:ascii="微软雅黑" w:hAnsi="微软雅黑" w:eastAsia="微软雅黑" w:cs="微软雅黑"/>
          <w:b w:val="0"/>
          <w:bCs w:val="0"/>
          <w:color w:val="0070C0"/>
          <w:sz w:val="21"/>
          <w:szCs w:val="21"/>
          <w:vertAlign w:val="baseline"/>
          <w:lang w:val="en-US" w:eastAsia="zh-CN"/>
        </w:rPr>
      </w:pPr>
      <w:r>
        <w:rPr>
          <w:rFonts w:hint="eastAsia" w:ascii="微软雅黑" w:hAnsi="微软雅黑" w:eastAsia="微软雅黑" w:cs="微软雅黑"/>
          <w:b w:val="0"/>
          <w:bCs w:val="0"/>
          <w:color w:val="0070C0"/>
          <w:sz w:val="21"/>
          <w:szCs w:val="21"/>
          <w:vertAlign w:val="baseline"/>
          <w:lang w:val="en-US" w:eastAsia="zh-CN"/>
        </w:rPr>
        <w:t>质保期：2年</w:t>
      </w:r>
    </w:p>
    <w:p w14:paraId="2D340F0D">
      <w:pPr>
        <w:keepNext w:val="0"/>
        <w:keepLines w:val="0"/>
        <w:pageBreakBefore w:val="0"/>
        <w:widowControl w:val="0"/>
        <w:numPr>
          <w:ilvl w:val="2"/>
          <w:numId w:val="1"/>
        </w:numPr>
        <w:kinsoku/>
        <w:wordWrap/>
        <w:overflowPunct/>
        <w:topLinePunct w:val="0"/>
        <w:autoSpaceDE/>
        <w:autoSpaceDN/>
        <w:bidi w:val="0"/>
        <w:adjustRightInd/>
        <w:snapToGrid/>
        <w:spacing w:line="400" w:lineRule="exact"/>
        <w:ind w:left="0" w:leftChars="0" w:firstLine="402" w:firstLineChars="0"/>
        <w:jc w:val="left"/>
        <w:textAlignment w:val="auto"/>
        <w:rPr>
          <w:rFonts w:hint="default" w:ascii="微软雅黑" w:hAnsi="微软雅黑" w:eastAsia="微软雅黑" w:cs="微软雅黑"/>
          <w:b w:val="0"/>
          <w:bCs w:val="0"/>
          <w:color w:val="0070C0"/>
          <w:sz w:val="21"/>
          <w:szCs w:val="21"/>
          <w:vertAlign w:val="baseline"/>
          <w:lang w:val="en-US" w:eastAsia="zh-CN"/>
        </w:rPr>
      </w:pPr>
      <w:r>
        <w:rPr>
          <w:rFonts w:hint="eastAsia" w:ascii="微软雅黑" w:hAnsi="微软雅黑" w:eastAsia="微软雅黑" w:cs="微软雅黑"/>
          <w:b w:val="0"/>
          <w:bCs w:val="0"/>
          <w:color w:val="0070C0"/>
          <w:sz w:val="21"/>
          <w:szCs w:val="21"/>
          <w:vertAlign w:val="baseline"/>
          <w:lang w:val="en-US" w:eastAsia="zh-CN"/>
        </w:rPr>
        <w:t>服务要求：设备出现故障后应在30分钟内到达项目现场并于1个小时内解决故障。</w:t>
      </w:r>
    </w:p>
    <w:p w14:paraId="597E41F3">
      <w:pPr>
        <w:keepNext w:val="0"/>
        <w:keepLines w:val="0"/>
        <w:pageBreakBefore w:val="0"/>
        <w:widowControl w:val="0"/>
        <w:numPr>
          <w:ilvl w:val="2"/>
          <w:numId w:val="1"/>
        </w:numPr>
        <w:kinsoku/>
        <w:wordWrap/>
        <w:overflowPunct/>
        <w:topLinePunct w:val="0"/>
        <w:autoSpaceDE/>
        <w:autoSpaceDN/>
        <w:bidi w:val="0"/>
        <w:adjustRightInd/>
        <w:snapToGrid/>
        <w:spacing w:line="400" w:lineRule="exact"/>
        <w:ind w:left="0" w:leftChars="0" w:firstLine="402" w:firstLineChars="0"/>
        <w:jc w:val="left"/>
        <w:textAlignment w:val="auto"/>
        <w:rPr>
          <w:rFonts w:hint="default" w:ascii="微软雅黑" w:hAnsi="微软雅黑" w:eastAsia="微软雅黑" w:cs="微软雅黑"/>
          <w:b w:val="0"/>
          <w:bCs w:val="0"/>
          <w:color w:val="0070C0"/>
          <w:sz w:val="21"/>
          <w:szCs w:val="21"/>
          <w:vertAlign w:val="baseline"/>
          <w:lang w:val="en-US" w:eastAsia="zh-CN"/>
        </w:rPr>
      </w:pPr>
      <w:r>
        <w:rPr>
          <w:rFonts w:hint="eastAsia" w:ascii="微软雅黑" w:hAnsi="微软雅黑" w:eastAsia="微软雅黑" w:cs="微软雅黑"/>
          <w:b w:val="0"/>
          <w:bCs w:val="0"/>
          <w:color w:val="0070C0"/>
          <w:sz w:val="21"/>
          <w:szCs w:val="21"/>
          <w:vertAlign w:val="baseline"/>
          <w:lang w:val="en-US" w:eastAsia="zh-CN"/>
        </w:rPr>
        <w:t>结算方式：银行转账</w:t>
      </w:r>
    </w:p>
    <w:p w14:paraId="6BE5A5A8">
      <w:pPr>
        <w:keepNext w:val="0"/>
        <w:keepLines w:val="0"/>
        <w:pageBreakBefore w:val="0"/>
        <w:widowControl w:val="0"/>
        <w:numPr>
          <w:ilvl w:val="2"/>
          <w:numId w:val="1"/>
        </w:numPr>
        <w:kinsoku/>
        <w:wordWrap/>
        <w:overflowPunct/>
        <w:topLinePunct w:val="0"/>
        <w:autoSpaceDE/>
        <w:autoSpaceDN/>
        <w:bidi w:val="0"/>
        <w:adjustRightInd/>
        <w:snapToGrid/>
        <w:spacing w:line="400" w:lineRule="exact"/>
        <w:ind w:left="0" w:leftChars="0" w:firstLine="402" w:firstLineChars="0"/>
        <w:jc w:val="left"/>
        <w:textAlignment w:val="auto"/>
        <w:rPr>
          <w:rFonts w:hint="eastAsia" w:ascii="微软雅黑" w:hAnsi="微软雅黑" w:eastAsia="微软雅黑" w:cs="微软雅黑"/>
          <w:b w:val="0"/>
          <w:bCs w:val="0"/>
          <w:color w:val="0070C0"/>
          <w:sz w:val="21"/>
          <w:szCs w:val="21"/>
          <w:vertAlign w:val="baseline"/>
          <w:lang w:val="en-US" w:eastAsia="zh-CN"/>
        </w:rPr>
      </w:pPr>
      <w:r>
        <w:rPr>
          <w:rFonts w:hint="eastAsia" w:ascii="微软雅黑" w:hAnsi="微软雅黑" w:eastAsia="微软雅黑" w:cs="微软雅黑"/>
          <w:b w:val="0"/>
          <w:bCs w:val="0"/>
          <w:color w:val="0070C0"/>
          <w:sz w:val="21"/>
          <w:szCs w:val="21"/>
          <w:vertAlign w:val="baseline"/>
          <w:lang w:val="en-US" w:eastAsia="zh-CN"/>
        </w:rPr>
        <w:t>合同条款：设备安装验收合格付95%，质保期到后付余款5%。</w:t>
      </w:r>
    </w:p>
    <w:p w14:paraId="13318EFC">
      <w:pPr>
        <w:keepNext w:val="0"/>
        <w:keepLines w:val="0"/>
        <w:pageBreakBefore w:val="0"/>
        <w:widowControl w:val="0"/>
        <w:numPr>
          <w:ilvl w:val="2"/>
          <w:numId w:val="1"/>
        </w:numPr>
        <w:kinsoku/>
        <w:wordWrap/>
        <w:overflowPunct/>
        <w:topLinePunct w:val="0"/>
        <w:autoSpaceDE/>
        <w:autoSpaceDN/>
        <w:bidi w:val="0"/>
        <w:adjustRightInd/>
        <w:snapToGrid/>
        <w:spacing w:line="400" w:lineRule="exact"/>
        <w:ind w:left="0" w:leftChars="0" w:firstLine="402" w:firstLineChars="0"/>
        <w:jc w:val="left"/>
        <w:textAlignment w:val="auto"/>
        <w:rPr>
          <w:rFonts w:hint="eastAsia" w:ascii="微软雅黑" w:hAnsi="微软雅黑" w:eastAsia="微软雅黑" w:cs="微软雅黑"/>
          <w:b w:val="0"/>
          <w:bCs w:val="0"/>
          <w:color w:val="0070C0"/>
          <w:sz w:val="21"/>
          <w:szCs w:val="21"/>
          <w:vertAlign w:val="baseline"/>
          <w:lang w:val="en-US" w:eastAsia="zh-CN"/>
        </w:rPr>
      </w:pPr>
      <w:r>
        <w:rPr>
          <w:rFonts w:hint="eastAsia" w:ascii="微软雅黑" w:hAnsi="微软雅黑" w:eastAsia="微软雅黑" w:cs="微软雅黑"/>
          <w:b w:val="0"/>
          <w:bCs w:val="0"/>
          <w:color w:val="0070C0"/>
          <w:sz w:val="21"/>
          <w:szCs w:val="21"/>
          <w:vertAlign w:val="baseline"/>
          <w:lang w:val="en-US" w:eastAsia="zh-CN"/>
        </w:rPr>
        <w:t>供应商资格条件：</w:t>
      </w:r>
    </w:p>
    <w:p w14:paraId="2645DDA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02" w:leftChars="0"/>
        <w:jc w:val="left"/>
        <w:textAlignment w:val="auto"/>
        <w:rPr>
          <w:rFonts w:hint="eastAsia" w:ascii="微软雅黑" w:hAnsi="微软雅黑" w:eastAsia="微软雅黑" w:cs="微软雅黑"/>
          <w:b w:val="0"/>
          <w:bCs w:val="0"/>
          <w:color w:val="0070C0"/>
          <w:sz w:val="21"/>
          <w:szCs w:val="21"/>
          <w:vertAlign w:val="baseline"/>
          <w:lang w:val="en-US" w:eastAsia="zh-CN"/>
        </w:rPr>
      </w:pPr>
      <w:r>
        <w:rPr>
          <w:rFonts w:hint="eastAsia" w:ascii="微软雅黑" w:hAnsi="微软雅黑" w:eastAsia="微软雅黑" w:cs="微软雅黑"/>
          <w:b w:val="0"/>
          <w:bCs w:val="0"/>
          <w:color w:val="0070C0"/>
          <w:sz w:val="21"/>
          <w:szCs w:val="21"/>
          <w:vertAlign w:val="baseline"/>
          <w:lang w:val="en-US" w:eastAsia="zh-CN"/>
        </w:rPr>
        <w:t>（1）供应商须在中华人民共和国境内注册，具有独立法人资格及有效的营业执照；</w:t>
      </w:r>
    </w:p>
    <w:p w14:paraId="0AE0F89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02" w:leftChars="0"/>
        <w:jc w:val="left"/>
        <w:textAlignment w:val="auto"/>
        <w:rPr>
          <w:rFonts w:hint="eastAsia" w:ascii="微软雅黑" w:hAnsi="微软雅黑" w:eastAsia="微软雅黑" w:cs="微软雅黑"/>
          <w:b w:val="0"/>
          <w:bCs w:val="0"/>
          <w:color w:val="0070C0"/>
          <w:sz w:val="21"/>
          <w:szCs w:val="21"/>
          <w:vertAlign w:val="baseline"/>
          <w:lang w:val="en-US" w:eastAsia="zh-CN"/>
        </w:rPr>
      </w:pPr>
      <w:r>
        <w:rPr>
          <w:rFonts w:hint="eastAsia" w:ascii="微软雅黑" w:hAnsi="微软雅黑" w:eastAsia="微软雅黑" w:cs="微软雅黑"/>
          <w:b w:val="0"/>
          <w:bCs w:val="0"/>
          <w:color w:val="0070C0"/>
          <w:sz w:val="21"/>
          <w:szCs w:val="21"/>
          <w:vertAlign w:val="baseline"/>
          <w:lang w:val="en-US" w:eastAsia="zh-CN"/>
        </w:rPr>
        <w:t>（2）供应商财务状况良好，近两年无亏损。须提交公司2024年、2025年财务审计报告。</w:t>
      </w:r>
    </w:p>
    <w:p w14:paraId="7A320AD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02" w:leftChars="0"/>
        <w:jc w:val="left"/>
        <w:textAlignment w:val="auto"/>
        <w:rPr>
          <w:rFonts w:hint="eastAsia" w:ascii="微软雅黑" w:hAnsi="微软雅黑" w:eastAsia="微软雅黑" w:cs="微软雅黑"/>
          <w:b w:val="0"/>
          <w:bCs w:val="0"/>
          <w:color w:val="0070C0"/>
          <w:sz w:val="21"/>
          <w:szCs w:val="21"/>
          <w:vertAlign w:val="baseline"/>
          <w:lang w:val="en-US" w:eastAsia="zh-CN"/>
        </w:rPr>
      </w:pPr>
      <w:r>
        <w:rPr>
          <w:rFonts w:hint="eastAsia" w:ascii="微软雅黑" w:hAnsi="微软雅黑" w:eastAsia="微软雅黑" w:cs="微软雅黑"/>
          <w:b w:val="0"/>
          <w:bCs w:val="0"/>
          <w:color w:val="0070C0"/>
          <w:sz w:val="21"/>
          <w:szCs w:val="21"/>
          <w:vertAlign w:val="baseline"/>
          <w:lang w:val="en-US" w:eastAsia="zh-CN"/>
        </w:rPr>
        <w:t>（3）供应商近三年（自响应文件递交截止时间前36个月，以合同签订时间为准）至少具有1项合同金额在10万元及以上的停车场设备销售安装业绩，提供合同复印件加盖公章。</w:t>
      </w:r>
    </w:p>
    <w:p w14:paraId="2F0176E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02" w:leftChars="0"/>
        <w:jc w:val="left"/>
        <w:textAlignment w:val="auto"/>
        <w:rPr>
          <w:rFonts w:hint="eastAsia" w:ascii="微软雅黑" w:hAnsi="微软雅黑" w:eastAsia="微软雅黑" w:cs="微软雅黑"/>
          <w:b w:val="0"/>
          <w:bCs w:val="0"/>
          <w:color w:val="0070C0"/>
          <w:sz w:val="21"/>
          <w:szCs w:val="21"/>
          <w:vertAlign w:val="baseline"/>
          <w:lang w:val="en-US" w:eastAsia="zh-CN"/>
        </w:rPr>
      </w:pPr>
      <w:r>
        <w:rPr>
          <w:rFonts w:hint="eastAsia" w:ascii="微软雅黑" w:hAnsi="微软雅黑" w:eastAsia="微软雅黑" w:cs="微软雅黑"/>
          <w:b w:val="0"/>
          <w:bCs w:val="0"/>
          <w:color w:val="0070C0"/>
          <w:sz w:val="21"/>
          <w:szCs w:val="21"/>
          <w:vertAlign w:val="baseline"/>
          <w:lang w:val="en-US" w:eastAsia="zh-CN"/>
        </w:rPr>
        <w:t>（4）供应商未被列入“信用中国”网站（www.creditchina.gov.cn）失信被执行人、重大税收违法案件当事人、政府采购严重违法失信行为记录名单，提供本项目招标公告发布后的网页查询结果截图并提供书面承诺加盖公章。</w:t>
      </w:r>
    </w:p>
    <w:p w14:paraId="02438658">
      <w:pPr>
        <w:keepNext w:val="0"/>
        <w:keepLines w:val="0"/>
        <w:pageBreakBefore w:val="0"/>
        <w:widowControl w:val="0"/>
        <w:numPr>
          <w:ilvl w:val="2"/>
          <w:numId w:val="1"/>
        </w:numPr>
        <w:kinsoku/>
        <w:wordWrap/>
        <w:overflowPunct/>
        <w:topLinePunct w:val="0"/>
        <w:autoSpaceDE/>
        <w:autoSpaceDN/>
        <w:bidi w:val="0"/>
        <w:adjustRightInd/>
        <w:snapToGrid/>
        <w:spacing w:line="400" w:lineRule="exact"/>
        <w:ind w:left="0" w:leftChars="0" w:firstLine="402" w:firstLineChars="0"/>
        <w:jc w:val="left"/>
        <w:textAlignment w:val="auto"/>
        <w:rPr>
          <w:rFonts w:hint="default" w:ascii="微软雅黑" w:hAnsi="微软雅黑" w:eastAsia="微软雅黑" w:cs="微软雅黑"/>
          <w:b w:val="0"/>
          <w:bCs w:val="0"/>
          <w:color w:val="0070C0"/>
          <w:sz w:val="21"/>
          <w:szCs w:val="21"/>
          <w:vertAlign w:val="baseline"/>
          <w:lang w:val="en-US" w:eastAsia="zh-CN"/>
        </w:rPr>
      </w:pPr>
      <w:r>
        <w:rPr>
          <w:rFonts w:hint="eastAsia" w:ascii="微软雅黑" w:hAnsi="微软雅黑" w:eastAsia="微软雅黑" w:cs="微软雅黑"/>
          <w:b w:val="0"/>
          <w:bCs w:val="0"/>
          <w:color w:val="0070C0"/>
          <w:sz w:val="21"/>
          <w:szCs w:val="21"/>
          <w:vertAlign w:val="baseline"/>
          <w:lang w:val="en-US" w:eastAsia="zh-CN"/>
        </w:rPr>
        <w:t>其他：无</w:t>
      </w:r>
    </w:p>
    <w:bookmarkEnd w:id="54"/>
    <w:p w14:paraId="3BE9D73B">
      <w:pPr>
        <w:spacing w:before="0" w:after="0" w:line="480" w:lineRule="exact"/>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注：</w:t>
      </w:r>
      <w:r>
        <w:rPr>
          <w:rFonts w:hint="eastAsia" w:ascii="微软雅黑" w:hAnsi="微软雅黑" w:eastAsia="微软雅黑" w:cs="微软雅黑"/>
          <w:b/>
          <w:sz w:val="21"/>
          <w:szCs w:val="21"/>
        </w:rPr>
        <w:t>采购范围、计划工期、质量标准、工程保修期、合同价格形式及合同价款支付为商务部分的实质性内容，供应商须完全响应，任何一条不响应将作为无效响应处理。</w:t>
      </w:r>
    </w:p>
    <w:p w14:paraId="4E84274E">
      <w:pPr>
        <w:widowControl/>
        <w:jc w:val="left"/>
        <w:rPr>
          <w:rFonts w:ascii="微软雅黑" w:hAnsi="微软雅黑" w:eastAsia="微软雅黑" w:cs="微软雅黑"/>
          <w:sz w:val="24"/>
        </w:rPr>
      </w:pPr>
      <w:r>
        <w:rPr>
          <w:rFonts w:hint="eastAsia" w:ascii="微软雅黑" w:hAnsi="微软雅黑" w:eastAsia="微软雅黑" w:cs="微软雅黑"/>
          <w:sz w:val="24"/>
        </w:rPr>
        <w:br w:type="page"/>
      </w:r>
    </w:p>
    <w:p w14:paraId="3ECE571A">
      <w:pPr>
        <w:spacing w:line="360" w:lineRule="auto"/>
        <w:outlineLvl w:val="1"/>
        <w:rPr>
          <w:rFonts w:ascii="微软雅黑" w:hAnsi="微软雅黑" w:eastAsia="微软雅黑" w:cs="微软雅黑"/>
          <w:b/>
          <w:szCs w:val="21"/>
        </w:rPr>
      </w:pPr>
      <w:bookmarkStart w:id="56" w:name="_Toc119331376"/>
      <w:r>
        <w:rPr>
          <w:rFonts w:hint="eastAsia" w:ascii="微软雅黑" w:hAnsi="微软雅黑" w:eastAsia="微软雅黑" w:cs="微软雅黑"/>
          <w:b/>
          <w:szCs w:val="21"/>
        </w:rPr>
        <w:t>二、技术部分</w:t>
      </w:r>
      <w:bookmarkEnd w:id="56"/>
    </w:p>
    <w:p w14:paraId="238F62D7">
      <w:pPr>
        <w:jc w:val="center"/>
        <w:rPr>
          <w:rFonts w:hint="eastAsia" w:ascii="微软雅黑" w:hAnsi="微软雅黑" w:eastAsia="微软雅黑" w:cs="微软雅黑"/>
          <w:b/>
          <w:sz w:val="30"/>
          <w:szCs w:val="30"/>
          <w:lang w:eastAsia="zh-CN"/>
        </w:rPr>
      </w:pPr>
      <w:bookmarkStart w:id="57" w:name="PO_technology_require"/>
      <w:r>
        <w:rPr>
          <w:rFonts w:hint="eastAsia" w:ascii="微软雅黑" w:hAnsi="微软雅黑" w:eastAsia="微软雅黑" w:cs="微软雅黑"/>
          <w:b/>
          <w:sz w:val="21"/>
          <w:szCs w:val="21"/>
          <w:lang w:eastAsia="zh-CN"/>
        </w:rPr>
        <w:t>详见附件。</w:t>
      </w:r>
      <w:bookmarkEnd w:id="57"/>
    </w:p>
    <w:p w14:paraId="0E7E6C1E">
      <w:pPr>
        <w:pStyle w:val="3"/>
        <w:pageBreakBefore/>
        <w:numPr>
          <w:ilvl w:val="0"/>
          <w:numId w:val="1"/>
        </w:numPr>
        <w:ind w:firstLine="403"/>
        <w:jc w:val="center"/>
        <w:rPr>
          <w:rFonts w:ascii="微软雅黑" w:hAnsi="微软雅黑" w:eastAsia="微软雅黑" w:cs="微软雅黑"/>
        </w:rPr>
      </w:pPr>
      <w:r>
        <w:rPr>
          <w:rFonts w:hint="eastAsia" w:ascii="微软雅黑" w:hAnsi="微软雅黑" w:eastAsia="微软雅黑" w:cs="微软雅黑"/>
        </w:rPr>
        <w:t>评标办法</w:t>
      </w:r>
    </w:p>
    <w:p w14:paraId="598B090A">
      <w:pPr>
        <w:pStyle w:val="22"/>
        <w:numPr>
          <w:ilvl w:val="1"/>
          <w:numId w:val="1"/>
        </w:numPr>
        <w:adjustRightInd w:val="0"/>
        <w:ind w:left="0" w:firstLine="420" w:firstLineChars="200"/>
        <w:rPr>
          <w:rFonts w:hint="eastAsia" w:ascii="微软雅黑" w:hAnsi="微软雅黑" w:eastAsia="微软雅黑" w:cs="微软雅黑"/>
          <w:sz w:val="21"/>
          <w:szCs w:val="21"/>
        </w:rPr>
      </w:pPr>
      <w:bookmarkStart w:id="58" w:name="_Toc102116046"/>
      <w:bookmarkStart w:id="59" w:name="_Toc102119877"/>
      <w:bookmarkStart w:id="60" w:name="_Toc102057742"/>
      <w:bookmarkStart w:id="61" w:name="_Toc11448"/>
      <w:bookmarkStart w:id="62" w:name="_Toc102116176"/>
      <w:bookmarkStart w:id="63" w:name="_Toc102114944"/>
      <w:bookmarkStart w:id="64" w:name="_Toc102056242"/>
      <w:bookmarkStart w:id="65" w:name="_Toc117244479"/>
      <w:bookmarkStart w:id="66" w:name="_Toc117244364"/>
      <w:bookmarkStart w:id="67" w:name="_Toc29038"/>
      <w:r>
        <w:rPr>
          <w:rFonts w:hint="eastAsia" w:ascii="微软雅黑" w:hAnsi="微软雅黑" w:eastAsia="微软雅黑" w:cs="微软雅黑"/>
          <w:sz w:val="21"/>
          <w:szCs w:val="21"/>
        </w:rPr>
        <w:t>评标程序</w:t>
      </w:r>
      <w:bookmarkEnd w:id="58"/>
      <w:bookmarkEnd w:id="59"/>
      <w:bookmarkEnd w:id="60"/>
      <w:bookmarkEnd w:id="61"/>
      <w:bookmarkEnd w:id="62"/>
      <w:bookmarkEnd w:id="63"/>
      <w:bookmarkEnd w:id="64"/>
      <w:bookmarkEnd w:id="65"/>
      <w:bookmarkEnd w:id="66"/>
    </w:p>
    <w:p w14:paraId="2E296897">
      <w:pPr>
        <w:pStyle w:val="22"/>
        <w:numPr>
          <w:ilvl w:val="0"/>
          <w:numId w:val="10"/>
        </w:numPr>
        <w:adjustRightInd w:val="0"/>
        <w:ind w:firstLine="0" w:firstLineChars="0"/>
        <w:rPr>
          <w:rFonts w:hint="eastAsia" w:ascii="微软雅黑" w:hAnsi="微软雅黑" w:eastAsia="微软雅黑" w:cs="微软雅黑"/>
          <w:strike/>
          <w:sz w:val="21"/>
          <w:szCs w:val="21"/>
          <w:lang w:val="zh-CN"/>
        </w:rPr>
      </w:pPr>
      <w:r>
        <w:rPr>
          <w:rFonts w:hint="eastAsia" w:ascii="微软雅黑" w:hAnsi="微软雅黑" w:eastAsia="微软雅黑" w:cs="微软雅黑"/>
          <w:sz w:val="21"/>
          <w:szCs w:val="21"/>
          <w:lang w:val="en-US" w:eastAsia="zh-CN"/>
        </w:rPr>
        <w:t>初步评审</w:t>
      </w:r>
    </w:p>
    <w:p w14:paraId="6C381021">
      <w:pPr>
        <w:ind w:firstLine="420" w:firstLineChars="200"/>
        <w:rPr>
          <w:rFonts w:hint="eastAsia" w:ascii="微软雅黑" w:hAnsi="微软雅黑" w:eastAsia="微软雅黑" w:cs="微软雅黑"/>
          <w:b/>
          <w:bCs/>
          <w:sz w:val="21"/>
          <w:szCs w:val="21"/>
          <w:lang w:val="zh-CN"/>
        </w:rPr>
      </w:pPr>
      <w:r>
        <w:rPr>
          <w:rFonts w:hint="eastAsia" w:ascii="微软雅黑" w:hAnsi="微软雅黑" w:eastAsia="微软雅黑" w:cs="微软雅黑"/>
          <w:sz w:val="21"/>
          <w:szCs w:val="21"/>
          <w:lang w:val="zh-CN"/>
        </w:rPr>
        <w:t>评审小组应当按照本章“</w:t>
      </w:r>
      <w:r>
        <w:rPr>
          <w:rFonts w:hint="eastAsia" w:ascii="微软雅黑" w:hAnsi="微软雅黑" w:eastAsia="微软雅黑" w:cs="微软雅黑"/>
          <w:sz w:val="21"/>
          <w:szCs w:val="21"/>
          <w:lang w:val="en-US" w:eastAsia="zh-CN"/>
        </w:rPr>
        <w:t>二</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初步评审</w:t>
      </w:r>
      <w:r>
        <w:rPr>
          <w:rFonts w:hint="eastAsia" w:ascii="微软雅黑" w:hAnsi="微软雅黑" w:eastAsia="微软雅黑" w:cs="微软雅黑"/>
          <w:sz w:val="21"/>
          <w:szCs w:val="21"/>
          <w:lang w:val="zh-CN"/>
        </w:rPr>
        <w:t>”中的内容对投标人的投标文件进行</w:t>
      </w:r>
      <w:r>
        <w:rPr>
          <w:rFonts w:hint="eastAsia" w:ascii="微软雅黑" w:hAnsi="微软雅黑" w:eastAsia="微软雅黑" w:cs="微软雅黑"/>
          <w:sz w:val="21"/>
          <w:szCs w:val="21"/>
          <w:lang w:val="en-US" w:eastAsia="zh-CN"/>
        </w:rPr>
        <w:t>初步评审</w:t>
      </w:r>
      <w:r>
        <w:rPr>
          <w:rFonts w:hint="eastAsia" w:ascii="微软雅黑" w:hAnsi="微软雅黑" w:eastAsia="微软雅黑" w:cs="微软雅黑"/>
          <w:sz w:val="21"/>
          <w:szCs w:val="21"/>
          <w:lang w:val="zh-CN"/>
        </w:rPr>
        <w:t>，以确定其是否满足招标文件实质性要求</w:t>
      </w:r>
      <w:r>
        <w:rPr>
          <w:rFonts w:hint="eastAsia" w:ascii="微软雅黑" w:hAnsi="微软雅黑" w:eastAsia="微软雅黑" w:cs="微软雅黑"/>
          <w:bCs/>
          <w:sz w:val="21"/>
          <w:szCs w:val="21"/>
          <w:lang w:val="zh-CN"/>
        </w:rPr>
        <w:t>。不满足招标文件实质性要求的按照</w:t>
      </w:r>
      <w:r>
        <w:rPr>
          <w:rFonts w:hint="eastAsia" w:ascii="微软雅黑" w:hAnsi="微软雅黑" w:eastAsia="微软雅黑" w:cs="微软雅黑"/>
          <w:b/>
          <w:bCs/>
          <w:sz w:val="21"/>
          <w:szCs w:val="21"/>
          <w:lang w:val="zh-CN"/>
        </w:rPr>
        <w:t>无效投标处理。</w:t>
      </w:r>
    </w:p>
    <w:p w14:paraId="7F584E6A">
      <w:pPr>
        <w:pStyle w:val="22"/>
        <w:numPr>
          <w:ilvl w:val="0"/>
          <w:numId w:val="10"/>
        </w:numPr>
        <w:adjustRightInd w:val="0"/>
        <w:ind w:firstLine="0" w:firstLineChars="0"/>
        <w:rPr>
          <w:rFonts w:hint="eastAsia" w:ascii="微软雅黑" w:hAnsi="微软雅黑" w:eastAsia="微软雅黑" w:cs="微软雅黑"/>
          <w:sz w:val="21"/>
          <w:szCs w:val="21"/>
          <w:lang w:val="zh-CN"/>
        </w:rPr>
      </w:pPr>
      <w:bookmarkStart w:id="68" w:name="_Toc102056244"/>
      <w:bookmarkStart w:id="69" w:name="_Toc102116048"/>
      <w:bookmarkStart w:id="70" w:name="_Toc102116178"/>
      <w:bookmarkStart w:id="71" w:name="_Toc102057744"/>
      <w:bookmarkStart w:id="72" w:name="_Toc102114946"/>
      <w:bookmarkStart w:id="73" w:name="_Toc102119879"/>
      <w:r>
        <w:rPr>
          <w:rFonts w:hint="eastAsia" w:ascii="微软雅黑" w:hAnsi="微软雅黑" w:eastAsia="微软雅黑" w:cs="微软雅黑"/>
          <w:sz w:val="21"/>
          <w:szCs w:val="21"/>
          <w:lang w:val="zh-CN"/>
        </w:rPr>
        <w:t>投标文件澄清</w:t>
      </w:r>
      <w:bookmarkEnd w:id="68"/>
      <w:bookmarkEnd w:id="69"/>
      <w:bookmarkEnd w:id="70"/>
      <w:bookmarkEnd w:id="71"/>
      <w:bookmarkEnd w:id="72"/>
      <w:bookmarkEnd w:id="73"/>
    </w:p>
    <w:p w14:paraId="42553361">
      <w:pPr>
        <w:pStyle w:val="22"/>
        <w:numPr>
          <w:ilvl w:val="0"/>
          <w:numId w:val="11"/>
        </w:numPr>
        <w:ind w:left="0"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评标期间，对于投标文件中含义不明确、同类问题表述不一致或者有明显文字和计算错误的内容，评审小组应当在</w:t>
      </w:r>
      <w:r>
        <w:rPr>
          <w:rFonts w:hint="eastAsia" w:ascii="微软雅黑" w:hAnsi="微软雅黑" w:eastAsia="微软雅黑" w:cs="微软雅黑"/>
          <w:color w:val="auto"/>
          <w:sz w:val="21"/>
          <w:szCs w:val="21"/>
          <w:lang w:val="zh-CN"/>
        </w:rPr>
        <w:t>电子招标采购管理平台</w:t>
      </w:r>
      <w:r>
        <w:rPr>
          <w:rFonts w:hint="eastAsia" w:ascii="微软雅黑" w:hAnsi="微软雅黑" w:eastAsia="微软雅黑" w:cs="微软雅黑"/>
          <w:sz w:val="21"/>
          <w:szCs w:val="21"/>
          <w:lang w:val="zh-CN"/>
        </w:rPr>
        <w:t>上或以书面的形式要求投标人作出必要的澄清、说明或者补正。</w:t>
      </w:r>
    </w:p>
    <w:p w14:paraId="7D2746F0">
      <w:pPr>
        <w:pStyle w:val="22"/>
        <w:numPr>
          <w:ilvl w:val="0"/>
          <w:numId w:val="11"/>
        </w:numPr>
        <w:ind w:left="0"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投标人</w:t>
      </w:r>
      <w:r>
        <w:rPr>
          <w:rFonts w:hint="eastAsia" w:ascii="微软雅黑" w:hAnsi="微软雅黑" w:eastAsia="微软雅黑" w:cs="微软雅黑"/>
          <w:bCs w:val="0"/>
          <w:sz w:val="21"/>
          <w:szCs w:val="21"/>
          <w:lang w:val="zh-CN"/>
        </w:rPr>
        <w:t>应</w:t>
      </w:r>
      <w:r>
        <w:rPr>
          <w:rFonts w:hint="eastAsia" w:ascii="微软雅黑" w:hAnsi="微软雅黑" w:eastAsia="微软雅黑" w:cs="微软雅黑"/>
          <w:sz w:val="21"/>
          <w:szCs w:val="21"/>
          <w:lang w:val="zh-CN"/>
        </w:rPr>
        <w:t>按照</w:t>
      </w:r>
      <w:r>
        <w:rPr>
          <w:rFonts w:hint="eastAsia" w:ascii="微软雅黑" w:hAnsi="微软雅黑" w:eastAsia="微软雅黑" w:cs="微软雅黑"/>
          <w:bCs w:val="0"/>
          <w:sz w:val="21"/>
          <w:szCs w:val="21"/>
          <w:lang w:val="zh-CN"/>
        </w:rPr>
        <w:t>评审小组要求在规定时间内作出澄清、说明或者补正，</w:t>
      </w:r>
      <w:r>
        <w:rPr>
          <w:rFonts w:hint="eastAsia" w:ascii="微软雅黑" w:hAnsi="微软雅黑" w:eastAsia="微软雅黑" w:cs="微软雅黑"/>
          <w:sz w:val="21"/>
          <w:szCs w:val="21"/>
          <w:lang w:val="zh-CN"/>
        </w:rPr>
        <w:t>澄清、说明或者补正不得超出投标文件的范围或者改变投标文件的实质性内容。</w:t>
      </w:r>
    </w:p>
    <w:p w14:paraId="18BB8709">
      <w:pPr>
        <w:pStyle w:val="22"/>
        <w:numPr>
          <w:ilvl w:val="0"/>
          <w:numId w:val="11"/>
        </w:numPr>
        <w:ind w:left="0" w:firstLine="420" w:firstLineChars="200"/>
        <w:rPr>
          <w:rFonts w:hint="eastAsia" w:ascii="微软雅黑" w:hAnsi="微软雅黑" w:eastAsia="微软雅黑" w:cs="微软雅黑"/>
          <w:color w:val="auto"/>
          <w:sz w:val="21"/>
          <w:szCs w:val="21"/>
          <w:lang w:val="zh-CN"/>
        </w:rPr>
      </w:pPr>
      <w:r>
        <w:rPr>
          <w:rFonts w:hint="eastAsia" w:ascii="微软雅黑" w:hAnsi="微软雅黑" w:eastAsia="微软雅黑" w:cs="微软雅黑"/>
          <w:color w:val="auto"/>
          <w:sz w:val="21"/>
          <w:szCs w:val="21"/>
          <w:lang w:val="zh-CN"/>
        </w:rPr>
        <w:t>投标人的澄清、说明或者补正是其投标文件的有效组成部分，澄清、说明或者补正应当在电子招标采购管理平台</w:t>
      </w:r>
      <w:r>
        <w:rPr>
          <w:rFonts w:hint="eastAsia" w:ascii="微软雅黑" w:hAnsi="微软雅黑" w:eastAsia="微软雅黑" w:cs="微软雅黑"/>
          <w:color w:val="auto"/>
          <w:sz w:val="21"/>
          <w:szCs w:val="21"/>
          <w:lang w:val="zh-CN" w:eastAsia="zh-CN"/>
        </w:rPr>
        <w:t>中</w:t>
      </w:r>
      <w:r>
        <w:rPr>
          <w:rFonts w:hint="eastAsia" w:ascii="微软雅黑" w:hAnsi="微软雅黑" w:eastAsia="微软雅黑" w:cs="微软雅黑"/>
          <w:color w:val="auto"/>
          <w:sz w:val="21"/>
          <w:szCs w:val="21"/>
          <w:lang w:val="zh-CN"/>
        </w:rPr>
        <w:t>递交的材料加盖印章（</w:t>
      </w:r>
      <w:r>
        <w:rPr>
          <w:rFonts w:hint="eastAsia" w:ascii="微软雅黑" w:hAnsi="微软雅黑" w:eastAsia="微软雅黑" w:cs="微软雅黑"/>
          <w:color w:val="auto"/>
          <w:sz w:val="21"/>
          <w:szCs w:val="21"/>
          <w:lang w:val="zh-CN" w:eastAsia="zh-CN"/>
        </w:rPr>
        <w:t>或授权委托人签字</w:t>
      </w:r>
      <w:r>
        <w:rPr>
          <w:rFonts w:hint="eastAsia" w:ascii="微软雅黑" w:hAnsi="微软雅黑" w:eastAsia="微软雅黑" w:cs="微软雅黑"/>
          <w:color w:val="auto"/>
          <w:sz w:val="21"/>
          <w:szCs w:val="21"/>
          <w:lang w:val="zh-CN"/>
        </w:rPr>
        <w:t>）后提交。</w:t>
      </w:r>
    </w:p>
    <w:p w14:paraId="29587AD6">
      <w:pPr>
        <w:pStyle w:val="22"/>
        <w:numPr>
          <w:ilvl w:val="0"/>
          <w:numId w:val="11"/>
        </w:numPr>
        <w:ind w:left="0"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投标文件报价出现前后不一致的，按照下列规定修正：</w:t>
      </w:r>
    </w:p>
    <w:p w14:paraId="1FE41A43">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（1）投标文件中开标一览表（报价表）内容与投标文件中相应内容不一致的，以开标一览表（报价表）为准。</w:t>
      </w:r>
    </w:p>
    <w:p w14:paraId="17BE6290">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（2）大写金额和小写金额不一致的，以大写金额为准。</w:t>
      </w:r>
    </w:p>
    <w:p w14:paraId="57B6CAD7">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（3）单价金额小数点或百分比有明显错位的，以开标一览表的总价为准，并修改单价。</w:t>
      </w:r>
    </w:p>
    <w:p w14:paraId="188D4EAD">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（4）总价金额与按单价汇总金额不一致的，以单价金额计算结果为准。</w:t>
      </w:r>
    </w:p>
    <w:p w14:paraId="749334B0">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（5）同时出现两种以上不一致的，按照前款规定的顺序修正。</w:t>
      </w:r>
    </w:p>
    <w:p w14:paraId="243D414D">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（6）修正后的报价按照本节第2.3条规定经投标人确认后产生约束力，投标人不确认的，按照</w:t>
      </w:r>
      <w:r>
        <w:rPr>
          <w:rFonts w:hint="eastAsia" w:ascii="微软雅黑" w:hAnsi="微软雅黑" w:eastAsia="微软雅黑" w:cs="微软雅黑"/>
          <w:b/>
          <w:bCs/>
          <w:sz w:val="21"/>
          <w:szCs w:val="21"/>
          <w:lang w:val="zh-CN"/>
        </w:rPr>
        <w:t>无效投标处理</w:t>
      </w:r>
      <w:r>
        <w:rPr>
          <w:rFonts w:hint="eastAsia" w:ascii="微软雅黑" w:hAnsi="微软雅黑" w:eastAsia="微软雅黑" w:cs="微软雅黑"/>
          <w:sz w:val="21"/>
          <w:szCs w:val="21"/>
          <w:lang w:val="zh-CN"/>
        </w:rPr>
        <w:t>。</w:t>
      </w:r>
    </w:p>
    <w:p w14:paraId="186D50A9">
      <w:pPr>
        <w:pStyle w:val="22"/>
        <w:numPr>
          <w:ilvl w:val="0"/>
          <w:numId w:val="10"/>
        </w:numPr>
        <w:adjustRightInd w:val="0"/>
        <w:ind w:firstLine="0" w:firstLineChars="0"/>
        <w:rPr>
          <w:rFonts w:hint="eastAsia" w:ascii="微软雅黑" w:hAnsi="微软雅黑" w:eastAsia="微软雅黑" w:cs="微软雅黑"/>
          <w:sz w:val="21"/>
          <w:szCs w:val="21"/>
          <w:lang w:val="zh-CN"/>
        </w:rPr>
      </w:pPr>
      <w:bookmarkStart w:id="74" w:name="_Toc102056245"/>
      <w:bookmarkStart w:id="75" w:name="_Toc102057745"/>
      <w:bookmarkStart w:id="76" w:name="_Toc102116049"/>
      <w:bookmarkStart w:id="77" w:name="_Toc102114947"/>
      <w:bookmarkStart w:id="78" w:name="_Toc102119880"/>
      <w:bookmarkStart w:id="79" w:name="_Toc102116179"/>
      <w:r>
        <w:rPr>
          <w:rFonts w:hint="eastAsia" w:ascii="微软雅黑" w:hAnsi="微软雅黑" w:eastAsia="微软雅黑" w:cs="微软雅黑"/>
          <w:sz w:val="21"/>
          <w:szCs w:val="21"/>
          <w:lang w:val="zh-CN"/>
        </w:rPr>
        <w:t>商务技术评</w:t>
      </w:r>
      <w:bookmarkEnd w:id="74"/>
      <w:bookmarkEnd w:id="75"/>
      <w:bookmarkEnd w:id="76"/>
      <w:bookmarkEnd w:id="77"/>
      <w:bookmarkEnd w:id="78"/>
      <w:bookmarkEnd w:id="79"/>
      <w:r>
        <w:rPr>
          <w:rFonts w:hint="eastAsia" w:ascii="微软雅黑" w:hAnsi="微软雅黑" w:eastAsia="微软雅黑" w:cs="微软雅黑"/>
          <w:sz w:val="21"/>
          <w:szCs w:val="21"/>
          <w:lang w:val="zh-CN"/>
        </w:rPr>
        <w:t>审</w:t>
      </w:r>
    </w:p>
    <w:p w14:paraId="30E36438">
      <w:pPr>
        <w:ind w:firstLine="420" w:firstLineChars="200"/>
        <w:rPr>
          <w:rFonts w:hint="eastAsia" w:ascii="微软雅黑" w:hAnsi="微软雅黑" w:eastAsia="微软雅黑" w:cs="微软雅黑"/>
          <w:strike/>
          <w:sz w:val="21"/>
          <w:szCs w:val="21"/>
          <w:lang w:val="zh-CN"/>
        </w:rPr>
      </w:pPr>
      <w:r>
        <w:rPr>
          <w:rFonts w:hint="eastAsia" w:ascii="微软雅黑" w:hAnsi="微软雅黑" w:eastAsia="微软雅黑" w:cs="微软雅黑"/>
          <w:sz w:val="21"/>
          <w:szCs w:val="21"/>
          <w:lang w:val="zh-CN"/>
        </w:rPr>
        <w:t>评审小组应当按照招标文件要求及本章“三、</w:t>
      </w:r>
      <w:r>
        <w:rPr>
          <w:rFonts w:hint="eastAsia" w:ascii="微软雅黑" w:hAnsi="微软雅黑" w:eastAsia="微软雅黑" w:cs="微软雅黑"/>
          <w:sz w:val="21"/>
          <w:szCs w:val="21"/>
          <w:lang w:val="en-US" w:eastAsia="zh-CN"/>
        </w:rPr>
        <w:t>详细评分办法</w:t>
      </w:r>
      <w:r>
        <w:rPr>
          <w:rFonts w:hint="eastAsia" w:ascii="微软雅黑" w:hAnsi="微软雅黑" w:eastAsia="微软雅黑" w:cs="微软雅黑"/>
          <w:sz w:val="21"/>
          <w:szCs w:val="21"/>
          <w:lang w:val="zh-CN"/>
        </w:rPr>
        <w:t>”中“商务技术评审”的要求对</w:t>
      </w:r>
      <w:r>
        <w:rPr>
          <w:rFonts w:hint="eastAsia" w:ascii="微软雅黑" w:hAnsi="微软雅黑" w:eastAsia="微软雅黑" w:cs="微软雅黑"/>
          <w:sz w:val="21"/>
          <w:szCs w:val="21"/>
          <w:lang w:val="en-US" w:eastAsia="zh-CN"/>
        </w:rPr>
        <w:t>初步评审</w:t>
      </w:r>
      <w:r>
        <w:rPr>
          <w:rFonts w:hint="eastAsia" w:ascii="微软雅黑" w:hAnsi="微软雅黑" w:eastAsia="微软雅黑" w:cs="微软雅黑"/>
          <w:sz w:val="21"/>
          <w:szCs w:val="21"/>
          <w:lang w:val="zh-CN"/>
        </w:rPr>
        <w:t>合格的投标文件进行商务和技术评审。</w:t>
      </w:r>
    </w:p>
    <w:p w14:paraId="7272F659">
      <w:pPr>
        <w:pStyle w:val="22"/>
        <w:numPr>
          <w:ilvl w:val="0"/>
          <w:numId w:val="10"/>
        </w:numPr>
        <w:adjustRightInd w:val="0"/>
        <w:ind w:firstLine="0" w:firstLineChars="0"/>
        <w:rPr>
          <w:rFonts w:hint="eastAsia" w:ascii="微软雅黑" w:hAnsi="微软雅黑" w:eastAsia="微软雅黑" w:cs="微软雅黑"/>
          <w:sz w:val="21"/>
          <w:szCs w:val="21"/>
          <w:lang w:val="zh-CN"/>
        </w:rPr>
      </w:pPr>
      <w:bookmarkStart w:id="80" w:name="_Toc102114949"/>
      <w:bookmarkStart w:id="81" w:name="_Toc102056247"/>
      <w:bookmarkStart w:id="82" w:name="_Toc102119882"/>
      <w:bookmarkStart w:id="83" w:name="_Toc102116181"/>
      <w:bookmarkStart w:id="84" w:name="_Toc102116051"/>
      <w:bookmarkStart w:id="85" w:name="_Toc102057747"/>
      <w:r>
        <w:rPr>
          <w:rFonts w:hint="eastAsia" w:ascii="微软雅黑" w:hAnsi="微软雅黑" w:eastAsia="微软雅黑" w:cs="微软雅黑"/>
          <w:sz w:val="21"/>
          <w:szCs w:val="21"/>
          <w:lang w:val="zh-CN"/>
        </w:rPr>
        <w:t>报价评</w:t>
      </w:r>
      <w:bookmarkEnd w:id="80"/>
      <w:bookmarkEnd w:id="81"/>
      <w:bookmarkEnd w:id="82"/>
      <w:bookmarkEnd w:id="83"/>
      <w:bookmarkEnd w:id="84"/>
      <w:bookmarkEnd w:id="85"/>
      <w:r>
        <w:rPr>
          <w:rFonts w:hint="eastAsia" w:ascii="微软雅黑" w:hAnsi="微软雅黑" w:eastAsia="微软雅黑" w:cs="微软雅黑"/>
          <w:sz w:val="21"/>
          <w:szCs w:val="21"/>
          <w:lang w:val="zh-CN"/>
        </w:rPr>
        <w:t>审</w:t>
      </w:r>
    </w:p>
    <w:p w14:paraId="2A0F413B">
      <w:pPr>
        <w:numPr>
          <w:ilvl w:val="0"/>
          <w:numId w:val="12"/>
        </w:numPr>
        <w:ind w:left="284"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eastAsia="zh-CN"/>
        </w:rPr>
        <w:t>评审小组</w:t>
      </w:r>
      <w:r>
        <w:rPr>
          <w:rFonts w:hint="eastAsia" w:ascii="微软雅黑" w:hAnsi="微软雅黑" w:eastAsia="微软雅黑" w:cs="微软雅黑"/>
          <w:sz w:val="21"/>
          <w:szCs w:val="21"/>
          <w:lang w:val="zh-CN"/>
        </w:rPr>
        <w:t>应对</w:t>
      </w:r>
      <w:r>
        <w:rPr>
          <w:rFonts w:hint="eastAsia" w:ascii="微软雅黑" w:hAnsi="微软雅黑" w:eastAsia="微软雅黑" w:cs="微软雅黑"/>
          <w:sz w:val="21"/>
          <w:szCs w:val="21"/>
          <w:lang w:val="zh-CN" w:eastAsia="zh-CN"/>
        </w:rPr>
        <w:t>初步评审</w:t>
      </w:r>
      <w:r>
        <w:rPr>
          <w:rFonts w:hint="eastAsia" w:ascii="微软雅黑" w:hAnsi="微软雅黑" w:eastAsia="微软雅黑" w:cs="微软雅黑"/>
          <w:sz w:val="21"/>
          <w:szCs w:val="21"/>
          <w:lang w:val="zh-CN"/>
        </w:rPr>
        <w:t>合格的投标文件报价进行评审。</w:t>
      </w:r>
    </w:p>
    <w:p w14:paraId="7F24D15F">
      <w:pPr>
        <w:numPr>
          <w:ilvl w:val="0"/>
          <w:numId w:val="12"/>
        </w:numPr>
        <w:ind w:left="284" w:firstLine="420" w:firstLineChars="200"/>
        <w:rPr>
          <w:rFonts w:hint="eastAsia" w:ascii="微软雅黑" w:hAnsi="微软雅黑" w:eastAsia="微软雅黑" w:cs="微软雅黑"/>
          <w:bCs/>
          <w:sz w:val="21"/>
          <w:szCs w:val="21"/>
          <w:lang w:val="zh-CN"/>
        </w:rPr>
      </w:pPr>
      <w:r>
        <w:rPr>
          <w:rFonts w:hint="eastAsia" w:ascii="微软雅黑" w:hAnsi="微软雅黑" w:eastAsia="微软雅黑" w:cs="微软雅黑"/>
          <w:sz w:val="21"/>
          <w:szCs w:val="21"/>
          <w:lang w:val="zh-CN"/>
        </w:rPr>
        <w:t>报价合理性说明：评审小组认为投标人的报价明显低于其他通过初步评审的投标人的报价，有可能影响产品质量或者不能诚信履约的，应当要求其在合理的时间内提供说明，必要时提交相关证明材料；投标人不能证明其报价合理性的，评标委员会应当将其作为</w:t>
      </w:r>
      <w:r>
        <w:rPr>
          <w:rFonts w:hint="eastAsia" w:ascii="微软雅黑" w:hAnsi="微软雅黑" w:eastAsia="微软雅黑" w:cs="微软雅黑"/>
          <w:b/>
          <w:bCs/>
          <w:sz w:val="21"/>
          <w:szCs w:val="21"/>
          <w:lang w:val="zh-CN"/>
        </w:rPr>
        <w:t>无效投标处理</w:t>
      </w:r>
      <w:r>
        <w:rPr>
          <w:rFonts w:hint="eastAsia" w:ascii="微软雅黑" w:hAnsi="微软雅黑" w:eastAsia="微软雅黑" w:cs="微软雅黑"/>
          <w:sz w:val="21"/>
          <w:szCs w:val="21"/>
          <w:lang w:val="zh-CN"/>
        </w:rPr>
        <w:t>。</w:t>
      </w:r>
    </w:p>
    <w:p w14:paraId="09FD67EB">
      <w:pPr>
        <w:pStyle w:val="22"/>
        <w:numPr>
          <w:ilvl w:val="0"/>
          <w:numId w:val="10"/>
        </w:numPr>
        <w:adjustRightInd w:val="0"/>
        <w:ind w:firstLine="0" w:firstLineChars="0"/>
        <w:rPr>
          <w:rFonts w:hint="eastAsia" w:ascii="微软雅黑" w:hAnsi="微软雅黑" w:eastAsia="微软雅黑" w:cs="微软雅黑"/>
          <w:sz w:val="21"/>
          <w:szCs w:val="21"/>
          <w:lang w:val="zh-CN"/>
        </w:rPr>
      </w:pPr>
      <w:bookmarkStart w:id="86" w:name="_Toc102114952"/>
      <w:bookmarkStart w:id="87" w:name="_Toc102116054"/>
      <w:bookmarkStart w:id="88" w:name="_Toc102056250"/>
      <w:bookmarkStart w:id="89" w:name="_Toc102119885"/>
      <w:bookmarkStart w:id="90" w:name="_Toc102116184"/>
      <w:bookmarkStart w:id="91" w:name="_Toc102057750"/>
      <w:r>
        <w:rPr>
          <w:rFonts w:hint="eastAsia" w:ascii="微软雅黑" w:hAnsi="微软雅黑" w:eastAsia="微软雅黑" w:cs="微软雅黑"/>
          <w:sz w:val="21"/>
          <w:szCs w:val="21"/>
          <w:lang w:val="zh-CN"/>
        </w:rPr>
        <w:t>评标报告</w:t>
      </w:r>
      <w:bookmarkEnd w:id="86"/>
      <w:bookmarkEnd w:id="87"/>
      <w:bookmarkEnd w:id="88"/>
      <w:bookmarkEnd w:id="89"/>
      <w:bookmarkEnd w:id="90"/>
      <w:bookmarkEnd w:id="91"/>
    </w:p>
    <w:p w14:paraId="15C85ED2">
      <w:pPr>
        <w:pStyle w:val="22"/>
        <w:numPr>
          <w:ilvl w:val="0"/>
          <w:numId w:val="13"/>
        </w:numPr>
        <w:adjustRightInd w:val="0"/>
        <w:ind w:left="0" w:firstLine="420" w:firstLineChars="200"/>
        <w:rPr>
          <w:rFonts w:hint="eastAsia" w:ascii="微软雅黑" w:hAnsi="微软雅黑" w:eastAsia="微软雅黑" w:cs="微软雅黑"/>
          <w:color w:val="auto"/>
          <w:sz w:val="21"/>
          <w:szCs w:val="21"/>
          <w:lang w:val="en-US"/>
        </w:rPr>
      </w:pPr>
      <w:r>
        <w:rPr>
          <w:rFonts w:hint="eastAsia" w:ascii="微软雅黑" w:hAnsi="微软雅黑" w:eastAsia="微软雅黑" w:cs="微软雅黑"/>
          <w:color w:val="auto"/>
          <w:sz w:val="21"/>
          <w:szCs w:val="21"/>
          <w:lang w:val="en-US"/>
        </w:rPr>
        <w:t>评审小组按照招标文件确定的评标方法、程序及标准，对投标文件进行评审。采用综合评分法的，评标结果按评审后得分由高到低顺序排列。得分相同的，按投标报价由低到高顺序排列。</w:t>
      </w:r>
      <w:r>
        <w:rPr>
          <w:rFonts w:hint="eastAsia" w:ascii="微软雅黑" w:hAnsi="微软雅黑" w:eastAsia="微软雅黑" w:cs="微软雅黑"/>
          <w:sz w:val="21"/>
          <w:szCs w:val="21"/>
        </w:rPr>
        <w:t>得分且投标报价相同的并列。投标文件满足招标文件全部实质性要求，且按照评审因素的量化指标评审得分最高的投标人为排名第一的中标候选人</w:t>
      </w:r>
      <w:r>
        <w:rPr>
          <w:rFonts w:hint="eastAsia" w:ascii="微软雅黑" w:hAnsi="微软雅黑" w:eastAsia="微软雅黑" w:cs="微软雅黑"/>
          <w:sz w:val="21"/>
          <w:szCs w:val="21"/>
          <w:lang w:eastAsia="zh-CN"/>
        </w:rPr>
        <w:t>。</w:t>
      </w:r>
      <w:r>
        <w:rPr>
          <w:rFonts w:hint="eastAsia" w:ascii="微软雅黑" w:hAnsi="微软雅黑" w:eastAsia="微软雅黑" w:cs="微软雅黑"/>
          <w:color w:val="auto"/>
          <w:sz w:val="21"/>
          <w:szCs w:val="21"/>
          <w:lang w:val="en-US"/>
        </w:rPr>
        <w:t>采用最低价中标法且最终报价相同时，采购人将基于“符合采购需求、质量和服务相等”的原则来确定成交供应商。</w:t>
      </w:r>
    </w:p>
    <w:p w14:paraId="08F957DC">
      <w:pPr>
        <w:pStyle w:val="22"/>
        <w:numPr>
          <w:ilvl w:val="0"/>
          <w:numId w:val="13"/>
        </w:numPr>
        <w:adjustRightInd w:val="0"/>
        <w:ind w:left="0" w:firstLine="420" w:firstLineChars="200"/>
        <w:rPr>
          <w:rFonts w:hint="eastAsia" w:ascii="微软雅黑" w:hAnsi="微软雅黑" w:eastAsia="微软雅黑" w:cs="微软雅黑"/>
          <w:bCs w:val="0"/>
          <w:sz w:val="21"/>
          <w:szCs w:val="21"/>
          <w:lang w:val="zh-CN"/>
        </w:rPr>
      </w:pPr>
      <w:r>
        <w:rPr>
          <w:rFonts w:hint="eastAsia" w:ascii="微软雅黑" w:hAnsi="微软雅黑" w:eastAsia="微软雅黑" w:cs="微软雅黑"/>
          <w:sz w:val="21"/>
          <w:szCs w:val="21"/>
          <w:lang w:val="zh-CN"/>
        </w:rPr>
        <w:t>评审小组依据评标结果推荐中标</w:t>
      </w:r>
      <w:r>
        <w:rPr>
          <w:rFonts w:hint="eastAsia" w:ascii="微软雅黑" w:hAnsi="微软雅黑" w:eastAsia="微软雅黑" w:cs="微软雅黑"/>
          <w:bCs w:val="0"/>
          <w:sz w:val="21"/>
          <w:szCs w:val="21"/>
          <w:lang w:val="zh-CN"/>
        </w:rPr>
        <w:t>候选人名单，并形成评标报告。</w:t>
      </w:r>
    </w:p>
    <w:p w14:paraId="52BC281F">
      <w:pPr>
        <w:pStyle w:val="22"/>
        <w:numPr>
          <w:ilvl w:val="0"/>
          <w:numId w:val="13"/>
        </w:numPr>
        <w:adjustRightInd w:val="0"/>
        <w:ind w:left="0" w:firstLine="420" w:firstLineChars="200"/>
        <w:rPr>
          <w:rFonts w:hint="default" w:ascii="微软雅黑" w:hAnsi="微软雅黑" w:eastAsia="微软雅黑" w:cs="微软雅黑"/>
          <w:bCs/>
          <w:sz w:val="21"/>
          <w:szCs w:val="21"/>
          <w:lang w:val="en-US" w:eastAsia="zh-CN"/>
        </w:rPr>
      </w:pPr>
      <w:r>
        <w:rPr>
          <w:rFonts w:hint="eastAsia" w:ascii="微软雅黑" w:hAnsi="微软雅黑" w:eastAsia="微软雅黑" w:cs="微软雅黑"/>
          <w:sz w:val="21"/>
          <w:szCs w:val="21"/>
          <w:lang w:val="zh-CN"/>
        </w:rPr>
        <w:t>评审小组应当在评标报告上签名，对自己的评审意见承担法律责任。对需要共同认定的事项存在争议的，应当按照少数服从多数的原则作出结论。持不同意见的评审小组成员应当在评标报告上签署不同意见，并说明理由，否则视为同意评标报告。</w:t>
      </w:r>
    </w:p>
    <w:p w14:paraId="5125B4D6">
      <w:pPr>
        <w:pStyle w:val="22"/>
        <w:numPr>
          <w:ilvl w:val="0"/>
          <w:numId w:val="10"/>
        </w:numPr>
        <w:adjustRightInd w:val="0"/>
        <w:ind w:firstLine="0" w:firstLineChars="0"/>
        <w:rPr>
          <w:rFonts w:hint="eastAsia" w:ascii="微软雅黑" w:hAnsi="微软雅黑" w:eastAsia="微软雅黑" w:cs="微软雅黑"/>
          <w:sz w:val="21"/>
          <w:szCs w:val="21"/>
          <w:lang w:val="zh-CN"/>
        </w:rPr>
      </w:pPr>
      <w:bookmarkStart w:id="92" w:name="_Toc102114919"/>
      <w:bookmarkStart w:id="93" w:name="_Toc102116151"/>
      <w:bookmarkStart w:id="94" w:name="_Toc102119852"/>
      <w:bookmarkStart w:id="95" w:name="_Toc102116021"/>
      <w:bookmarkStart w:id="96" w:name="_Toc102056217"/>
      <w:bookmarkStart w:id="97" w:name="_Toc102057717"/>
      <w:r>
        <w:rPr>
          <w:rFonts w:hint="eastAsia" w:ascii="微软雅黑" w:hAnsi="微软雅黑" w:eastAsia="微软雅黑" w:cs="微软雅黑"/>
          <w:sz w:val="21"/>
          <w:szCs w:val="21"/>
          <w:lang w:val="zh-CN"/>
        </w:rPr>
        <w:t>应予废标的情形</w:t>
      </w:r>
      <w:bookmarkEnd w:id="92"/>
      <w:bookmarkEnd w:id="93"/>
      <w:bookmarkEnd w:id="94"/>
      <w:bookmarkEnd w:id="95"/>
      <w:bookmarkEnd w:id="96"/>
      <w:bookmarkEnd w:id="97"/>
    </w:p>
    <w:p w14:paraId="7DB92DE4">
      <w:pPr>
        <w:pStyle w:val="22"/>
        <w:numPr>
          <w:ilvl w:val="0"/>
          <w:numId w:val="14"/>
        </w:numPr>
        <w:ind w:firstLine="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在招标采购过程中，出现下列情形之一的，应予废标：</w:t>
      </w:r>
    </w:p>
    <w:p w14:paraId="4BB6CEE6">
      <w:pPr>
        <w:pStyle w:val="5"/>
        <w:spacing w:after="0"/>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（1）符合专业条件的供应商或者对采购文件作实质响应的供应商不足3家的；</w:t>
      </w:r>
    </w:p>
    <w:p w14:paraId="64B386D2">
      <w:pPr>
        <w:pStyle w:val="5"/>
        <w:spacing w:after="0"/>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（2）出现影响采购公正的违法、违规行为的；</w:t>
      </w:r>
    </w:p>
    <w:p w14:paraId="4D193D85">
      <w:pPr>
        <w:pStyle w:val="5"/>
        <w:spacing w:after="0"/>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（3）投标人的报价均超过了采购预算，采购人不能支付的；</w:t>
      </w:r>
    </w:p>
    <w:p w14:paraId="2D12C405">
      <w:pPr>
        <w:pStyle w:val="5"/>
        <w:spacing w:after="0"/>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（4）因重大变故，采购任务取消的。</w:t>
      </w:r>
    </w:p>
    <w:p w14:paraId="6C391CB9">
      <w:pPr>
        <w:pStyle w:val="22"/>
        <w:numPr>
          <w:ilvl w:val="0"/>
          <w:numId w:val="14"/>
        </w:numPr>
        <w:ind w:firstLine="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废标后，采购人应当将废标理由通知所有投标人。</w:t>
      </w:r>
    </w:p>
    <w:p w14:paraId="38FC9F00">
      <w:pPr>
        <w:pStyle w:val="22"/>
        <w:numPr>
          <w:ilvl w:val="0"/>
          <w:numId w:val="10"/>
        </w:numPr>
        <w:adjustRightInd w:val="0"/>
        <w:ind w:firstLine="0" w:firstLineChars="0"/>
        <w:rPr>
          <w:rFonts w:hint="eastAsia" w:ascii="微软雅黑" w:hAnsi="微软雅黑" w:eastAsia="微软雅黑" w:cs="微软雅黑"/>
          <w:sz w:val="21"/>
          <w:szCs w:val="21"/>
          <w:lang w:val="zh-CN"/>
        </w:rPr>
      </w:pPr>
      <w:bookmarkStart w:id="98" w:name="_Toc102057718"/>
      <w:bookmarkStart w:id="99" w:name="_Toc102114920"/>
      <w:bookmarkStart w:id="100" w:name="_Toc102119853"/>
      <w:bookmarkStart w:id="101" w:name="_Toc102056218"/>
      <w:bookmarkStart w:id="102" w:name="_Toc102116152"/>
      <w:bookmarkStart w:id="103" w:name="_Toc102116022"/>
      <w:r>
        <w:rPr>
          <w:rFonts w:hint="eastAsia" w:ascii="微软雅黑" w:hAnsi="微软雅黑" w:eastAsia="微软雅黑" w:cs="微软雅黑"/>
          <w:sz w:val="21"/>
          <w:szCs w:val="21"/>
          <w:lang w:val="zh-CN"/>
        </w:rPr>
        <w:t>停止评标的情形</w:t>
      </w:r>
      <w:bookmarkEnd w:id="98"/>
      <w:bookmarkEnd w:id="99"/>
      <w:bookmarkEnd w:id="100"/>
      <w:bookmarkEnd w:id="101"/>
      <w:bookmarkEnd w:id="102"/>
      <w:bookmarkEnd w:id="103"/>
    </w:p>
    <w:p w14:paraId="3E87B349">
      <w:pPr>
        <w:pStyle w:val="5"/>
        <w:spacing w:after="0"/>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评审小组发现采购文件存在歧义、重大缺陷导致评标工作无法进行，或者</w:t>
      </w:r>
      <w:r>
        <w:rPr>
          <w:rFonts w:hint="eastAsia" w:ascii="微软雅黑" w:hAnsi="微软雅黑" w:eastAsia="微软雅黑" w:cs="微软雅黑"/>
          <w:sz w:val="21"/>
          <w:szCs w:val="21"/>
          <w:lang w:val="en-US" w:eastAsia="zh-CN"/>
        </w:rPr>
        <w:t>招标</w:t>
      </w:r>
      <w:r>
        <w:rPr>
          <w:rFonts w:hint="eastAsia" w:ascii="微软雅黑" w:hAnsi="微软雅黑" w:eastAsia="微软雅黑" w:cs="微软雅黑"/>
          <w:sz w:val="21"/>
          <w:szCs w:val="21"/>
          <w:lang w:val="zh-CN"/>
        </w:rPr>
        <w:t>采购文件内容违反国家有关强制性规定的，应当停止评标工作，并作书面记录。采购人确认后，应当修改招标文件，重新组织采购活动。</w:t>
      </w:r>
    </w:p>
    <w:p w14:paraId="43423E65">
      <w:pPr>
        <w:keepNext/>
        <w:keepLines w:val="0"/>
        <w:pageBreakBefore/>
        <w:widowControl w:val="0"/>
        <w:numPr>
          <w:ilvl w:val="1"/>
          <w:numId w:val="1"/>
        </w:numPr>
        <w:kinsoku/>
        <w:wordWrap/>
        <w:overflowPunct/>
        <w:topLinePunct w:val="0"/>
        <w:autoSpaceDE/>
        <w:autoSpaceDN/>
        <w:bidi w:val="0"/>
        <w:adjustRightInd/>
        <w:snapToGrid/>
        <w:spacing w:line="400" w:lineRule="exact"/>
        <w:ind w:left="-403" w:firstLine="403"/>
        <w:jc w:val="left"/>
        <w:textAlignment w:val="auto"/>
        <w:rPr>
          <w:rFonts w:ascii="微软雅黑" w:hAnsi="微软雅黑" w:eastAsia="微软雅黑" w:cs="微软雅黑"/>
          <w:b/>
          <w:bCs/>
        </w:rPr>
      </w:pPr>
      <w:r>
        <w:rPr>
          <w:rFonts w:hint="eastAsia" w:ascii="微软雅黑" w:hAnsi="微软雅黑" w:eastAsia="微软雅黑" w:cs="微软雅黑"/>
          <w:b/>
          <w:bCs/>
        </w:rPr>
        <w:t>初步评审</w:t>
      </w:r>
      <w:bookmarkEnd w:id="67"/>
    </w:p>
    <w:tbl>
      <w:tblPr>
        <w:tblStyle w:val="14"/>
        <w:tblW w:w="9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2721"/>
        <w:gridCol w:w="6284"/>
      </w:tblGrid>
      <w:tr w14:paraId="6A25E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0" w:type="dxa"/>
            <w:gridSpan w:val="2"/>
            <w:tcBorders>
              <w:top w:val="single" w:color="auto" w:sz="4" w:space="0"/>
              <w:left w:val="single" w:color="auto" w:sz="4" w:space="0"/>
              <w:right w:val="single" w:color="auto" w:sz="4" w:space="0"/>
            </w:tcBorders>
            <w:vAlign w:val="center"/>
          </w:tcPr>
          <w:p w14:paraId="34E76A55">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审查内容</w:t>
            </w:r>
          </w:p>
        </w:tc>
        <w:tc>
          <w:tcPr>
            <w:tcW w:w="6284" w:type="dxa"/>
            <w:tcBorders>
              <w:left w:val="single" w:color="auto" w:sz="4" w:space="0"/>
            </w:tcBorders>
            <w:vAlign w:val="center"/>
          </w:tcPr>
          <w:p w14:paraId="408034A4">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评审因素</w:t>
            </w:r>
          </w:p>
        </w:tc>
      </w:tr>
      <w:tr w14:paraId="2F26F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restart"/>
            <w:tcBorders>
              <w:left w:val="single" w:color="auto" w:sz="4" w:space="0"/>
              <w:right w:val="single" w:color="auto" w:sz="4" w:space="0"/>
            </w:tcBorders>
            <w:vAlign w:val="center"/>
          </w:tcPr>
          <w:p w14:paraId="61DCA4C9">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初步评审</w:t>
            </w:r>
          </w:p>
        </w:tc>
        <w:tc>
          <w:tcPr>
            <w:tcW w:w="2721" w:type="dxa"/>
            <w:tcBorders>
              <w:top w:val="single" w:color="auto" w:sz="4" w:space="0"/>
              <w:left w:val="single" w:color="auto" w:sz="4" w:space="0"/>
              <w:bottom w:val="single" w:color="auto" w:sz="4" w:space="0"/>
              <w:right w:val="single" w:color="auto" w:sz="4" w:space="0"/>
            </w:tcBorders>
            <w:vAlign w:val="center"/>
          </w:tcPr>
          <w:p w14:paraId="6775CDD0">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具有独立承担民事责任的能力</w:t>
            </w:r>
          </w:p>
        </w:tc>
        <w:tc>
          <w:tcPr>
            <w:tcW w:w="6284" w:type="dxa"/>
            <w:tcBorders>
              <w:left w:val="single" w:color="auto" w:sz="4" w:space="0"/>
            </w:tcBorders>
            <w:vAlign w:val="center"/>
          </w:tcPr>
          <w:p w14:paraId="47D33070">
            <w:pPr>
              <w:spacing w:line="320" w:lineRule="exact"/>
              <w:rPr>
                <w:rFonts w:ascii="微软雅黑" w:hAnsi="微软雅黑" w:eastAsia="微软雅黑" w:cs="微软雅黑"/>
                <w:szCs w:val="21"/>
              </w:rPr>
            </w:pPr>
            <w:r>
              <w:rPr>
                <w:rFonts w:hint="eastAsia" w:ascii="微软雅黑" w:hAnsi="微软雅黑" w:eastAsia="微软雅黑" w:cs="微软雅黑"/>
                <w:szCs w:val="21"/>
              </w:rPr>
              <w:t>法人或者其他组织的营业执照等证明文件，自然人的身份证明（供应商根据自身情况提供对应的证明材料）</w:t>
            </w:r>
          </w:p>
          <w:p w14:paraId="79F00B59">
            <w:pPr>
              <w:spacing w:line="320" w:lineRule="exact"/>
              <w:rPr>
                <w:rFonts w:ascii="微软雅黑" w:hAnsi="微软雅黑" w:eastAsia="微软雅黑" w:cs="微软雅黑"/>
                <w:szCs w:val="21"/>
              </w:rPr>
            </w:pPr>
            <w:r>
              <w:rPr>
                <w:rFonts w:hint="eastAsia" w:ascii="微软雅黑" w:hAnsi="微软雅黑" w:eastAsia="微软雅黑" w:cs="微软雅黑"/>
                <w:szCs w:val="21"/>
              </w:rPr>
              <w:t>1.法人</w:t>
            </w:r>
          </w:p>
          <w:p w14:paraId="4C74CCF8">
            <w:pPr>
              <w:spacing w:line="320" w:lineRule="exact"/>
              <w:rPr>
                <w:rFonts w:ascii="微软雅黑" w:hAnsi="微软雅黑" w:eastAsia="微软雅黑" w:cs="微软雅黑"/>
                <w:szCs w:val="21"/>
              </w:rPr>
            </w:pPr>
            <w:r>
              <w:rPr>
                <w:rFonts w:hint="eastAsia" w:ascii="微软雅黑" w:hAnsi="微软雅黑" w:eastAsia="微软雅黑" w:cs="微软雅黑"/>
                <w:szCs w:val="21"/>
                <w:lang w:eastAsia="zh-CN"/>
              </w:rPr>
              <w:t>（1）</w:t>
            </w:r>
            <w:r>
              <w:rPr>
                <w:rFonts w:hint="eastAsia" w:ascii="微软雅黑" w:hAnsi="微软雅黑" w:eastAsia="微软雅黑" w:cs="微软雅黑"/>
                <w:szCs w:val="21"/>
              </w:rPr>
              <w:t>企业法人（包括合伙企业）：提供市场监督管理部门注册的有效“企业法人营业执照”或“营业执照”；</w:t>
            </w:r>
          </w:p>
          <w:p w14:paraId="66FB3236">
            <w:pPr>
              <w:spacing w:line="320" w:lineRule="exact"/>
              <w:rPr>
                <w:rFonts w:ascii="微软雅黑" w:hAnsi="微软雅黑" w:eastAsia="微软雅黑" w:cs="微软雅黑"/>
                <w:szCs w:val="21"/>
              </w:rPr>
            </w:pPr>
            <w:r>
              <w:rPr>
                <w:rFonts w:hint="eastAsia" w:ascii="微软雅黑" w:hAnsi="微软雅黑" w:eastAsia="微软雅黑" w:cs="微软雅黑"/>
                <w:szCs w:val="21"/>
                <w:lang w:eastAsia="zh-CN"/>
              </w:rPr>
              <w:t>（2）</w:t>
            </w:r>
            <w:r>
              <w:rPr>
                <w:rFonts w:hint="eastAsia" w:ascii="微软雅黑" w:hAnsi="微软雅黑" w:eastAsia="微软雅黑" w:cs="微软雅黑"/>
                <w:szCs w:val="21"/>
              </w:rPr>
              <w:t>事业单位法人：提供有效的“事业单位法人证书”。</w:t>
            </w:r>
          </w:p>
          <w:p w14:paraId="4D28004E">
            <w:pPr>
              <w:spacing w:line="320" w:lineRule="exact"/>
              <w:rPr>
                <w:rFonts w:ascii="微软雅黑" w:hAnsi="微软雅黑" w:eastAsia="微软雅黑" w:cs="微软雅黑"/>
                <w:szCs w:val="21"/>
              </w:rPr>
            </w:pPr>
            <w:r>
              <w:rPr>
                <w:rFonts w:hint="eastAsia" w:ascii="微软雅黑" w:hAnsi="微软雅黑" w:eastAsia="微软雅黑" w:cs="微软雅黑"/>
                <w:szCs w:val="21"/>
              </w:rPr>
              <w:t>2.其他组织</w:t>
            </w:r>
          </w:p>
          <w:p w14:paraId="09C8634B">
            <w:pPr>
              <w:spacing w:line="320" w:lineRule="exact"/>
              <w:rPr>
                <w:rFonts w:ascii="微软雅黑" w:hAnsi="微软雅黑" w:eastAsia="微软雅黑" w:cs="微软雅黑"/>
                <w:szCs w:val="21"/>
              </w:rPr>
            </w:pPr>
            <w:r>
              <w:rPr>
                <w:rFonts w:hint="eastAsia" w:ascii="微软雅黑" w:hAnsi="微软雅黑" w:eastAsia="微软雅黑" w:cs="微软雅黑"/>
                <w:szCs w:val="21"/>
                <w:lang w:eastAsia="zh-CN"/>
              </w:rPr>
              <w:t>（1）</w:t>
            </w:r>
            <w:r>
              <w:rPr>
                <w:rFonts w:hint="eastAsia" w:ascii="微软雅黑" w:hAnsi="微软雅黑" w:eastAsia="微软雅黑" w:cs="微软雅黑"/>
                <w:szCs w:val="21"/>
              </w:rPr>
              <w:t>非企业专业服务机构：提供执业许可证等证明文件；</w:t>
            </w:r>
          </w:p>
          <w:p w14:paraId="03239BBA">
            <w:pPr>
              <w:spacing w:line="320" w:lineRule="exact"/>
              <w:rPr>
                <w:rFonts w:ascii="微软雅黑" w:hAnsi="微软雅黑" w:eastAsia="微软雅黑" w:cs="微软雅黑"/>
                <w:szCs w:val="21"/>
              </w:rPr>
            </w:pPr>
            <w:r>
              <w:rPr>
                <w:rFonts w:hint="eastAsia" w:ascii="微软雅黑" w:hAnsi="微软雅黑" w:eastAsia="微软雅黑" w:cs="微软雅黑"/>
                <w:szCs w:val="21"/>
                <w:lang w:eastAsia="zh-CN"/>
              </w:rPr>
              <w:t>（2）</w:t>
            </w:r>
            <w:r>
              <w:rPr>
                <w:rFonts w:hint="eastAsia" w:ascii="微软雅黑" w:hAnsi="微软雅黑" w:eastAsia="微软雅黑" w:cs="微软雅黑"/>
                <w:szCs w:val="21"/>
              </w:rPr>
              <w:t>个体工商户：提供有效的“个体工商户营业执照”。</w:t>
            </w:r>
          </w:p>
          <w:p w14:paraId="5EAF74B7">
            <w:pPr>
              <w:spacing w:line="320" w:lineRule="exact"/>
              <w:rPr>
                <w:rFonts w:ascii="微软雅黑" w:hAnsi="微软雅黑" w:eastAsia="微软雅黑" w:cs="微软雅黑"/>
                <w:szCs w:val="21"/>
              </w:rPr>
            </w:pPr>
            <w:r>
              <w:rPr>
                <w:rFonts w:hint="eastAsia" w:ascii="微软雅黑" w:hAnsi="微软雅黑" w:eastAsia="微软雅黑" w:cs="微软雅黑"/>
                <w:szCs w:val="21"/>
              </w:rPr>
              <w:t>3.自然人：提供有效的自然人身份证明。（仅限中国公民）</w:t>
            </w:r>
          </w:p>
        </w:tc>
      </w:tr>
      <w:tr w14:paraId="3F376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5A8CEE69">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7DD6EFF9">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具有良好的商业信誉和健全的财务会计制度</w:t>
            </w:r>
          </w:p>
        </w:tc>
        <w:tc>
          <w:tcPr>
            <w:tcW w:w="6284" w:type="dxa"/>
            <w:tcBorders>
              <w:left w:val="single" w:color="auto" w:sz="4" w:space="0"/>
            </w:tcBorders>
            <w:vAlign w:val="center"/>
          </w:tcPr>
          <w:p w14:paraId="474396F9">
            <w:pPr>
              <w:spacing w:line="320" w:lineRule="exact"/>
              <w:rPr>
                <w:rFonts w:ascii="微软雅黑" w:hAnsi="微软雅黑" w:eastAsia="微软雅黑" w:cs="微软雅黑"/>
                <w:szCs w:val="21"/>
              </w:rPr>
            </w:pPr>
            <w:r>
              <w:rPr>
                <w:rFonts w:hint="eastAsia" w:ascii="微软雅黑" w:hAnsi="微软雅黑" w:eastAsia="微软雅黑" w:cs="微软雅黑"/>
                <w:szCs w:val="21"/>
              </w:rPr>
              <w:t>1.上一年度经审计的财务报告（包含“四表一附”，即资产负债表、利润表、现金流量表、所有者权益变动表及其附注）；或基本开户银行出具的资信证明文件；或专业担保机构对供应商进行资信审查后出具的投标担保函；</w:t>
            </w:r>
          </w:p>
          <w:p w14:paraId="2B7F1BCD">
            <w:pPr>
              <w:spacing w:line="320" w:lineRule="exact"/>
              <w:rPr>
                <w:rFonts w:ascii="微软雅黑" w:hAnsi="微软雅黑" w:eastAsia="微软雅黑" w:cs="微软雅黑"/>
                <w:szCs w:val="21"/>
              </w:rPr>
            </w:pPr>
            <w:r>
              <w:rPr>
                <w:rFonts w:hint="eastAsia" w:ascii="微软雅黑" w:hAnsi="微软雅黑" w:eastAsia="微软雅黑" w:cs="微软雅黑"/>
                <w:szCs w:val="21"/>
              </w:rPr>
              <w:t>2.提供“供应商符合相关资格要求的承诺函”。</w:t>
            </w:r>
          </w:p>
          <w:p w14:paraId="7C719161">
            <w:pPr>
              <w:spacing w:line="320" w:lineRule="exact"/>
              <w:rPr>
                <w:rFonts w:ascii="微软雅黑" w:hAnsi="微软雅黑" w:eastAsia="微软雅黑" w:cs="微软雅黑"/>
                <w:color w:val="5B9BD5" w:themeColor="accent1"/>
                <w:szCs w:val="21"/>
                <w:highlight w:val="yellow"/>
                <w14:textFill>
                  <w14:solidFill>
                    <w14:schemeClr w14:val="accent1"/>
                  </w14:solidFill>
                </w14:textFill>
              </w:rPr>
            </w:pPr>
            <w:r>
              <w:rPr>
                <w:rFonts w:hint="eastAsia" w:ascii="微软雅黑" w:hAnsi="微软雅黑" w:eastAsia="微软雅黑" w:cs="微软雅黑"/>
                <w:b/>
                <w:bCs/>
                <w:szCs w:val="21"/>
              </w:rPr>
              <w:t>注：以上要求满足任意一条即可</w:t>
            </w:r>
          </w:p>
        </w:tc>
      </w:tr>
      <w:tr w14:paraId="6CAF6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3A99A8F6">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5A7CFC52">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具有履行合同所必需的设备和专业技术能力</w:t>
            </w:r>
          </w:p>
        </w:tc>
        <w:tc>
          <w:tcPr>
            <w:tcW w:w="6284" w:type="dxa"/>
            <w:tcBorders>
              <w:left w:val="single" w:color="auto" w:sz="4" w:space="0"/>
            </w:tcBorders>
            <w:vAlign w:val="center"/>
          </w:tcPr>
          <w:p w14:paraId="3916AAC9">
            <w:pPr>
              <w:spacing w:line="320" w:lineRule="exact"/>
              <w:rPr>
                <w:rFonts w:ascii="微软雅黑" w:hAnsi="微软雅黑" w:eastAsia="微软雅黑" w:cs="微软雅黑"/>
                <w:szCs w:val="21"/>
              </w:rPr>
            </w:pPr>
            <w:r>
              <w:rPr>
                <w:rFonts w:hint="eastAsia" w:ascii="微软雅黑" w:hAnsi="微软雅黑" w:eastAsia="微软雅黑" w:cs="微软雅黑"/>
                <w:szCs w:val="21"/>
              </w:rPr>
              <w:t>1.提供具备足够数量的设施设备和技术人员的证明材料；</w:t>
            </w:r>
          </w:p>
          <w:p w14:paraId="0D266214">
            <w:pPr>
              <w:spacing w:line="320" w:lineRule="exact"/>
              <w:rPr>
                <w:rFonts w:ascii="微软雅黑" w:hAnsi="微软雅黑" w:eastAsia="微软雅黑" w:cs="微软雅黑"/>
                <w:szCs w:val="21"/>
              </w:rPr>
            </w:pPr>
            <w:r>
              <w:rPr>
                <w:rFonts w:hint="eastAsia" w:ascii="微软雅黑" w:hAnsi="微软雅黑" w:eastAsia="微软雅黑" w:cs="微软雅黑"/>
                <w:szCs w:val="21"/>
              </w:rPr>
              <w:t>2.提供“供应商符合相关资格要求的承诺函”。</w:t>
            </w:r>
          </w:p>
          <w:p w14:paraId="1FCD8576">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b/>
                <w:bCs/>
                <w:szCs w:val="21"/>
              </w:rPr>
              <w:t>注：以上要求满足任意一条即可</w:t>
            </w:r>
          </w:p>
        </w:tc>
      </w:tr>
      <w:tr w14:paraId="11BD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7F2B1E1B">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4ECF264A">
            <w:pPr>
              <w:spacing w:line="320" w:lineRule="exact"/>
              <w:rPr>
                <w:rFonts w:ascii="微软雅黑" w:hAnsi="微软雅黑" w:eastAsia="微软雅黑" w:cs="微软雅黑"/>
                <w:szCs w:val="21"/>
              </w:rPr>
            </w:pPr>
            <w:r>
              <w:rPr>
                <w:rFonts w:hint="eastAsia" w:ascii="微软雅黑" w:hAnsi="微软雅黑" w:eastAsia="微软雅黑" w:cs="微软雅黑"/>
                <w:szCs w:val="21"/>
              </w:rPr>
              <w:t>有依法缴纳税收和社会保障资金的良好记录</w:t>
            </w:r>
          </w:p>
        </w:tc>
        <w:tc>
          <w:tcPr>
            <w:tcW w:w="6284" w:type="dxa"/>
            <w:tcBorders>
              <w:left w:val="single" w:color="auto" w:sz="4" w:space="0"/>
            </w:tcBorders>
            <w:vAlign w:val="center"/>
          </w:tcPr>
          <w:p w14:paraId="2B3D6968">
            <w:pPr>
              <w:spacing w:line="320" w:lineRule="exact"/>
              <w:rPr>
                <w:rFonts w:ascii="微软雅黑" w:hAnsi="微软雅黑" w:eastAsia="微软雅黑" w:cs="微软雅黑"/>
                <w:szCs w:val="21"/>
              </w:rPr>
            </w:pPr>
            <w:r>
              <w:rPr>
                <w:rFonts w:hint="eastAsia" w:ascii="微软雅黑" w:hAnsi="微软雅黑" w:eastAsia="微软雅黑" w:cs="微软雅黑"/>
                <w:szCs w:val="21"/>
              </w:rPr>
              <w:t>1.供应商近六个月内任意一个月依法</w:t>
            </w:r>
            <w:r>
              <w:rPr>
                <w:rFonts w:hint="eastAsia" w:ascii="微软雅黑" w:hAnsi="微软雅黑" w:eastAsia="微软雅黑" w:cs="微软雅黑"/>
                <w:szCs w:val="21"/>
                <w:lang w:eastAsia="zh-CN"/>
              </w:rPr>
              <w:t>缴纳税款</w:t>
            </w:r>
            <w:r>
              <w:rPr>
                <w:rFonts w:hint="eastAsia" w:ascii="微软雅黑" w:hAnsi="微软雅黑" w:eastAsia="微软雅黑" w:cs="微软雅黑"/>
                <w:szCs w:val="21"/>
              </w:rPr>
              <w:t>的证明材料：交纳增值税和企业所得税的凭据（包括但不限于完税证、缴款书、银行代扣（代缴）转账凭证等，如当月没有税额，则需提供当月纳税申报表即可）</w:t>
            </w:r>
          </w:p>
          <w:p w14:paraId="39E8924A">
            <w:pPr>
              <w:spacing w:line="320" w:lineRule="exact"/>
              <w:rPr>
                <w:rFonts w:ascii="微软雅黑" w:hAnsi="微软雅黑" w:eastAsia="微软雅黑" w:cs="微软雅黑"/>
                <w:szCs w:val="21"/>
              </w:rPr>
            </w:pPr>
            <w:r>
              <w:rPr>
                <w:rFonts w:hint="eastAsia" w:ascii="微软雅黑" w:hAnsi="微软雅黑" w:eastAsia="微软雅黑" w:cs="微软雅黑"/>
                <w:szCs w:val="21"/>
              </w:rPr>
              <w:t>供应商近六个月内任意一个月依法</w:t>
            </w:r>
            <w:r>
              <w:rPr>
                <w:rFonts w:hint="eastAsia" w:ascii="微软雅黑" w:hAnsi="微软雅黑" w:eastAsia="微软雅黑" w:cs="微软雅黑"/>
                <w:szCs w:val="21"/>
                <w:lang w:eastAsia="zh-CN"/>
              </w:rPr>
              <w:t>缴纳</w:t>
            </w:r>
            <w:r>
              <w:rPr>
                <w:rFonts w:hint="eastAsia" w:ascii="微软雅黑" w:hAnsi="微软雅黑" w:eastAsia="微软雅黑" w:cs="微软雅黑"/>
                <w:szCs w:val="21"/>
              </w:rPr>
              <w:t>社会保障资金的证明材料：</w:t>
            </w:r>
            <w:r>
              <w:rPr>
                <w:rFonts w:hint="eastAsia" w:ascii="微软雅黑" w:hAnsi="微软雅黑" w:eastAsia="微软雅黑" w:cs="微软雅黑"/>
                <w:szCs w:val="21"/>
                <w:lang w:eastAsia="zh-CN"/>
              </w:rPr>
              <w:t>缴纳</w:t>
            </w:r>
            <w:r>
              <w:rPr>
                <w:rFonts w:hint="eastAsia" w:ascii="微软雅黑" w:hAnsi="微软雅黑" w:eastAsia="微软雅黑" w:cs="微软雅黑"/>
                <w:szCs w:val="21"/>
              </w:rPr>
              <w:t>社会保险的凭据（专用收据或社会保险</w:t>
            </w:r>
            <w:r>
              <w:rPr>
                <w:rFonts w:hint="eastAsia" w:ascii="微软雅黑" w:hAnsi="微软雅黑" w:eastAsia="微软雅黑" w:cs="微软雅黑"/>
                <w:szCs w:val="21"/>
                <w:lang w:eastAsia="zh-CN"/>
              </w:rPr>
              <w:t>缴纳</w:t>
            </w:r>
            <w:r>
              <w:rPr>
                <w:rFonts w:hint="eastAsia" w:ascii="微软雅黑" w:hAnsi="微软雅黑" w:eastAsia="微软雅黑" w:cs="微软雅黑"/>
                <w:szCs w:val="21"/>
              </w:rPr>
              <w:t>清单）</w:t>
            </w:r>
          </w:p>
          <w:p w14:paraId="4017C3FE">
            <w:pPr>
              <w:spacing w:line="320" w:lineRule="exact"/>
              <w:rPr>
                <w:rFonts w:ascii="微软雅黑" w:hAnsi="微软雅黑" w:eastAsia="微软雅黑" w:cs="微软雅黑"/>
                <w:szCs w:val="21"/>
              </w:rPr>
            </w:pPr>
            <w:r>
              <w:rPr>
                <w:rFonts w:hint="eastAsia" w:ascii="微软雅黑" w:hAnsi="微软雅黑" w:eastAsia="微软雅黑" w:cs="微软雅黑"/>
                <w:szCs w:val="21"/>
              </w:rPr>
              <w:t>2.供应商为其他组织或自然人的，也需要按此项规定提供</w:t>
            </w:r>
            <w:r>
              <w:rPr>
                <w:rFonts w:hint="eastAsia" w:ascii="微软雅黑" w:hAnsi="微软雅黑" w:eastAsia="微软雅黑" w:cs="微软雅黑"/>
                <w:szCs w:val="21"/>
                <w:lang w:eastAsia="zh-CN"/>
              </w:rPr>
              <w:t>缴纳</w:t>
            </w:r>
            <w:r>
              <w:rPr>
                <w:rFonts w:hint="eastAsia" w:ascii="微软雅黑" w:hAnsi="微软雅黑" w:eastAsia="微软雅黑" w:cs="微软雅黑"/>
                <w:szCs w:val="21"/>
              </w:rPr>
              <w:t>税收的凭据和</w:t>
            </w:r>
            <w:r>
              <w:rPr>
                <w:rFonts w:hint="eastAsia" w:ascii="微软雅黑" w:hAnsi="微软雅黑" w:eastAsia="微软雅黑" w:cs="微软雅黑"/>
                <w:szCs w:val="21"/>
                <w:lang w:eastAsia="zh-CN"/>
              </w:rPr>
              <w:t>缴纳</w:t>
            </w:r>
            <w:r>
              <w:rPr>
                <w:rFonts w:hint="eastAsia" w:ascii="微软雅黑" w:hAnsi="微软雅黑" w:eastAsia="微软雅黑" w:cs="微软雅黑"/>
                <w:szCs w:val="21"/>
              </w:rPr>
              <w:t>社会保险的凭据；</w:t>
            </w:r>
          </w:p>
          <w:p w14:paraId="3A52F016">
            <w:pPr>
              <w:spacing w:line="320" w:lineRule="exact"/>
              <w:rPr>
                <w:rFonts w:ascii="微软雅黑" w:hAnsi="微软雅黑" w:eastAsia="微软雅黑" w:cs="微软雅黑"/>
                <w:szCs w:val="21"/>
              </w:rPr>
            </w:pPr>
            <w:r>
              <w:rPr>
                <w:rFonts w:hint="eastAsia" w:ascii="微软雅黑" w:hAnsi="微软雅黑" w:eastAsia="微软雅黑" w:cs="微软雅黑"/>
                <w:szCs w:val="21"/>
              </w:rPr>
              <w:t>3.依法免税或不需要</w:t>
            </w:r>
            <w:r>
              <w:rPr>
                <w:rFonts w:hint="eastAsia" w:ascii="微软雅黑" w:hAnsi="微软雅黑" w:eastAsia="微软雅黑" w:cs="微软雅黑"/>
                <w:szCs w:val="21"/>
                <w:lang w:eastAsia="zh-CN"/>
              </w:rPr>
              <w:t>缴纳</w:t>
            </w:r>
            <w:r>
              <w:rPr>
                <w:rFonts w:hint="eastAsia" w:ascii="微软雅黑" w:hAnsi="微软雅黑" w:eastAsia="微软雅黑" w:cs="微软雅黑"/>
                <w:szCs w:val="21"/>
              </w:rPr>
              <w:t>社会保障资金的供应商，提供相应文件证明其依法免税</w:t>
            </w:r>
          </w:p>
          <w:p w14:paraId="3181A809">
            <w:pPr>
              <w:spacing w:line="320" w:lineRule="exact"/>
              <w:rPr>
                <w:rFonts w:ascii="微软雅黑" w:hAnsi="微软雅黑" w:eastAsia="微软雅黑" w:cs="微软雅黑"/>
                <w:szCs w:val="21"/>
              </w:rPr>
            </w:pPr>
            <w:r>
              <w:rPr>
                <w:rFonts w:hint="eastAsia" w:ascii="微软雅黑" w:hAnsi="微软雅黑" w:eastAsia="微软雅黑" w:cs="微软雅黑"/>
                <w:szCs w:val="21"/>
              </w:rPr>
              <w:t>4.“供应商符合相关资格要求的承诺函”。</w:t>
            </w:r>
          </w:p>
          <w:p w14:paraId="16D72380">
            <w:pPr>
              <w:spacing w:line="320" w:lineRule="exact"/>
              <w:rPr>
                <w:rFonts w:ascii="微软雅黑" w:hAnsi="微软雅黑" w:eastAsia="微软雅黑" w:cs="微软雅黑"/>
                <w:color w:val="5B9BD5" w:themeColor="accent1"/>
                <w:szCs w:val="21"/>
                <w:highlight w:val="yellow"/>
                <w14:textFill>
                  <w14:solidFill>
                    <w14:schemeClr w14:val="accent1"/>
                  </w14:solidFill>
                </w14:textFill>
              </w:rPr>
            </w:pPr>
            <w:r>
              <w:rPr>
                <w:rFonts w:hint="eastAsia" w:ascii="微软雅黑" w:hAnsi="微软雅黑" w:eastAsia="微软雅黑" w:cs="微软雅黑"/>
                <w:b/>
                <w:bCs/>
                <w:szCs w:val="21"/>
              </w:rPr>
              <w:t>注：以上要求满足任意一条即可</w:t>
            </w:r>
          </w:p>
        </w:tc>
      </w:tr>
      <w:tr w14:paraId="51A5F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2C46F235">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34B215AE">
            <w:pPr>
              <w:spacing w:line="320" w:lineRule="exact"/>
              <w:rPr>
                <w:rFonts w:ascii="微软雅黑" w:hAnsi="微软雅黑" w:eastAsia="微软雅黑" w:cs="微软雅黑"/>
                <w:szCs w:val="21"/>
              </w:rPr>
            </w:pPr>
            <w:r>
              <w:rPr>
                <w:rFonts w:hint="eastAsia" w:ascii="微软雅黑" w:hAnsi="微软雅黑" w:eastAsia="微软雅黑" w:cs="微软雅黑"/>
                <w:szCs w:val="21"/>
              </w:rPr>
              <w:t>参加政府采购活动前三年内，在经营活动中没有重大违法记录</w:t>
            </w:r>
          </w:p>
        </w:tc>
        <w:tc>
          <w:tcPr>
            <w:tcW w:w="6284" w:type="dxa"/>
            <w:tcBorders>
              <w:left w:val="single" w:color="auto" w:sz="4" w:space="0"/>
            </w:tcBorders>
            <w:vAlign w:val="center"/>
          </w:tcPr>
          <w:p w14:paraId="7EBAD915">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szCs w:val="21"/>
              </w:rPr>
              <w:t>提供“供应商符合相关资格要求的承诺函”</w:t>
            </w:r>
          </w:p>
        </w:tc>
      </w:tr>
      <w:tr w14:paraId="32A35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37ACBA72">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2D13473A">
            <w:pPr>
              <w:spacing w:line="320" w:lineRule="exact"/>
              <w:rPr>
                <w:rFonts w:ascii="微软雅黑" w:hAnsi="微软雅黑" w:eastAsia="微软雅黑" w:cs="微软雅黑"/>
                <w:szCs w:val="21"/>
              </w:rPr>
            </w:pPr>
            <w:r>
              <w:rPr>
                <w:rFonts w:hint="eastAsia" w:ascii="微软雅黑" w:hAnsi="微软雅黑" w:eastAsia="微软雅黑" w:cs="微软雅黑"/>
                <w:szCs w:val="21"/>
              </w:rPr>
              <w:t>法律、行政法规规定的其他条件</w:t>
            </w:r>
          </w:p>
        </w:tc>
        <w:tc>
          <w:tcPr>
            <w:tcW w:w="6284" w:type="dxa"/>
            <w:tcBorders>
              <w:left w:val="single" w:color="auto" w:sz="4" w:space="0"/>
            </w:tcBorders>
            <w:vAlign w:val="center"/>
          </w:tcPr>
          <w:p w14:paraId="5B9195BE">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szCs w:val="21"/>
              </w:rPr>
              <w:t>具备法律、行政法规规定的其他条件的证明材料（如有）</w:t>
            </w:r>
          </w:p>
        </w:tc>
      </w:tr>
      <w:tr w14:paraId="7CA84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54D8C7E6">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5E973459">
            <w:pPr>
              <w:spacing w:line="320" w:lineRule="exact"/>
              <w:rPr>
                <w:rFonts w:ascii="微软雅黑" w:hAnsi="微软雅黑" w:eastAsia="微软雅黑" w:cs="微软雅黑"/>
                <w:szCs w:val="21"/>
              </w:rPr>
            </w:pPr>
            <w:r>
              <w:rPr>
                <w:rFonts w:hint="eastAsia" w:ascii="微软雅黑" w:hAnsi="微软雅黑" w:eastAsia="微软雅黑" w:cs="微软雅黑"/>
                <w:szCs w:val="21"/>
              </w:rPr>
              <w:t>禁止参加情况</w:t>
            </w:r>
          </w:p>
        </w:tc>
        <w:tc>
          <w:tcPr>
            <w:tcW w:w="6284" w:type="dxa"/>
            <w:tcBorders>
              <w:left w:val="single" w:color="auto" w:sz="4" w:space="0"/>
            </w:tcBorders>
            <w:vAlign w:val="center"/>
          </w:tcPr>
          <w:p w14:paraId="4FCB1C5C">
            <w:pPr>
              <w:spacing w:line="320" w:lineRule="exact"/>
              <w:rPr>
                <w:rFonts w:ascii="微软雅黑" w:hAnsi="微软雅黑" w:eastAsia="微软雅黑" w:cs="微软雅黑"/>
                <w:szCs w:val="21"/>
              </w:rPr>
            </w:pPr>
            <w:r>
              <w:rPr>
                <w:rFonts w:hint="eastAsia" w:ascii="微软雅黑" w:hAnsi="微软雅黑" w:eastAsia="微软雅黑" w:cs="微软雅黑"/>
                <w:szCs w:val="21"/>
                <w:lang w:eastAsia="zh-CN"/>
              </w:rPr>
              <w:t>（1）</w:t>
            </w:r>
            <w:r>
              <w:rPr>
                <w:rFonts w:hint="eastAsia" w:ascii="微软雅黑" w:hAnsi="微软雅黑" w:eastAsia="微软雅黑" w:cs="微软雅黑"/>
                <w:szCs w:val="21"/>
              </w:rPr>
              <w:t>单位负责人为同一人或者存在直接控股、管理关系的不同投标人，不得参加本项目同一合同项下的政府采购活动。</w:t>
            </w:r>
          </w:p>
          <w:p w14:paraId="31616B40">
            <w:pPr>
              <w:spacing w:line="320" w:lineRule="exact"/>
              <w:rPr>
                <w:rFonts w:ascii="微软雅黑" w:hAnsi="微软雅黑" w:eastAsia="微软雅黑" w:cs="微软雅黑"/>
                <w:color w:val="5B9BD5" w:themeColor="accent1"/>
                <w:szCs w:val="21"/>
                <w:highlight w:val="yellow"/>
                <w14:textFill>
                  <w14:solidFill>
                    <w14:schemeClr w14:val="accent1"/>
                  </w14:solidFill>
                </w14:textFill>
              </w:rPr>
            </w:pPr>
            <w:r>
              <w:rPr>
                <w:rFonts w:hint="eastAsia" w:ascii="微软雅黑" w:hAnsi="微软雅黑" w:eastAsia="微软雅黑" w:cs="微软雅黑"/>
                <w:szCs w:val="21"/>
                <w:lang w:eastAsia="zh-CN"/>
              </w:rPr>
              <w:t>（2）</w:t>
            </w:r>
            <w:r>
              <w:rPr>
                <w:rFonts w:hint="eastAsia" w:ascii="微软雅黑" w:hAnsi="微软雅黑" w:eastAsia="微软雅黑" w:cs="微软雅黑"/>
                <w:szCs w:val="21"/>
              </w:rPr>
              <w:t>为本采购项目提供整体设计、规范编制或者项目管理、监理、检测等服务的，不得再参加本项目的其他招标采购活动。（提供承诺，见响应文件格式）</w:t>
            </w:r>
          </w:p>
        </w:tc>
      </w:tr>
      <w:tr w14:paraId="4DD22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08296075">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35F88107">
            <w:pPr>
              <w:spacing w:line="320" w:lineRule="exact"/>
              <w:rPr>
                <w:rFonts w:ascii="微软雅黑" w:hAnsi="微软雅黑" w:eastAsia="微软雅黑" w:cs="微软雅黑"/>
                <w:szCs w:val="21"/>
              </w:rPr>
            </w:pPr>
            <w:r>
              <w:rPr>
                <w:rFonts w:hint="eastAsia" w:ascii="微软雅黑" w:hAnsi="微软雅黑" w:eastAsia="微软雅黑" w:cs="微软雅黑"/>
                <w:szCs w:val="21"/>
              </w:rPr>
              <w:t>主体信用记录</w:t>
            </w:r>
          </w:p>
        </w:tc>
        <w:tc>
          <w:tcPr>
            <w:tcW w:w="6284" w:type="dxa"/>
            <w:tcBorders>
              <w:left w:val="single" w:color="auto" w:sz="4" w:space="0"/>
            </w:tcBorders>
            <w:vAlign w:val="center"/>
          </w:tcPr>
          <w:p w14:paraId="756DC46D">
            <w:pPr>
              <w:spacing w:line="320" w:lineRule="exact"/>
              <w:rPr>
                <w:rFonts w:ascii="微软雅黑" w:hAnsi="微软雅黑" w:eastAsia="微软雅黑" w:cs="微软雅黑"/>
                <w:szCs w:val="21"/>
              </w:rPr>
            </w:pPr>
            <w:r>
              <w:rPr>
                <w:rFonts w:hint="eastAsia" w:ascii="微软雅黑" w:hAnsi="微软雅黑" w:eastAsia="微软雅黑" w:cs="微软雅黑"/>
                <w:szCs w:val="21"/>
              </w:rPr>
              <w:t>本项目公告发布后，参加本次采购活动前，“信用中国”网站（www.creditchina.gov.cn）或中国政府采购网（www.ccgp.gov.cn）查询，未被列入信用记录失信被执行人、重大税收违法案件当事人名单、政府采购严重违法失信行为记录名单</w:t>
            </w:r>
          </w:p>
        </w:tc>
      </w:tr>
      <w:tr w14:paraId="459BF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119BF23E">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0E2C8F96">
            <w:pPr>
              <w:spacing w:line="320" w:lineRule="exact"/>
              <w:rPr>
                <w:rFonts w:ascii="微软雅黑" w:hAnsi="微软雅黑" w:eastAsia="微软雅黑" w:cs="微软雅黑"/>
                <w:szCs w:val="21"/>
              </w:rPr>
            </w:pPr>
            <w:r>
              <w:rPr>
                <w:rFonts w:hint="eastAsia" w:ascii="微软雅黑" w:hAnsi="微软雅黑" w:eastAsia="微软雅黑" w:cs="微软雅黑"/>
                <w:szCs w:val="21"/>
                <w:lang w:val="hr-HR"/>
              </w:rPr>
              <w:t>落实政府采购政策需满足的资格要求</w:t>
            </w:r>
          </w:p>
        </w:tc>
        <w:tc>
          <w:tcPr>
            <w:tcW w:w="6284" w:type="dxa"/>
            <w:tcBorders>
              <w:left w:val="single" w:color="auto" w:sz="4" w:space="0"/>
            </w:tcBorders>
            <w:vAlign w:val="center"/>
          </w:tcPr>
          <w:p w14:paraId="71F4BDC1">
            <w:pPr>
              <w:spacing w:line="320" w:lineRule="exact"/>
              <w:rPr>
                <w:rFonts w:hint="eastAsia" w:ascii="微软雅黑" w:hAnsi="微软雅黑" w:eastAsia="微软雅黑" w:cs="微软雅黑"/>
                <w:szCs w:val="21"/>
                <w:lang w:eastAsia="zh-CN"/>
              </w:rPr>
            </w:pPr>
            <w:r>
              <w:rPr>
                <w:rFonts w:hint="eastAsia" w:ascii="微软雅黑" w:hAnsi="微软雅黑" w:eastAsia="微软雅黑" w:cs="微软雅黑"/>
                <w:szCs w:val="21"/>
                <w:lang w:val="hr-HR"/>
              </w:rPr>
              <w:t>采购文件注明是专门面向中小微企业的，供应商须出具《中小企业声明函》</w:t>
            </w:r>
            <w:r>
              <w:rPr>
                <w:rFonts w:hint="eastAsia" w:ascii="微软雅黑" w:hAnsi="微软雅黑" w:eastAsia="微软雅黑" w:cs="微软雅黑"/>
                <w:szCs w:val="21"/>
                <w:lang w:val="hr-HR" w:eastAsia="zh-CN"/>
              </w:rPr>
              <w:t>（</w:t>
            </w:r>
            <w:r>
              <w:rPr>
                <w:rFonts w:hint="eastAsia" w:ascii="微软雅黑" w:hAnsi="微软雅黑" w:eastAsia="微软雅黑" w:cs="微软雅黑"/>
                <w:szCs w:val="21"/>
                <w:lang w:val="en-US" w:eastAsia="zh-CN"/>
              </w:rPr>
              <w:t>详见响应文件附件十八</w:t>
            </w:r>
            <w:r>
              <w:rPr>
                <w:rFonts w:hint="eastAsia" w:ascii="微软雅黑" w:hAnsi="微软雅黑" w:eastAsia="微软雅黑" w:cs="微软雅黑"/>
                <w:szCs w:val="21"/>
                <w:lang w:val="hr-HR" w:eastAsia="zh-CN"/>
              </w:rPr>
              <w:t>）</w:t>
            </w:r>
          </w:p>
        </w:tc>
      </w:tr>
      <w:tr w14:paraId="02332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35A7A92B">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39900F8E">
            <w:pPr>
              <w:spacing w:line="320" w:lineRule="exact"/>
              <w:jc w:val="left"/>
              <w:rPr>
                <w:rFonts w:ascii="微软雅黑" w:hAnsi="微软雅黑" w:eastAsia="微软雅黑" w:cs="微软雅黑"/>
                <w:szCs w:val="21"/>
                <w:highlight w:val="green"/>
              </w:rPr>
            </w:pPr>
            <w:r>
              <w:rPr>
                <w:rFonts w:hint="eastAsia" w:ascii="微软雅黑" w:hAnsi="微软雅黑" w:eastAsia="微软雅黑" w:cs="微软雅黑"/>
                <w:szCs w:val="21"/>
              </w:rPr>
              <w:t>特定资格条件</w:t>
            </w:r>
          </w:p>
        </w:tc>
        <w:tc>
          <w:tcPr>
            <w:tcW w:w="6284" w:type="dxa"/>
            <w:tcBorders>
              <w:left w:val="single" w:color="auto" w:sz="4" w:space="0"/>
            </w:tcBorders>
            <w:vAlign w:val="center"/>
          </w:tcPr>
          <w:p w14:paraId="5B6E0F50">
            <w:pPr>
              <w:spacing w:line="320" w:lineRule="exact"/>
              <w:jc w:val="left"/>
              <w:rPr>
                <w:rFonts w:ascii="微软雅黑" w:hAnsi="微软雅黑" w:eastAsia="微软雅黑" w:cs="微软雅黑"/>
                <w:szCs w:val="21"/>
                <w:highlight w:val="green"/>
              </w:rPr>
            </w:pPr>
            <w:r>
              <w:rPr>
                <w:rFonts w:hint="eastAsia" w:ascii="微软雅黑" w:hAnsi="微软雅黑" w:eastAsia="微软雅黑" w:cs="微软雅黑"/>
                <w:color w:val="FF0000"/>
                <w:szCs w:val="21"/>
              </w:rPr>
              <w:t>符合本文件第一章第二款第5条本项目特定资格要求</w:t>
            </w:r>
          </w:p>
        </w:tc>
      </w:tr>
      <w:tr w14:paraId="1C2CF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745D5E43">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4B3A28C1">
            <w:pPr>
              <w:spacing w:line="320" w:lineRule="exact"/>
              <w:rPr>
                <w:rFonts w:ascii="微软雅黑" w:hAnsi="微软雅黑" w:eastAsia="微软雅黑" w:cs="微软雅黑"/>
                <w:szCs w:val="21"/>
              </w:rPr>
            </w:pPr>
            <w:r>
              <w:rPr>
                <w:rFonts w:hint="eastAsia" w:ascii="微软雅黑" w:hAnsi="微软雅黑" w:eastAsia="微软雅黑" w:cs="微软雅黑"/>
                <w:szCs w:val="21"/>
              </w:rPr>
              <w:t>签字盖章</w:t>
            </w:r>
          </w:p>
        </w:tc>
        <w:tc>
          <w:tcPr>
            <w:tcW w:w="6284" w:type="dxa"/>
            <w:tcBorders>
              <w:top w:val="single" w:color="auto" w:sz="4" w:space="0"/>
              <w:left w:val="single" w:color="auto" w:sz="4" w:space="0"/>
              <w:bottom w:val="single" w:color="auto" w:sz="4" w:space="0"/>
              <w:right w:val="single" w:color="auto" w:sz="4" w:space="0"/>
            </w:tcBorders>
            <w:vAlign w:val="center"/>
          </w:tcPr>
          <w:p w14:paraId="16353E6D">
            <w:pPr>
              <w:spacing w:line="320" w:lineRule="exact"/>
              <w:rPr>
                <w:rFonts w:ascii="微软雅黑" w:hAnsi="微软雅黑" w:eastAsia="微软雅黑" w:cs="微软雅黑"/>
                <w:szCs w:val="21"/>
              </w:rPr>
            </w:pPr>
            <w:r>
              <w:rPr>
                <w:rFonts w:hint="eastAsia" w:ascii="微软雅黑" w:hAnsi="微软雅黑" w:eastAsia="微软雅黑" w:cs="微软雅黑"/>
                <w:kern w:val="0"/>
                <w:szCs w:val="21"/>
                <w:lang w:eastAsia="zh-CN"/>
              </w:rPr>
              <w:t>由</w:t>
            </w:r>
            <w:r>
              <w:rPr>
                <w:rFonts w:hint="eastAsia" w:ascii="微软雅黑" w:hAnsi="微软雅黑" w:eastAsia="微软雅黑" w:cs="微软雅黑"/>
                <w:kern w:val="0"/>
                <w:szCs w:val="21"/>
              </w:rPr>
              <w:t>法定代表人或其委托代理人签字并加盖单位公章</w:t>
            </w:r>
          </w:p>
        </w:tc>
      </w:tr>
      <w:tr w14:paraId="2D6DE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501526C5">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06428FD6">
            <w:pPr>
              <w:spacing w:line="320" w:lineRule="exact"/>
              <w:rPr>
                <w:rFonts w:ascii="微软雅黑" w:hAnsi="微软雅黑" w:eastAsia="微软雅黑" w:cs="微软雅黑"/>
                <w:szCs w:val="21"/>
              </w:rPr>
            </w:pPr>
            <w:r>
              <w:rPr>
                <w:rFonts w:hint="eastAsia" w:ascii="微软雅黑" w:hAnsi="微软雅黑" w:eastAsia="微软雅黑" w:cs="微软雅黑"/>
                <w:szCs w:val="21"/>
              </w:rPr>
              <w:t>投标人身份证明文件</w:t>
            </w:r>
          </w:p>
        </w:tc>
        <w:tc>
          <w:tcPr>
            <w:tcW w:w="6284" w:type="dxa"/>
            <w:tcBorders>
              <w:top w:val="single" w:color="auto" w:sz="4" w:space="0"/>
              <w:left w:val="single" w:color="auto" w:sz="4" w:space="0"/>
              <w:bottom w:val="single" w:color="auto" w:sz="4" w:space="0"/>
              <w:right w:val="single" w:color="auto" w:sz="4" w:space="0"/>
            </w:tcBorders>
            <w:vAlign w:val="center"/>
          </w:tcPr>
          <w:p w14:paraId="1044788F">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具有法定代表人或其他组织或自然人等资格证明或法定代表人授权委托书</w:t>
            </w:r>
          </w:p>
        </w:tc>
      </w:tr>
      <w:tr w14:paraId="3D3F8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649B810F">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12272EF6">
            <w:pPr>
              <w:spacing w:line="320" w:lineRule="exact"/>
              <w:rPr>
                <w:rFonts w:ascii="微软雅黑" w:hAnsi="微软雅黑" w:eastAsia="微软雅黑" w:cs="微软雅黑"/>
                <w:szCs w:val="21"/>
              </w:rPr>
            </w:pPr>
            <w:r>
              <w:rPr>
                <w:rFonts w:hint="eastAsia" w:ascii="微软雅黑" w:hAnsi="微软雅黑" w:eastAsia="微软雅黑" w:cs="微软雅黑"/>
                <w:szCs w:val="21"/>
              </w:rPr>
              <w:t>投标报价</w:t>
            </w:r>
          </w:p>
        </w:tc>
        <w:tc>
          <w:tcPr>
            <w:tcW w:w="6284" w:type="dxa"/>
            <w:tcBorders>
              <w:top w:val="single" w:color="auto" w:sz="4" w:space="0"/>
              <w:left w:val="single" w:color="auto" w:sz="4" w:space="0"/>
              <w:bottom w:val="single" w:color="auto" w:sz="4" w:space="0"/>
              <w:right w:val="single" w:color="auto" w:sz="4" w:space="0"/>
            </w:tcBorders>
            <w:vAlign w:val="center"/>
          </w:tcPr>
          <w:p w14:paraId="1687FAA9">
            <w:pPr>
              <w:spacing w:line="320" w:lineRule="exact"/>
              <w:rPr>
                <w:rFonts w:ascii="微软雅黑" w:hAnsi="微软雅黑" w:eastAsia="微软雅黑" w:cs="微软雅黑"/>
                <w:szCs w:val="21"/>
              </w:rPr>
            </w:pPr>
            <w:r>
              <w:rPr>
                <w:rFonts w:hint="eastAsia" w:ascii="微软雅黑" w:hAnsi="微软雅黑" w:eastAsia="微软雅黑" w:cs="微软雅黑"/>
                <w:kern w:val="0"/>
                <w:szCs w:val="21"/>
              </w:rPr>
              <w:t>每一种采购内容只有一个报价</w:t>
            </w:r>
            <w:r>
              <w:rPr>
                <w:rFonts w:hint="eastAsia" w:ascii="微软雅黑" w:hAnsi="微软雅黑" w:eastAsia="微软雅黑" w:cs="微软雅黑"/>
                <w:szCs w:val="21"/>
              </w:rPr>
              <w:t>；</w:t>
            </w:r>
            <w:r>
              <w:rPr>
                <w:rFonts w:hint="eastAsia" w:ascii="微软雅黑" w:hAnsi="微软雅黑" w:eastAsia="微软雅黑" w:cs="微软雅黑"/>
                <w:kern w:val="0"/>
                <w:szCs w:val="21"/>
              </w:rPr>
              <w:t>是否按照采购文件的报价要求进行报价，投标报价合理；</w:t>
            </w:r>
          </w:p>
        </w:tc>
      </w:tr>
      <w:tr w14:paraId="57184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160B2E98">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51C38DF8">
            <w:pPr>
              <w:spacing w:line="320" w:lineRule="exact"/>
              <w:jc w:val="left"/>
              <w:rPr>
                <w:rFonts w:ascii="微软雅黑" w:hAnsi="微软雅黑" w:eastAsia="微软雅黑" w:cs="微软雅黑"/>
                <w:szCs w:val="21"/>
              </w:rPr>
            </w:pPr>
            <w:r>
              <w:rPr>
                <w:rFonts w:hint="eastAsia" w:ascii="微软雅黑" w:hAnsi="微软雅黑" w:eastAsia="微软雅黑" w:cs="微软雅黑"/>
                <w:szCs w:val="21"/>
              </w:rPr>
              <w:t>其他要求</w:t>
            </w:r>
          </w:p>
        </w:tc>
        <w:tc>
          <w:tcPr>
            <w:tcW w:w="6284" w:type="dxa"/>
            <w:tcBorders>
              <w:top w:val="single" w:color="auto" w:sz="4" w:space="0"/>
              <w:left w:val="single" w:color="auto" w:sz="4" w:space="0"/>
              <w:bottom w:val="single" w:color="auto" w:sz="4" w:space="0"/>
              <w:right w:val="single" w:color="auto" w:sz="4" w:space="0"/>
            </w:tcBorders>
            <w:vAlign w:val="center"/>
          </w:tcPr>
          <w:p w14:paraId="2A728FA8">
            <w:pPr>
              <w:spacing w:line="320" w:lineRule="exact"/>
              <w:jc w:val="left"/>
              <w:rPr>
                <w:rFonts w:ascii="微软雅黑" w:hAnsi="微软雅黑" w:eastAsia="微软雅黑" w:cs="微软雅黑"/>
                <w:szCs w:val="21"/>
              </w:rPr>
            </w:pPr>
            <w:r>
              <w:rPr>
                <w:rFonts w:hint="eastAsia" w:ascii="微软雅黑" w:hAnsi="微软雅黑" w:eastAsia="微软雅黑" w:cs="微软雅黑"/>
                <w:szCs w:val="21"/>
              </w:rPr>
              <w:t>符合法律、法规和采购文件中规定的其他实质性内容的</w:t>
            </w:r>
          </w:p>
        </w:tc>
      </w:tr>
    </w:tbl>
    <w:p w14:paraId="7C353CA3">
      <w:pPr>
        <w:rPr>
          <w:rFonts w:ascii="微软雅黑" w:hAnsi="微软雅黑" w:eastAsia="微软雅黑" w:cs="微软雅黑"/>
        </w:rPr>
      </w:pPr>
      <w:r>
        <w:rPr>
          <w:rFonts w:hint="eastAsia" w:ascii="微软雅黑" w:hAnsi="微软雅黑" w:eastAsia="微软雅黑" w:cs="微软雅黑"/>
        </w:rPr>
        <w:br w:type="page"/>
      </w:r>
    </w:p>
    <w:p w14:paraId="49F25210">
      <w:pPr>
        <w:numPr>
          <w:ilvl w:val="1"/>
          <w:numId w:val="1"/>
        </w:numPr>
        <w:jc w:val="left"/>
        <w:rPr>
          <w:rFonts w:ascii="微软雅黑" w:hAnsi="微软雅黑" w:eastAsia="微软雅黑" w:cs="微软雅黑"/>
          <w:color w:val="0070C0"/>
        </w:rPr>
      </w:pPr>
      <w:r>
        <w:rPr>
          <w:rFonts w:hint="eastAsia" w:ascii="微软雅黑" w:hAnsi="微软雅黑" w:eastAsia="微软雅黑" w:cs="微软雅黑"/>
          <w:b/>
          <w:bCs/>
          <w:color w:val="0070C0"/>
        </w:rPr>
        <w:t>详细评分办法（详细评分表）</w:t>
      </w:r>
    </w:p>
    <w:tbl>
      <w:tblPr>
        <w:tblStyle w:val="14"/>
        <w:tblW w:w="9156" w:type="dxa"/>
        <w:jc w:val="center"/>
        <w:tblLayout w:type="fixed"/>
        <w:tblCellMar>
          <w:top w:w="0" w:type="dxa"/>
          <w:left w:w="108" w:type="dxa"/>
          <w:bottom w:w="0" w:type="dxa"/>
          <w:right w:w="108" w:type="dxa"/>
        </w:tblCellMar>
      </w:tblPr>
      <w:tblGrid>
        <w:gridCol w:w="470"/>
        <w:gridCol w:w="645"/>
        <w:gridCol w:w="1237"/>
        <w:gridCol w:w="709"/>
        <w:gridCol w:w="6095"/>
      </w:tblGrid>
      <w:tr w14:paraId="0735F1F2">
        <w:tblPrEx>
          <w:tblCellMar>
            <w:top w:w="0" w:type="dxa"/>
            <w:left w:w="108" w:type="dxa"/>
            <w:bottom w:w="0" w:type="dxa"/>
            <w:right w:w="108" w:type="dxa"/>
          </w:tblCellMar>
        </w:tblPrEx>
        <w:trPr>
          <w:trHeight w:val="270" w:hRule="atLeast"/>
          <w:jc w:val="center"/>
        </w:trPr>
        <w:tc>
          <w:tcPr>
            <w:tcW w:w="470" w:type="dxa"/>
            <w:tcBorders>
              <w:top w:val="single" w:color="auto" w:sz="4" w:space="0"/>
              <w:left w:val="single" w:color="auto" w:sz="4" w:space="0"/>
              <w:bottom w:val="single" w:color="auto" w:sz="4" w:space="0"/>
              <w:right w:val="single" w:color="auto" w:sz="4" w:space="0"/>
            </w:tcBorders>
          </w:tcPr>
          <w:p w14:paraId="780A89DB">
            <w:pPr>
              <w:widowControl/>
              <w:spacing w:line="360" w:lineRule="exact"/>
              <w:jc w:val="center"/>
              <w:rPr>
                <w:rFonts w:hint="eastAsia" w:ascii="微软雅黑" w:hAnsi="微软雅黑" w:eastAsia="微软雅黑" w:cs="微软雅黑"/>
                <w:b w:val="0"/>
                <w:bCs/>
                <w:color w:val="0070C0"/>
                <w:kern w:val="0"/>
                <w:sz w:val="24"/>
                <w:szCs w:val="24"/>
              </w:rPr>
            </w:pPr>
            <w:r>
              <w:rPr>
                <w:rFonts w:hint="eastAsia" w:ascii="微软雅黑" w:hAnsi="微软雅黑" w:eastAsia="微软雅黑" w:cs="微软雅黑"/>
                <w:b w:val="0"/>
                <w:bCs/>
                <w:color w:val="0070C0"/>
                <w:kern w:val="0"/>
                <w:sz w:val="24"/>
                <w:szCs w:val="24"/>
              </w:rPr>
              <w:t>内容</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5D88DB24">
            <w:pPr>
              <w:widowControl/>
              <w:spacing w:line="360" w:lineRule="exact"/>
              <w:jc w:val="center"/>
              <w:rPr>
                <w:rFonts w:hint="eastAsia" w:ascii="微软雅黑" w:hAnsi="微软雅黑" w:eastAsia="微软雅黑" w:cs="微软雅黑"/>
                <w:b w:val="0"/>
                <w:bCs/>
                <w:color w:val="0070C0"/>
                <w:kern w:val="0"/>
                <w:sz w:val="24"/>
                <w:szCs w:val="24"/>
              </w:rPr>
            </w:pPr>
            <w:r>
              <w:rPr>
                <w:rFonts w:hint="eastAsia" w:ascii="微软雅黑" w:hAnsi="微软雅黑" w:eastAsia="微软雅黑" w:cs="微软雅黑"/>
                <w:b w:val="0"/>
                <w:bCs/>
                <w:color w:val="0070C0"/>
                <w:kern w:val="0"/>
                <w:sz w:val="24"/>
                <w:szCs w:val="24"/>
              </w:rPr>
              <w:t>项目</w:t>
            </w:r>
          </w:p>
        </w:tc>
        <w:tc>
          <w:tcPr>
            <w:tcW w:w="1237" w:type="dxa"/>
            <w:tcBorders>
              <w:top w:val="single" w:color="auto" w:sz="4" w:space="0"/>
              <w:left w:val="nil"/>
              <w:bottom w:val="single" w:color="auto" w:sz="4" w:space="0"/>
              <w:right w:val="single" w:color="auto" w:sz="4" w:space="0"/>
            </w:tcBorders>
            <w:shd w:val="clear" w:color="auto" w:fill="auto"/>
            <w:vAlign w:val="center"/>
          </w:tcPr>
          <w:p w14:paraId="694C6F59">
            <w:pPr>
              <w:widowControl/>
              <w:spacing w:line="360" w:lineRule="exact"/>
              <w:jc w:val="center"/>
              <w:rPr>
                <w:rFonts w:hint="eastAsia" w:ascii="微软雅黑" w:hAnsi="微软雅黑" w:eastAsia="微软雅黑" w:cs="微软雅黑"/>
                <w:b w:val="0"/>
                <w:bCs/>
                <w:color w:val="0070C0"/>
                <w:kern w:val="0"/>
                <w:sz w:val="24"/>
                <w:szCs w:val="24"/>
              </w:rPr>
            </w:pPr>
            <w:r>
              <w:rPr>
                <w:rFonts w:hint="eastAsia" w:ascii="微软雅黑" w:hAnsi="微软雅黑" w:eastAsia="微软雅黑" w:cs="微软雅黑"/>
                <w:b w:val="0"/>
                <w:bCs/>
                <w:color w:val="0070C0"/>
                <w:kern w:val="0"/>
                <w:sz w:val="24"/>
                <w:szCs w:val="24"/>
              </w:rPr>
              <w:t>评审因素</w:t>
            </w:r>
          </w:p>
        </w:tc>
        <w:tc>
          <w:tcPr>
            <w:tcW w:w="709" w:type="dxa"/>
            <w:tcBorders>
              <w:top w:val="single" w:color="auto" w:sz="4" w:space="0"/>
              <w:left w:val="nil"/>
              <w:bottom w:val="single" w:color="auto" w:sz="4" w:space="0"/>
              <w:right w:val="single" w:color="auto" w:sz="4" w:space="0"/>
            </w:tcBorders>
            <w:shd w:val="clear" w:color="auto" w:fill="auto"/>
            <w:vAlign w:val="center"/>
          </w:tcPr>
          <w:p w14:paraId="06E9CDC3">
            <w:pPr>
              <w:widowControl/>
              <w:spacing w:line="360" w:lineRule="exact"/>
              <w:jc w:val="center"/>
              <w:rPr>
                <w:rFonts w:hint="eastAsia" w:ascii="微软雅黑" w:hAnsi="微软雅黑" w:eastAsia="微软雅黑" w:cs="微软雅黑"/>
                <w:b w:val="0"/>
                <w:bCs/>
                <w:color w:val="0070C0"/>
                <w:kern w:val="0"/>
                <w:sz w:val="24"/>
                <w:szCs w:val="24"/>
              </w:rPr>
            </w:pPr>
            <w:r>
              <w:rPr>
                <w:rFonts w:hint="eastAsia" w:ascii="微软雅黑" w:hAnsi="微软雅黑" w:eastAsia="微软雅黑" w:cs="微软雅黑"/>
                <w:b w:val="0"/>
                <w:bCs/>
                <w:color w:val="0070C0"/>
                <w:kern w:val="0"/>
                <w:sz w:val="24"/>
                <w:szCs w:val="24"/>
              </w:rPr>
              <w:t>分值</w:t>
            </w:r>
          </w:p>
        </w:tc>
        <w:tc>
          <w:tcPr>
            <w:tcW w:w="6095" w:type="dxa"/>
            <w:tcBorders>
              <w:top w:val="single" w:color="auto" w:sz="4" w:space="0"/>
              <w:left w:val="nil"/>
              <w:bottom w:val="single" w:color="auto" w:sz="4" w:space="0"/>
              <w:right w:val="single" w:color="auto" w:sz="4" w:space="0"/>
            </w:tcBorders>
            <w:shd w:val="clear" w:color="auto" w:fill="auto"/>
            <w:vAlign w:val="center"/>
          </w:tcPr>
          <w:p w14:paraId="1F5CE593">
            <w:pPr>
              <w:widowControl/>
              <w:spacing w:line="360" w:lineRule="exact"/>
              <w:jc w:val="center"/>
              <w:rPr>
                <w:rFonts w:hint="eastAsia" w:ascii="微软雅黑" w:hAnsi="微软雅黑" w:eastAsia="微软雅黑" w:cs="微软雅黑"/>
                <w:b w:val="0"/>
                <w:bCs/>
                <w:color w:val="0070C0"/>
                <w:kern w:val="0"/>
                <w:sz w:val="24"/>
                <w:szCs w:val="24"/>
              </w:rPr>
            </w:pPr>
            <w:r>
              <w:rPr>
                <w:rFonts w:hint="eastAsia" w:ascii="微软雅黑" w:hAnsi="微软雅黑" w:eastAsia="微软雅黑" w:cs="微软雅黑"/>
                <w:b w:val="0"/>
                <w:bCs/>
                <w:color w:val="0070C0"/>
                <w:kern w:val="0"/>
                <w:sz w:val="24"/>
                <w:szCs w:val="24"/>
              </w:rPr>
              <w:t>评审标准</w:t>
            </w:r>
          </w:p>
        </w:tc>
      </w:tr>
      <w:tr w14:paraId="0A8D8E9D">
        <w:tblPrEx>
          <w:tblCellMar>
            <w:top w:w="0" w:type="dxa"/>
            <w:left w:w="108" w:type="dxa"/>
            <w:bottom w:w="0" w:type="dxa"/>
            <w:right w:w="108" w:type="dxa"/>
          </w:tblCellMar>
        </w:tblPrEx>
        <w:trPr>
          <w:trHeight w:val="981" w:hRule="atLeast"/>
          <w:jc w:val="center"/>
        </w:trPr>
        <w:tc>
          <w:tcPr>
            <w:tcW w:w="470" w:type="dxa"/>
            <w:vMerge w:val="restart"/>
            <w:tcBorders>
              <w:top w:val="nil"/>
              <w:left w:val="single" w:color="auto" w:sz="4" w:space="0"/>
              <w:right w:val="single" w:color="auto" w:sz="4" w:space="0"/>
            </w:tcBorders>
            <w:vAlign w:val="center"/>
          </w:tcPr>
          <w:p w14:paraId="01C84C40">
            <w:pPr>
              <w:widowControl/>
              <w:spacing w:line="360" w:lineRule="exact"/>
              <w:jc w:val="center"/>
              <w:rPr>
                <w:rFonts w:hint="eastAsia" w:ascii="微软雅黑" w:hAnsi="微软雅黑" w:eastAsia="微软雅黑" w:cs="微软雅黑"/>
                <w:b w:val="0"/>
                <w:bCs/>
                <w:color w:val="0070C0"/>
                <w:kern w:val="0"/>
                <w:sz w:val="24"/>
                <w:szCs w:val="24"/>
              </w:rPr>
            </w:pPr>
            <w:r>
              <w:rPr>
                <w:rFonts w:hint="eastAsia" w:ascii="微软雅黑" w:hAnsi="微软雅黑" w:eastAsia="微软雅黑" w:cs="微软雅黑"/>
                <w:b w:val="0"/>
                <w:bCs/>
                <w:color w:val="0070C0"/>
                <w:kern w:val="0"/>
                <w:sz w:val="24"/>
                <w:szCs w:val="24"/>
              </w:rPr>
              <w:t>评分办法</w:t>
            </w:r>
          </w:p>
        </w:tc>
        <w:tc>
          <w:tcPr>
            <w:tcW w:w="645" w:type="dxa"/>
            <w:vMerge w:val="restart"/>
            <w:tcBorders>
              <w:top w:val="nil"/>
              <w:left w:val="single" w:color="auto" w:sz="4" w:space="0"/>
              <w:right w:val="single" w:color="auto" w:sz="4" w:space="0"/>
            </w:tcBorders>
            <w:shd w:val="clear" w:color="auto" w:fill="auto"/>
            <w:vAlign w:val="center"/>
          </w:tcPr>
          <w:p w14:paraId="02D82C9E">
            <w:pPr>
              <w:widowControl/>
              <w:spacing w:line="360" w:lineRule="exact"/>
              <w:jc w:val="center"/>
              <w:rPr>
                <w:rFonts w:hint="eastAsia" w:ascii="微软雅黑" w:hAnsi="微软雅黑" w:eastAsia="微软雅黑" w:cs="微软雅黑"/>
                <w:b w:val="0"/>
                <w:bCs/>
                <w:color w:val="0070C0"/>
                <w:kern w:val="0"/>
                <w:sz w:val="24"/>
                <w:szCs w:val="24"/>
              </w:rPr>
            </w:pPr>
            <w:r>
              <w:rPr>
                <w:rFonts w:hint="eastAsia" w:ascii="微软雅黑" w:hAnsi="微软雅黑" w:eastAsia="微软雅黑" w:cs="微软雅黑"/>
                <w:b w:val="0"/>
                <w:bCs/>
                <w:color w:val="0070C0"/>
                <w:kern w:val="0"/>
                <w:sz w:val="24"/>
                <w:szCs w:val="24"/>
              </w:rPr>
              <w:t>商务评审</w:t>
            </w:r>
          </w:p>
        </w:tc>
        <w:tc>
          <w:tcPr>
            <w:tcW w:w="1237" w:type="dxa"/>
            <w:tcBorders>
              <w:top w:val="single" w:color="auto" w:sz="4" w:space="0"/>
              <w:left w:val="single" w:color="auto" w:sz="4" w:space="0"/>
              <w:bottom w:val="single" w:color="auto" w:sz="4" w:space="0"/>
              <w:right w:val="single" w:color="auto" w:sz="4" w:space="0"/>
            </w:tcBorders>
            <w:shd w:val="clear" w:color="auto" w:fill="auto"/>
            <w:vAlign w:val="center"/>
          </w:tcPr>
          <w:p w14:paraId="7898874D">
            <w:pPr>
              <w:widowControl/>
              <w:spacing w:line="360" w:lineRule="exact"/>
              <w:jc w:val="center"/>
              <w:rPr>
                <w:rFonts w:hint="eastAsia" w:ascii="微软雅黑" w:hAnsi="微软雅黑" w:eastAsia="微软雅黑" w:cs="微软雅黑"/>
                <w:b w:val="0"/>
                <w:bCs/>
                <w:color w:val="0070C0"/>
                <w:spacing w:val="-6"/>
                <w:sz w:val="24"/>
                <w:szCs w:val="24"/>
                <w:highlight w:val="yellow"/>
              </w:rPr>
            </w:pPr>
            <w:r>
              <w:rPr>
                <w:rFonts w:hint="eastAsia" w:ascii="宋体" w:hAnsi="宋体" w:eastAsia="宋体" w:cs="宋体"/>
                <w:color w:val="auto"/>
                <w:sz w:val="21"/>
                <w:szCs w:val="21"/>
              </w:rPr>
              <w:t>类似项目业绩</w:t>
            </w:r>
          </w:p>
        </w:tc>
        <w:tc>
          <w:tcPr>
            <w:tcW w:w="709" w:type="dxa"/>
            <w:tcBorders>
              <w:top w:val="nil"/>
              <w:left w:val="single" w:color="auto" w:sz="4" w:space="0"/>
              <w:bottom w:val="single" w:color="auto" w:sz="4" w:space="0"/>
              <w:right w:val="single" w:color="auto" w:sz="4" w:space="0"/>
            </w:tcBorders>
            <w:shd w:val="clear" w:color="auto" w:fill="auto"/>
            <w:vAlign w:val="center"/>
          </w:tcPr>
          <w:p w14:paraId="46CFE7AC">
            <w:pPr>
              <w:widowControl/>
              <w:spacing w:line="360" w:lineRule="exact"/>
              <w:jc w:val="center"/>
              <w:rPr>
                <w:rFonts w:hint="default" w:ascii="微软雅黑" w:hAnsi="微软雅黑" w:eastAsia="微软雅黑" w:cs="微软雅黑"/>
                <w:b w:val="0"/>
                <w:bCs/>
                <w:color w:val="0070C0"/>
                <w:kern w:val="0"/>
                <w:sz w:val="24"/>
                <w:szCs w:val="24"/>
                <w:lang w:val="en-US" w:eastAsia="zh-CN"/>
              </w:rPr>
            </w:pPr>
            <w:r>
              <w:rPr>
                <w:rFonts w:hint="eastAsia" w:ascii="微软雅黑" w:hAnsi="微软雅黑" w:eastAsia="微软雅黑" w:cs="微软雅黑"/>
                <w:b w:val="0"/>
                <w:bCs/>
                <w:color w:val="0070C0"/>
                <w:kern w:val="0"/>
                <w:sz w:val="24"/>
                <w:szCs w:val="24"/>
                <w:lang w:val="en-US" w:eastAsia="zh-CN"/>
              </w:rPr>
              <w:t>10</w:t>
            </w:r>
          </w:p>
        </w:tc>
        <w:tc>
          <w:tcPr>
            <w:tcW w:w="6095" w:type="dxa"/>
            <w:tcBorders>
              <w:top w:val="nil"/>
              <w:left w:val="nil"/>
              <w:bottom w:val="single" w:color="auto" w:sz="4" w:space="0"/>
              <w:right w:val="single" w:color="auto" w:sz="4" w:space="0"/>
            </w:tcBorders>
            <w:shd w:val="clear" w:color="auto" w:fill="auto"/>
            <w:vAlign w:val="center"/>
          </w:tcPr>
          <w:p w14:paraId="1989450E">
            <w:pPr>
              <w:spacing w:line="360" w:lineRule="exact"/>
              <w:jc w:val="left"/>
              <w:rPr>
                <w:rFonts w:hint="eastAsia" w:asciiTheme="minorEastAsia" w:hAnsiTheme="minorEastAsia" w:eastAsiaTheme="minorEastAsia" w:cstheme="minorEastAsia"/>
                <w:b w:val="0"/>
                <w:bCs/>
                <w:color w:val="0070C0"/>
                <w:spacing w:val="-6"/>
                <w:sz w:val="21"/>
                <w:szCs w:val="21"/>
                <w:lang w:val="en-US" w:eastAsia="zh-CN"/>
              </w:rPr>
            </w:pPr>
            <w:r>
              <w:rPr>
                <w:rFonts w:hint="eastAsia" w:asciiTheme="minorEastAsia" w:hAnsiTheme="minorEastAsia" w:eastAsiaTheme="minorEastAsia" w:cstheme="minorEastAsia"/>
                <w:color w:val="auto"/>
                <w:kern w:val="2"/>
                <w:sz w:val="21"/>
                <w:szCs w:val="21"/>
                <w:lang w:val="en-US" w:eastAsia="zh-CN" w:bidi="ar-SA"/>
              </w:rPr>
              <w:t>投标人（代理商或制造商）提供近三年（招标截止时间前36个月，以合同签订时间为准）的相同项目业绩。每提供1个得5分，最高得10分。（需提供合同复印件及验收报告，加盖投标单位公章）</w:t>
            </w:r>
          </w:p>
        </w:tc>
      </w:tr>
      <w:tr w14:paraId="5D64DA8F">
        <w:tblPrEx>
          <w:tblCellMar>
            <w:top w:w="0" w:type="dxa"/>
            <w:left w:w="108" w:type="dxa"/>
            <w:bottom w:w="0" w:type="dxa"/>
            <w:right w:w="108" w:type="dxa"/>
          </w:tblCellMar>
        </w:tblPrEx>
        <w:trPr>
          <w:trHeight w:val="966" w:hRule="atLeast"/>
          <w:jc w:val="center"/>
        </w:trPr>
        <w:tc>
          <w:tcPr>
            <w:tcW w:w="470" w:type="dxa"/>
            <w:vMerge w:val="continue"/>
            <w:tcBorders>
              <w:left w:val="single" w:color="auto" w:sz="4" w:space="0"/>
              <w:right w:val="single" w:color="auto" w:sz="4" w:space="0"/>
            </w:tcBorders>
          </w:tcPr>
          <w:p w14:paraId="187E6611">
            <w:pPr>
              <w:widowControl/>
              <w:spacing w:line="360" w:lineRule="exact"/>
              <w:jc w:val="left"/>
              <w:rPr>
                <w:rFonts w:hint="eastAsia" w:ascii="微软雅黑" w:hAnsi="微软雅黑" w:eastAsia="微软雅黑" w:cs="微软雅黑"/>
                <w:b w:val="0"/>
                <w:bCs/>
                <w:color w:val="0070C0"/>
                <w:kern w:val="0"/>
                <w:sz w:val="24"/>
                <w:szCs w:val="24"/>
              </w:rPr>
            </w:pPr>
          </w:p>
        </w:tc>
        <w:tc>
          <w:tcPr>
            <w:tcW w:w="645" w:type="dxa"/>
            <w:vMerge w:val="continue"/>
            <w:tcBorders>
              <w:left w:val="single" w:color="auto" w:sz="4" w:space="0"/>
              <w:right w:val="single" w:color="auto" w:sz="4" w:space="0"/>
            </w:tcBorders>
            <w:vAlign w:val="center"/>
          </w:tcPr>
          <w:p w14:paraId="7F4DBFF0">
            <w:pPr>
              <w:widowControl/>
              <w:spacing w:line="360" w:lineRule="exact"/>
              <w:jc w:val="left"/>
              <w:rPr>
                <w:rFonts w:hint="eastAsia" w:ascii="微软雅黑" w:hAnsi="微软雅黑" w:eastAsia="微软雅黑" w:cs="微软雅黑"/>
                <w:b w:val="0"/>
                <w:bCs/>
                <w:color w:val="0070C0"/>
                <w:kern w:val="0"/>
                <w:sz w:val="24"/>
                <w:szCs w:val="24"/>
              </w:rPr>
            </w:pPr>
          </w:p>
        </w:tc>
        <w:tc>
          <w:tcPr>
            <w:tcW w:w="1237" w:type="dxa"/>
            <w:tcBorders>
              <w:top w:val="single" w:color="auto" w:sz="4" w:space="0"/>
              <w:left w:val="single" w:color="auto" w:sz="4" w:space="0"/>
              <w:bottom w:val="single" w:color="auto" w:sz="4" w:space="0"/>
              <w:right w:val="single" w:color="auto" w:sz="4" w:space="0"/>
            </w:tcBorders>
            <w:shd w:val="clear" w:color="auto" w:fill="auto"/>
            <w:vAlign w:val="center"/>
          </w:tcPr>
          <w:p w14:paraId="2D32AAA6">
            <w:pPr>
              <w:widowControl/>
              <w:spacing w:line="360" w:lineRule="exact"/>
              <w:jc w:val="center"/>
              <w:rPr>
                <w:rFonts w:hint="eastAsia" w:ascii="微软雅黑" w:hAnsi="微软雅黑" w:eastAsia="微软雅黑" w:cs="微软雅黑"/>
                <w:b w:val="0"/>
                <w:bCs/>
                <w:color w:val="0070C0"/>
                <w:spacing w:val="-6"/>
                <w:sz w:val="24"/>
                <w:szCs w:val="24"/>
                <w:highlight w:val="yellow"/>
                <w:lang w:eastAsia="zh-CN"/>
              </w:rPr>
            </w:pPr>
            <w:r>
              <w:rPr>
                <w:rFonts w:hint="eastAsia" w:ascii="宋体" w:hAnsi="宋体" w:eastAsia="宋体" w:cs="宋体"/>
                <w:color w:val="auto"/>
                <w:sz w:val="21"/>
                <w:szCs w:val="21"/>
                <w:lang w:val="en-US" w:eastAsia="zh-CN"/>
              </w:rPr>
              <w:t>质量保证与售后</w:t>
            </w:r>
          </w:p>
        </w:tc>
        <w:tc>
          <w:tcPr>
            <w:tcW w:w="709" w:type="dxa"/>
            <w:tcBorders>
              <w:top w:val="single" w:color="auto" w:sz="4" w:space="0"/>
              <w:left w:val="nil"/>
              <w:bottom w:val="single" w:color="auto" w:sz="4" w:space="0"/>
              <w:right w:val="single" w:color="auto" w:sz="4" w:space="0"/>
            </w:tcBorders>
            <w:shd w:val="clear" w:color="auto" w:fill="auto"/>
            <w:vAlign w:val="center"/>
          </w:tcPr>
          <w:p w14:paraId="50E415BE">
            <w:pPr>
              <w:widowControl/>
              <w:spacing w:line="360" w:lineRule="exact"/>
              <w:jc w:val="center"/>
              <w:rPr>
                <w:rFonts w:hint="default" w:ascii="微软雅黑" w:hAnsi="微软雅黑" w:eastAsia="微软雅黑" w:cs="微软雅黑"/>
                <w:b w:val="0"/>
                <w:bCs/>
                <w:color w:val="0070C0"/>
                <w:spacing w:val="-6"/>
                <w:sz w:val="24"/>
                <w:szCs w:val="24"/>
                <w:lang w:val="en-US" w:eastAsia="zh-CN"/>
              </w:rPr>
            </w:pPr>
            <w:r>
              <w:rPr>
                <w:rFonts w:hint="eastAsia" w:ascii="微软雅黑" w:hAnsi="微软雅黑" w:eastAsia="微软雅黑" w:cs="微软雅黑"/>
                <w:b w:val="0"/>
                <w:bCs/>
                <w:color w:val="0070C0"/>
                <w:spacing w:val="-6"/>
                <w:sz w:val="24"/>
                <w:szCs w:val="24"/>
                <w:lang w:val="en-US" w:eastAsia="zh-CN"/>
              </w:rPr>
              <w:t>15</w:t>
            </w:r>
          </w:p>
        </w:tc>
        <w:tc>
          <w:tcPr>
            <w:tcW w:w="6095" w:type="dxa"/>
            <w:tcBorders>
              <w:top w:val="single" w:color="auto" w:sz="4" w:space="0"/>
              <w:left w:val="nil"/>
              <w:bottom w:val="single" w:color="auto" w:sz="4" w:space="0"/>
              <w:right w:val="single" w:color="auto" w:sz="4" w:space="0"/>
            </w:tcBorders>
            <w:shd w:val="clear" w:color="auto" w:fill="auto"/>
            <w:vAlign w:val="center"/>
          </w:tcPr>
          <w:p w14:paraId="7655B9B6">
            <w:pPr>
              <w:pStyle w:val="19"/>
              <w:jc w:val="both"/>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1.根据质量保证方案进行评比，方案完整、科学、合理、有针对性、符合项目要求的得5分，方案完整、合理、符合项目要求的得3分，方案较完整、较合理、符合项目要求1分，未提供不得分。</w:t>
            </w:r>
          </w:p>
          <w:p w14:paraId="6A83223D">
            <w:pPr>
              <w:pStyle w:val="19"/>
              <w:jc w:val="both"/>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2.提供制造商售后服务承诺函（提供有制造商公章的证明材料的扫描件）的得5分，未提供或不符合要求不得分。</w:t>
            </w:r>
          </w:p>
          <w:p w14:paraId="6755B79D">
            <w:pPr>
              <w:pStyle w:val="19"/>
              <w:jc w:val="both"/>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3.当采购人提出售后需求时，供应商对到达现场的时间（按小时计）及迟到处罚的承诺，承诺方案完整、科学、合理、有针对性、符合项目要求的得5分；承诺方案完整、合理、符合项目要求的得3分；承诺方案不合理或缺失的不得分。</w:t>
            </w:r>
          </w:p>
        </w:tc>
      </w:tr>
      <w:tr w14:paraId="5B96198F">
        <w:tblPrEx>
          <w:tblCellMar>
            <w:top w:w="0" w:type="dxa"/>
            <w:left w:w="108" w:type="dxa"/>
            <w:bottom w:w="0" w:type="dxa"/>
            <w:right w:w="108" w:type="dxa"/>
          </w:tblCellMar>
        </w:tblPrEx>
        <w:trPr>
          <w:trHeight w:val="1012" w:hRule="atLeast"/>
          <w:jc w:val="center"/>
        </w:trPr>
        <w:tc>
          <w:tcPr>
            <w:tcW w:w="470" w:type="dxa"/>
            <w:vMerge w:val="continue"/>
            <w:tcBorders>
              <w:left w:val="single" w:color="auto" w:sz="4" w:space="0"/>
              <w:right w:val="single" w:color="auto" w:sz="4" w:space="0"/>
            </w:tcBorders>
          </w:tcPr>
          <w:p w14:paraId="408452B1">
            <w:pPr>
              <w:spacing w:line="360" w:lineRule="exact"/>
              <w:jc w:val="center"/>
              <w:rPr>
                <w:rFonts w:hint="eastAsia" w:ascii="微软雅黑" w:hAnsi="微软雅黑" w:eastAsia="微软雅黑" w:cs="微软雅黑"/>
                <w:b w:val="0"/>
                <w:bCs/>
                <w:color w:val="0070C0"/>
                <w:kern w:val="0"/>
                <w:sz w:val="24"/>
                <w:szCs w:val="24"/>
              </w:rPr>
            </w:pPr>
          </w:p>
        </w:tc>
        <w:tc>
          <w:tcPr>
            <w:tcW w:w="645" w:type="dxa"/>
            <w:vMerge w:val="continue"/>
            <w:tcBorders>
              <w:left w:val="single" w:color="auto" w:sz="4" w:space="0"/>
              <w:right w:val="single" w:color="auto" w:sz="4" w:space="0"/>
            </w:tcBorders>
            <w:shd w:val="clear" w:color="auto" w:fill="auto"/>
            <w:vAlign w:val="center"/>
          </w:tcPr>
          <w:p w14:paraId="3FD44790">
            <w:pPr>
              <w:spacing w:line="360" w:lineRule="exact"/>
              <w:jc w:val="center"/>
              <w:rPr>
                <w:rFonts w:hint="eastAsia" w:ascii="微软雅黑" w:hAnsi="微软雅黑" w:eastAsia="微软雅黑" w:cs="微软雅黑"/>
                <w:b w:val="0"/>
                <w:bCs/>
                <w:color w:val="0070C0"/>
                <w:kern w:val="0"/>
                <w:sz w:val="24"/>
                <w:szCs w:val="24"/>
              </w:rPr>
            </w:pPr>
          </w:p>
        </w:tc>
        <w:tc>
          <w:tcPr>
            <w:tcW w:w="1237" w:type="dxa"/>
            <w:tcBorders>
              <w:top w:val="single" w:color="auto" w:sz="4" w:space="0"/>
              <w:left w:val="nil"/>
              <w:bottom w:val="single" w:color="auto" w:sz="4" w:space="0"/>
              <w:right w:val="single" w:color="auto" w:sz="4" w:space="0"/>
            </w:tcBorders>
            <w:shd w:val="clear" w:color="auto" w:fill="auto"/>
            <w:vAlign w:val="center"/>
          </w:tcPr>
          <w:p w14:paraId="2DC38940">
            <w:pPr>
              <w:widowControl/>
              <w:spacing w:line="360" w:lineRule="exact"/>
              <w:jc w:val="center"/>
              <w:rPr>
                <w:rFonts w:hint="eastAsia" w:ascii="微软雅黑" w:hAnsi="微软雅黑" w:eastAsia="微软雅黑" w:cs="微软雅黑"/>
                <w:b w:val="0"/>
                <w:bCs/>
                <w:color w:val="0070C0"/>
                <w:spacing w:val="-6"/>
                <w:sz w:val="24"/>
                <w:szCs w:val="24"/>
                <w:highlight w:val="yellow"/>
                <w:lang w:eastAsia="zh-CN"/>
              </w:rPr>
            </w:pPr>
            <w:r>
              <w:rPr>
                <w:rFonts w:hint="eastAsia" w:ascii="宋体" w:hAnsi="宋体" w:eastAsia="宋体" w:cs="宋体"/>
                <w:color w:val="auto"/>
                <w:sz w:val="21"/>
                <w:szCs w:val="21"/>
                <w:lang w:eastAsia="zh-CN"/>
              </w:rPr>
              <w:t>工期</w:t>
            </w:r>
          </w:p>
        </w:tc>
        <w:tc>
          <w:tcPr>
            <w:tcW w:w="709" w:type="dxa"/>
            <w:tcBorders>
              <w:top w:val="single" w:color="auto" w:sz="4" w:space="0"/>
              <w:left w:val="nil"/>
              <w:bottom w:val="single" w:color="auto" w:sz="4" w:space="0"/>
              <w:right w:val="single" w:color="auto" w:sz="4" w:space="0"/>
            </w:tcBorders>
            <w:shd w:val="clear" w:color="auto" w:fill="auto"/>
            <w:vAlign w:val="center"/>
          </w:tcPr>
          <w:p w14:paraId="749653F8">
            <w:pPr>
              <w:spacing w:line="360" w:lineRule="exact"/>
              <w:jc w:val="center"/>
              <w:rPr>
                <w:rFonts w:hint="default" w:ascii="微软雅黑" w:hAnsi="微软雅黑" w:eastAsia="微软雅黑" w:cs="微软雅黑"/>
                <w:b w:val="0"/>
                <w:bCs/>
                <w:color w:val="0070C0"/>
                <w:kern w:val="0"/>
                <w:sz w:val="24"/>
                <w:szCs w:val="24"/>
                <w:lang w:val="en-US" w:eastAsia="zh-CN"/>
              </w:rPr>
            </w:pPr>
            <w:r>
              <w:rPr>
                <w:rFonts w:hint="eastAsia" w:ascii="微软雅黑" w:hAnsi="微软雅黑" w:eastAsia="微软雅黑" w:cs="微软雅黑"/>
                <w:b w:val="0"/>
                <w:bCs/>
                <w:color w:val="0070C0"/>
                <w:kern w:val="0"/>
                <w:sz w:val="24"/>
                <w:szCs w:val="24"/>
                <w:lang w:val="en-US" w:eastAsia="zh-CN"/>
              </w:rPr>
              <w:t>5</w:t>
            </w:r>
          </w:p>
        </w:tc>
        <w:tc>
          <w:tcPr>
            <w:tcW w:w="6095" w:type="dxa"/>
            <w:tcBorders>
              <w:top w:val="single" w:color="auto" w:sz="4" w:space="0"/>
              <w:left w:val="nil"/>
              <w:bottom w:val="single" w:color="auto" w:sz="4" w:space="0"/>
              <w:right w:val="single" w:color="auto" w:sz="4" w:space="0"/>
            </w:tcBorders>
            <w:shd w:val="clear" w:color="auto" w:fill="auto"/>
            <w:vAlign w:val="center"/>
          </w:tcPr>
          <w:p w14:paraId="70578779">
            <w:pPr>
              <w:spacing w:line="360" w:lineRule="exact"/>
              <w:jc w:val="left"/>
              <w:rPr>
                <w:rFonts w:hint="eastAsia" w:asciiTheme="minorEastAsia" w:hAnsiTheme="minorEastAsia" w:eastAsiaTheme="minorEastAsia" w:cstheme="minorEastAsia"/>
                <w:b w:val="0"/>
                <w:bCs/>
                <w:color w:val="auto"/>
                <w:spacing w:val="-6"/>
                <w:sz w:val="21"/>
                <w:szCs w:val="21"/>
              </w:rPr>
            </w:pPr>
            <w:r>
              <w:rPr>
                <w:rFonts w:hint="eastAsia" w:asciiTheme="minorEastAsia" w:hAnsiTheme="minorEastAsia" w:eastAsiaTheme="minorEastAsia" w:cstheme="minorEastAsia"/>
                <w:b w:val="0"/>
                <w:bCs/>
                <w:color w:val="auto"/>
                <w:spacing w:val="-6"/>
                <w:sz w:val="21"/>
                <w:szCs w:val="21"/>
                <w:lang w:eastAsia="zh-CN"/>
              </w:rPr>
              <w:t>供应商对完工时间进行承诺，完成所需时间≤15日历天得</w:t>
            </w:r>
            <w:r>
              <w:rPr>
                <w:rFonts w:hint="eastAsia" w:asciiTheme="minorEastAsia" w:hAnsiTheme="minorEastAsia" w:eastAsiaTheme="minorEastAsia" w:cstheme="minorEastAsia"/>
                <w:b w:val="0"/>
                <w:bCs/>
                <w:color w:val="auto"/>
                <w:spacing w:val="-6"/>
                <w:sz w:val="21"/>
                <w:szCs w:val="21"/>
                <w:lang w:val="en-US" w:eastAsia="zh-CN"/>
              </w:rPr>
              <w:t>5</w:t>
            </w:r>
            <w:r>
              <w:rPr>
                <w:rFonts w:hint="eastAsia" w:asciiTheme="minorEastAsia" w:hAnsiTheme="minorEastAsia" w:eastAsiaTheme="minorEastAsia" w:cstheme="minorEastAsia"/>
                <w:b w:val="0"/>
                <w:bCs/>
                <w:color w:val="auto"/>
                <w:spacing w:val="-6"/>
                <w:sz w:val="21"/>
                <w:szCs w:val="21"/>
                <w:lang w:eastAsia="zh-CN"/>
              </w:rPr>
              <w:t>分，15＜完成所需时间≤</w:t>
            </w:r>
            <w:r>
              <w:rPr>
                <w:rFonts w:hint="eastAsia" w:asciiTheme="minorEastAsia" w:hAnsiTheme="minorEastAsia" w:cstheme="minorEastAsia"/>
                <w:b w:val="0"/>
                <w:bCs/>
                <w:color w:val="auto"/>
                <w:spacing w:val="-6"/>
                <w:sz w:val="21"/>
                <w:szCs w:val="21"/>
                <w:lang w:val="en-US" w:eastAsia="zh-CN"/>
              </w:rPr>
              <w:t>2</w:t>
            </w:r>
            <w:r>
              <w:rPr>
                <w:rFonts w:hint="eastAsia" w:asciiTheme="minorEastAsia" w:hAnsiTheme="minorEastAsia" w:eastAsiaTheme="minorEastAsia" w:cstheme="minorEastAsia"/>
                <w:b w:val="0"/>
                <w:bCs/>
                <w:color w:val="auto"/>
                <w:spacing w:val="-6"/>
                <w:sz w:val="21"/>
                <w:szCs w:val="21"/>
                <w:lang w:eastAsia="zh-CN"/>
              </w:rPr>
              <w:t>0日历天得</w:t>
            </w:r>
            <w:r>
              <w:rPr>
                <w:rFonts w:hint="eastAsia" w:asciiTheme="minorEastAsia" w:hAnsiTheme="minorEastAsia" w:eastAsiaTheme="minorEastAsia" w:cstheme="minorEastAsia"/>
                <w:b w:val="0"/>
                <w:bCs/>
                <w:color w:val="auto"/>
                <w:spacing w:val="-6"/>
                <w:sz w:val="21"/>
                <w:szCs w:val="21"/>
                <w:lang w:val="en-US" w:eastAsia="zh-CN"/>
              </w:rPr>
              <w:t>3</w:t>
            </w:r>
            <w:r>
              <w:rPr>
                <w:rFonts w:hint="eastAsia" w:asciiTheme="minorEastAsia" w:hAnsiTheme="minorEastAsia" w:eastAsiaTheme="minorEastAsia" w:cstheme="minorEastAsia"/>
                <w:b w:val="0"/>
                <w:bCs/>
                <w:color w:val="auto"/>
                <w:spacing w:val="-6"/>
                <w:sz w:val="21"/>
                <w:szCs w:val="21"/>
                <w:lang w:eastAsia="zh-CN"/>
              </w:rPr>
              <w:t>分，完成所需时间＞</w:t>
            </w:r>
            <w:r>
              <w:rPr>
                <w:rFonts w:hint="eastAsia" w:asciiTheme="minorEastAsia" w:hAnsiTheme="minorEastAsia" w:cstheme="minorEastAsia"/>
                <w:b w:val="0"/>
                <w:bCs/>
                <w:color w:val="auto"/>
                <w:spacing w:val="-6"/>
                <w:sz w:val="21"/>
                <w:szCs w:val="21"/>
                <w:lang w:val="en-US" w:eastAsia="zh-CN"/>
              </w:rPr>
              <w:t>25</w:t>
            </w:r>
            <w:r>
              <w:rPr>
                <w:rFonts w:hint="eastAsia" w:asciiTheme="minorEastAsia" w:hAnsiTheme="minorEastAsia" w:eastAsiaTheme="minorEastAsia" w:cstheme="minorEastAsia"/>
                <w:b w:val="0"/>
                <w:bCs/>
                <w:color w:val="auto"/>
                <w:spacing w:val="-6"/>
                <w:sz w:val="21"/>
                <w:szCs w:val="21"/>
                <w:lang w:eastAsia="zh-CN"/>
              </w:rPr>
              <w:t>日历天不得分。</w:t>
            </w:r>
          </w:p>
        </w:tc>
      </w:tr>
      <w:tr w14:paraId="024F48C7">
        <w:tblPrEx>
          <w:tblCellMar>
            <w:top w:w="0" w:type="dxa"/>
            <w:left w:w="108" w:type="dxa"/>
            <w:bottom w:w="0" w:type="dxa"/>
            <w:right w:w="108" w:type="dxa"/>
          </w:tblCellMar>
        </w:tblPrEx>
        <w:trPr>
          <w:trHeight w:val="2710" w:hRule="atLeast"/>
          <w:jc w:val="center"/>
        </w:trPr>
        <w:tc>
          <w:tcPr>
            <w:tcW w:w="470" w:type="dxa"/>
            <w:vMerge w:val="continue"/>
            <w:tcBorders>
              <w:left w:val="single" w:color="auto" w:sz="4" w:space="0"/>
              <w:right w:val="single" w:color="auto" w:sz="4" w:space="0"/>
            </w:tcBorders>
          </w:tcPr>
          <w:p w14:paraId="4DAF645F">
            <w:pPr>
              <w:spacing w:line="360" w:lineRule="exact"/>
              <w:jc w:val="center"/>
              <w:rPr>
                <w:rFonts w:hint="eastAsia" w:ascii="微软雅黑" w:hAnsi="微软雅黑" w:eastAsia="微软雅黑" w:cs="微软雅黑"/>
                <w:b w:val="0"/>
                <w:bCs/>
                <w:color w:val="0070C0"/>
                <w:kern w:val="0"/>
                <w:sz w:val="24"/>
                <w:szCs w:val="24"/>
              </w:rPr>
            </w:pPr>
          </w:p>
        </w:tc>
        <w:tc>
          <w:tcPr>
            <w:tcW w:w="645" w:type="dxa"/>
            <w:tcBorders>
              <w:top w:val="single" w:color="auto" w:sz="4" w:space="0"/>
              <w:left w:val="single" w:color="auto" w:sz="4" w:space="0"/>
              <w:right w:val="single" w:color="auto" w:sz="4" w:space="0"/>
            </w:tcBorders>
            <w:shd w:val="clear" w:color="auto" w:fill="auto"/>
            <w:vAlign w:val="center"/>
          </w:tcPr>
          <w:p w14:paraId="77C29C96">
            <w:pPr>
              <w:spacing w:line="360" w:lineRule="exact"/>
              <w:jc w:val="center"/>
              <w:rPr>
                <w:rFonts w:hint="eastAsia" w:ascii="微软雅黑" w:hAnsi="微软雅黑" w:eastAsia="微软雅黑" w:cs="微软雅黑"/>
                <w:b w:val="0"/>
                <w:bCs/>
                <w:color w:val="0070C0"/>
                <w:kern w:val="0"/>
                <w:sz w:val="24"/>
                <w:szCs w:val="24"/>
              </w:rPr>
            </w:pPr>
            <w:r>
              <w:rPr>
                <w:rFonts w:hint="eastAsia" w:ascii="微软雅黑" w:hAnsi="微软雅黑" w:eastAsia="微软雅黑" w:cs="微软雅黑"/>
                <w:b w:val="0"/>
                <w:bCs/>
                <w:color w:val="0070C0"/>
                <w:kern w:val="0"/>
                <w:sz w:val="24"/>
                <w:szCs w:val="24"/>
              </w:rPr>
              <w:t>技术评审</w:t>
            </w:r>
          </w:p>
        </w:tc>
        <w:tc>
          <w:tcPr>
            <w:tcW w:w="1237" w:type="dxa"/>
            <w:tcBorders>
              <w:top w:val="single" w:color="auto" w:sz="4" w:space="0"/>
              <w:left w:val="nil"/>
              <w:bottom w:val="single" w:color="auto" w:sz="4" w:space="0"/>
              <w:right w:val="single" w:color="auto" w:sz="4" w:space="0"/>
            </w:tcBorders>
            <w:shd w:val="clear" w:color="auto" w:fill="auto"/>
            <w:vAlign w:val="center"/>
          </w:tcPr>
          <w:p w14:paraId="4044B283">
            <w:pPr>
              <w:spacing w:line="360" w:lineRule="exact"/>
              <w:jc w:val="center"/>
              <w:rPr>
                <w:rFonts w:hint="eastAsia" w:ascii="微软雅黑" w:hAnsi="微软雅黑" w:eastAsia="微软雅黑" w:cs="微软雅黑"/>
                <w:b w:val="0"/>
                <w:bCs/>
                <w:color w:val="0070C0"/>
                <w:spacing w:val="-6"/>
                <w:sz w:val="24"/>
                <w:szCs w:val="24"/>
                <w:highlight w:val="yellow"/>
              </w:rPr>
            </w:pPr>
            <w:r>
              <w:rPr>
                <w:rFonts w:hint="eastAsia" w:ascii="宋体" w:hAnsi="宋体" w:eastAsia="宋体" w:cs="宋体"/>
                <w:color w:val="auto"/>
                <w:sz w:val="21"/>
                <w:szCs w:val="21"/>
                <w:lang w:val="en-US" w:eastAsia="zh-CN"/>
              </w:rPr>
              <w:t>主要技术参数</w:t>
            </w:r>
          </w:p>
        </w:tc>
        <w:tc>
          <w:tcPr>
            <w:tcW w:w="709" w:type="dxa"/>
            <w:tcBorders>
              <w:top w:val="single" w:color="auto" w:sz="4" w:space="0"/>
              <w:left w:val="nil"/>
              <w:bottom w:val="single" w:color="auto" w:sz="4" w:space="0"/>
              <w:right w:val="single" w:color="auto" w:sz="4" w:space="0"/>
            </w:tcBorders>
            <w:shd w:val="clear" w:color="auto" w:fill="auto"/>
            <w:vAlign w:val="center"/>
          </w:tcPr>
          <w:p w14:paraId="461371C1">
            <w:pPr>
              <w:spacing w:line="360" w:lineRule="exact"/>
              <w:jc w:val="center"/>
              <w:rPr>
                <w:rFonts w:hint="default" w:ascii="微软雅黑" w:hAnsi="微软雅黑" w:eastAsia="微软雅黑" w:cs="微软雅黑"/>
                <w:b w:val="0"/>
                <w:bCs/>
                <w:color w:val="0070C0"/>
                <w:kern w:val="0"/>
                <w:sz w:val="24"/>
                <w:szCs w:val="24"/>
                <w:lang w:val="en-US" w:eastAsia="zh-CN"/>
              </w:rPr>
            </w:pPr>
            <w:r>
              <w:rPr>
                <w:rFonts w:hint="eastAsia" w:ascii="微软雅黑" w:hAnsi="微软雅黑" w:eastAsia="微软雅黑" w:cs="微软雅黑"/>
                <w:b w:val="0"/>
                <w:bCs/>
                <w:color w:val="0070C0"/>
                <w:kern w:val="0"/>
                <w:sz w:val="24"/>
                <w:szCs w:val="24"/>
                <w:lang w:val="en-US" w:eastAsia="zh-CN"/>
              </w:rPr>
              <w:t>40</w:t>
            </w:r>
          </w:p>
        </w:tc>
        <w:tc>
          <w:tcPr>
            <w:tcW w:w="6095" w:type="dxa"/>
            <w:tcBorders>
              <w:top w:val="single" w:color="auto" w:sz="4" w:space="0"/>
              <w:left w:val="nil"/>
              <w:bottom w:val="single" w:color="auto" w:sz="4" w:space="0"/>
              <w:right w:val="single" w:color="auto" w:sz="4" w:space="0"/>
            </w:tcBorders>
            <w:shd w:val="clear" w:color="auto" w:fill="auto"/>
            <w:vAlign w:val="center"/>
          </w:tcPr>
          <w:p w14:paraId="0B583C3A">
            <w:pPr>
              <w:spacing w:line="360" w:lineRule="exact"/>
              <w:jc w:val="left"/>
              <w:rPr>
                <w:rFonts w:hint="eastAsia" w:asciiTheme="minorEastAsia" w:hAnsiTheme="minorEastAsia" w:eastAsiaTheme="minorEastAsia" w:cstheme="minorEastAsia"/>
                <w:b w:val="0"/>
                <w:bCs/>
                <w:color w:val="auto"/>
                <w:spacing w:val="-6"/>
                <w:sz w:val="21"/>
                <w:szCs w:val="21"/>
              </w:rPr>
            </w:pPr>
            <w:r>
              <w:rPr>
                <w:rFonts w:hint="eastAsia" w:asciiTheme="minorEastAsia" w:hAnsiTheme="minorEastAsia" w:eastAsiaTheme="minorEastAsia" w:cstheme="minorEastAsia"/>
                <w:b w:val="0"/>
                <w:bCs/>
                <w:color w:val="auto"/>
                <w:spacing w:val="-6"/>
                <w:sz w:val="21"/>
                <w:szCs w:val="21"/>
                <w:lang w:eastAsia="zh-CN"/>
              </w:rPr>
              <w:t>投标产品及其技术规格全部符合招标要求的得满分40分。如投标产品及其技术规格低于招标文件要求的即为负偏离，未标注“</w:t>
            </w:r>
            <w:r>
              <w:rPr>
                <w:rFonts w:hint="eastAsia" w:ascii="微软雅黑" w:hAnsi="微软雅黑" w:eastAsia="微软雅黑" w:cs="微软雅黑"/>
                <w:b w:val="0"/>
                <w:bCs/>
                <w:color w:val="auto"/>
                <w:spacing w:val="-6"/>
                <w:sz w:val="21"/>
                <w:szCs w:val="21"/>
                <w:lang w:eastAsia="zh-CN"/>
              </w:rPr>
              <w:t>★</w:t>
            </w:r>
            <w:r>
              <w:rPr>
                <w:rFonts w:hint="eastAsia" w:asciiTheme="minorEastAsia" w:hAnsiTheme="minorEastAsia" w:eastAsiaTheme="minorEastAsia" w:cstheme="minorEastAsia"/>
                <w:b w:val="0"/>
                <w:bCs/>
                <w:color w:val="auto"/>
                <w:spacing w:val="-6"/>
                <w:sz w:val="21"/>
                <w:szCs w:val="21"/>
                <w:lang w:eastAsia="zh-CN"/>
              </w:rPr>
              <w:t>”号的一般性技术参数指标负偏离，每一项扣3分；标注“</w:t>
            </w:r>
            <w:r>
              <w:rPr>
                <w:rFonts w:hint="eastAsia" w:ascii="微软雅黑" w:hAnsi="微软雅黑" w:eastAsia="微软雅黑" w:cs="微软雅黑"/>
                <w:b w:val="0"/>
                <w:bCs/>
                <w:color w:val="auto"/>
                <w:spacing w:val="-6"/>
                <w:sz w:val="21"/>
                <w:szCs w:val="21"/>
                <w:lang w:eastAsia="zh-CN"/>
              </w:rPr>
              <w:t>★</w:t>
            </w:r>
            <w:r>
              <w:rPr>
                <w:rFonts w:hint="eastAsia" w:asciiTheme="minorEastAsia" w:hAnsiTheme="minorEastAsia" w:eastAsiaTheme="minorEastAsia" w:cstheme="minorEastAsia"/>
                <w:b w:val="0"/>
                <w:bCs/>
                <w:color w:val="auto"/>
                <w:spacing w:val="-6"/>
                <w:sz w:val="21"/>
                <w:szCs w:val="21"/>
                <w:lang w:eastAsia="zh-CN"/>
              </w:rPr>
              <w:t>”号的关键性技术参数指标负偏离，每一项扣5分；以本项权重分为限，扣完为止。标注“</w:t>
            </w:r>
            <w:r>
              <w:rPr>
                <w:rFonts w:hint="eastAsia" w:ascii="微软雅黑" w:hAnsi="微软雅黑" w:eastAsia="微软雅黑" w:cs="微软雅黑"/>
                <w:b w:val="0"/>
                <w:bCs/>
                <w:color w:val="auto"/>
                <w:spacing w:val="-6"/>
                <w:sz w:val="21"/>
                <w:szCs w:val="21"/>
                <w:lang w:eastAsia="zh-CN"/>
              </w:rPr>
              <w:t>★</w:t>
            </w:r>
            <w:r>
              <w:rPr>
                <w:rFonts w:hint="eastAsia" w:asciiTheme="minorEastAsia" w:hAnsiTheme="minorEastAsia" w:eastAsiaTheme="minorEastAsia" w:cstheme="minorEastAsia"/>
                <w:b w:val="0"/>
                <w:bCs/>
                <w:color w:val="auto"/>
                <w:spacing w:val="-6"/>
                <w:sz w:val="21"/>
                <w:szCs w:val="21"/>
                <w:lang w:eastAsia="zh-CN"/>
              </w:rPr>
              <w:t>”号的关键性技术参数须提供该产品制造商出具的技术证明文件（须由货物生产商或其直属机构盖章）予以佐证</w:t>
            </w:r>
            <w:r>
              <w:rPr>
                <w:rFonts w:hint="eastAsia" w:asciiTheme="minorEastAsia" w:hAnsiTheme="minorEastAsia" w:cstheme="minorEastAsia"/>
                <w:b w:val="0"/>
                <w:bCs/>
                <w:color w:val="auto"/>
                <w:spacing w:val="-6"/>
                <w:sz w:val="21"/>
                <w:szCs w:val="21"/>
                <w:lang w:eastAsia="zh-CN"/>
              </w:rPr>
              <w:t>，</w:t>
            </w:r>
            <w:r>
              <w:rPr>
                <w:rFonts w:hint="eastAsia" w:asciiTheme="minorEastAsia" w:hAnsiTheme="minorEastAsia" w:eastAsiaTheme="minorEastAsia" w:cstheme="minorEastAsia"/>
                <w:b w:val="0"/>
                <w:bCs/>
                <w:color w:val="auto"/>
                <w:spacing w:val="-6"/>
                <w:sz w:val="21"/>
                <w:szCs w:val="21"/>
                <w:lang w:eastAsia="zh-CN"/>
              </w:rPr>
              <w:t>证明文件包括该产品技术白皮书或第三方检验报告等。</w:t>
            </w:r>
          </w:p>
        </w:tc>
      </w:tr>
      <w:tr w14:paraId="49BAB6CA">
        <w:tblPrEx>
          <w:tblCellMar>
            <w:top w:w="0" w:type="dxa"/>
            <w:left w:w="108" w:type="dxa"/>
            <w:bottom w:w="0" w:type="dxa"/>
            <w:right w:w="108" w:type="dxa"/>
          </w:tblCellMar>
        </w:tblPrEx>
        <w:trPr>
          <w:trHeight w:val="663" w:hRule="atLeast"/>
          <w:jc w:val="center"/>
        </w:trPr>
        <w:tc>
          <w:tcPr>
            <w:tcW w:w="2352" w:type="dxa"/>
            <w:gridSpan w:val="3"/>
            <w:tcBorders>
              <w:top w:val="single" w:color="auto" w:sz="4" w:space="0"/>
              <w:left w:val="single" w:color="auto" w:sz="4" w:space="0"/>
              <w:bottom w:val="single" w:color="auto" w:sz="4" w:space="0"/>
              <w:right w:val="single" w:color="auto" w:sz="4" w:space="0"/>
            </w:tcBorders>
            <w:vAlign w:val="center"/>
          </w:tcPr>
          <w:p w14:paraId="6E70B6CC">
            <w:pPr>
              <w:widowControl/>
              <w:spacing w:line="360" w:lineRule="exact"/>
              <w:jc w:val="center"/>
              <w:rPr>
                <w:rFonts w:hint="eastAsia" w:ascii="微软雅黑" w:hAnsi="微软雅黑" w:eastAsia="微软雅黑" w:cs="微软雅黑"/>
                <w:b w:val="0"/>
                <w:bCs/>
                <w:color w:val="0070C0"/>
                <w:kern w:val="0"/>
                <w:sz w:val="24"/>
                <w:szCs w:val="24"/>
              </w:rPr>
            </w:pPr>
            <w:r>
              <w:rPr>
                <w:rFonts w:hint="eastAsia" w:ascii="微软雅黑" w:hAnsi="微软雅黑" w:eastAsia="微软雅黑" w:cs="微软雅黑"/>
                <w:b w:val="0"/>
                <w:bCs/>
                <w:color w:val="0070C0"/>
                <w:kern w:val="0"/>
                <w:sz w:val="24"/>
                <w:szCs w:val="24"/>
              </w:rPr>
              <w:t>价格评审</w:t>
            </w:r>
          </w:p>
        </w:tc>
        <w:tc>
          <w:tcPr>
            <w:tcW w:w="709" w:type="dxa"/>
            <w:tcBorders>
              <w:top w:val="nil"/>
              <w:left w:val="nil"/>
              <w:bottom w:val="single" w:color="auto" w:sz="4" w:space="0"/>
              <w:right w:val="single" w:color="auto" w:sz="4" w:space="0"/>
            </w:tcBorders>
            <w:shd w:val="clear" w:color="auto" w:fill="auto"/>
            <w:vAlign w:val="center"/>
          </w:tcPr>
          <w:p w14:paraId="3FA798AB">
            <w:pPr>
              <w:widowControl/>
              <w:spacing w:line="360" w:lineRule="exact"/>
              <w:jc w:val="center"/>
              <w:rPr>
                <w:rFonts w:hint="default" w:ascii="微软雅黑" w:hAnsi="微软雅黑" w:eastAsia="微软雅黑" w:cs="微软雅黑"/>
                <w:b w:val="0"/>
                <w:bCs/>
                <w:color w:val="0070C0"/>
                <w:kern w:val="0"/>
                <w:sz w:val="24"/>
                <w:szCs w:val="24"/>
                <w:lang w:val="en-US" w:eastAsia="zh-CN"/>
              </w:rPr>
            </w:pPr>
            <w:r>
              <w:rPr>
                <w:rFonts w:hint="eastAsia" w:ascii="微软雅黑" w:hAnsi="微软雅黑" w:eastAsia="微软雅黑" w:cs="微软雅黑"/>
                <w:b w:val="0"/>
                <w:bCs/>
                <w:color w:val="0070C0"/>
                <w:kern w:val="0"/>
                <w:sz w:val="24"/>
                <w:szCs w:val="24"/>
                <w:lang w:val="en-US" w:eastAsia="zh-CN"/>
              </w:rPr>
              <w:t>30</w:t>
            </w:r>
          </w:p>
        </w:tc>
        <w:tc>
          <w:tcPr>
            <w:tcW w:w="6095" w:type="dxa"/>
            <w:tcBorders>
              <w:top w:val="nil"/>
              <w:left w:val="nil"/>
              <w:bottom w:val="single" w:color="auto" w:sz="4" w:space="0"/>
              <w:right w:val="single" w:color="auto" w:sz="4" w:space="0"/>
            </w:tcBorders>
            <w:shd w:val="clear" w:color="auto" w:fill="auto"/>
            <w:vAlign w:val="center"/>
          </w:tcPr>
          <w:p w14:paraId="7F1EA85B">
            <w:pPr>
              <w:widowControl/>
              <w:spacing w:line="360" w:lineRule="exact"/>
              <w:jc w:val="left"/>
              <w:rPr>
                <w:rFonts w:hint="eastAsia" w:ascii="微软雅黑" w:hAnsi="微软雅黑" w:eastAsia="微软雅黑" w:cs="微软雅黑"/>
                <w:b w:val="0"/>
                <w:bCs/>
                <w:color w:val="0070C0"/>
                <w:kern w:val="0"/>
                <w:sz w:val="24"/>
                <w:szCs w:val="24"/>
              </w:rPr>
            </w:pPr>
            <w:r>
              <w:rPr>
                <w:rFonts w:hint="eastAsia" w:ascii="微软雅黑" w:hAnsi="微软雅黑" w:eastAsia="微软雅黑" w:cs="微软雅黑"/>
                <w:b w:val="0"/>
                <w:bCs/>
                <w:color w:val="0070C0"/>
                <w:kern w:val="0"/>
                <w:sz w:val="24"/>
                <w:szCs w:val="24"/>
              </w:rPr>
              <w:t>满足采购文件要求且报价最低的投标报价为评标基准价，其价格分为满分。供应商的</w:t>
            </w:r>
            <w:r>
              <w:rPr>
                <w:rFonts w:hint="eastAsia" w:ascii="微软雅黑" w:hAnsi="微软雅黑" w:eastAsia="微软雅黑" w:cs="微软雅黑"/>
                <w:b w:val="0"/>
                <w:bCs/>
                <w:color w:val="0070C0"/>
                <w:kern w:val="0"/>
                <w:sz w:val="24"/>
                <w:szCs w:val="24"/>
                <w:lang w:eastAsia="zh-CN"/>
              </w:rPr>
              <w:t>价格</w:t>
            </w:r>
            <w:r>
              <w:rPr>
                <w:rFonts w:hint="eastAsia" w:ascii="微软雅黑" w:hAnsi="微软雅黑" w:eastAsia="微软雅黑" w:cs="微软雅黑"/>
                <w:b w:val="0"/>
                <w:bCs/>
                <w:color w:val="0070C0"/>
                <w:kern w:val="0"/>
                <w:sz w:val="24"/>
                <w:szCs w:val="24"/>
              </w:rPr>
              <w:t>统一按照下列公式计算：</w:t>
            </w:r>
          </w:p>
          <w:p w14:paraId="3D225CE9">
            <w:pPr>
              <w:widowControl/>
              <w:spacing w:line="360" w:lineRule="exact"/>
              <w:jc w:val="left"/>
              <w:rPr>
                <w:rFonts w:hint="eastAsia" w:ascii="微软雅黑" w:hAnsi="微软雅黑" w:eastAsia="微软雅黑" w:cs="微软雅黑"/>
                <w:b w:val="0"/>
                <w:bCs/>
                <w:color w:val="0070C0"/>
                <w:kern w:val="0"/>
                <w:sz w:val="24"/>
                <w:szCs w:val="24"/>
              </w:rPr>
            </w:pPr>
            <w:r>
              <w:rPr>
                <w:rFonts w:hint="eastAsia" w:ascii="微软雅黑" w:hAnsi="微软雅黑" w:eastAsia="微软雅黑" w:cs="微软雅黑"/>
                <w:b w:val="0"/>
                <w:bCs/>
                <w:color w:val="0070C0"/>
                <w:kern w:val="0"/>
                <w:sz w:val="24"/>
                <w:szCs w:val="24"/>
              </w:rPr>
              <w:t>投标报价得分＝（评标基准价/投标报价）×价格分值</w:t>
            </w:r>
          </w:p>
        </w:tc>
      </w:tr>
      <w:tr w14:paraId="5D3F6443">
        <w:tblPrEx>
          <w:tblCellMar>
            <w:top w:w="0" w:type="dxa"/>
            <w:left w:w="108" w:type="dxa"/>
            <w:bottom w:w="0" w:type="dxa"/>
            <w:right w:w="108" w:type="dxa"/>
          </w:tblCellMar>
        </w:tblPrEx>
        <w:trPr>
          <w:trHeight w:val="663" w:hRule="atLeast"/>
          <w:jc w:val="center"/>
        </w:trPr>
        <w:tc>
          <w:tcPr>
            <w:tcW w:w="9156" w:type="dxa"/>
            <w:gridSpan w:val="5"/>
            <w:tcBorders>
              <w:top w:val="single" w:color="auto" w:sz="4" w:space="0"/>
              <w:left w:val="single" w:color="auto" w:sz="4" w:space="0"/>
              <w:bottom w:val="single" w:color="auto" w:sz="4" w:space="0"/>
              <w:right w:val="single" w:color="auto" w:sz="4" w:space="0"/>
            </w:tcBorders>
            <w:vAlign w:val="center"/>
          </w:tcPr>
          <w:p w14:paraId="23F6AAC7">
            <w:pPr>
              <w:widowControl/>
              <w:spacing w:line="360" w:lineRule="exact"/>
              <w:jc w:val="center"/>
              <w:rPr>
                <w:rFonts w:hint="eastAsia" w:ascii="微软雅黑" w:hAnsi="微软雅黑" w:eastAsia="微软雅黑" w:cs="微软雅黑"/>
                <w:b w:val="0"/>
                <w:bCs/>
                <w:color w:val="0070C0"/>
                <w:kern w:val="0"/>
                <w:sz w:val="24"/>
                <w:szCs w:val="24"/>
              </w:rPr>
            </w:pPr>
            <w:r>
              <w:rPr>
                <w:rFonts w:hint="eastAsia" w:ascii="微软雅黑" w:hAnsi="微软雅黑" w:eastAsia="微软雅黑" w:cs="微软雅黑"/>
                <w:b w:val="0"/>
                <w:bCs/>
                <w:color w:val="0070C0"/>
                <w:kern w:val="0"/>
                <w:sz w:val="24"/>
                <w:szCs w:val="24"/>
              </w:rPr>
              <w:t>总分（100分）</w:t>
            </w:r>
          </w:p>
        </w:tc>
      </w:tr>
    </w:tbl>
    <w:p w14:paraId="5680561E">
      <w:pPr>
        <w:numPr>
          <w:ilvl w:val="0"/>
          <w:numId w:val="0"/>
        </w:numPr>
        <w:ind w:leftChars="0"/>
        <w:jc w:val="left"/>
        <w:rPr>
          <w:rFonts w:ascii="微软雅黑" w:hAnsi="微软雅黑" w:eastAsia="微软雅黑" w:cs="微软雅黑"/>
          <w:color w:val="0070C0"/>
        </w:rPr>
      </w:pPr>
      <w:r>
        <w:rPr>
          <w:rFonts w:hint="eastAsia" w:ascii="微软雅黑" w:hAnsi="微软雅黑" w:eastAsia="微软雅黑" w:cs="微软雅黑"/>
          <w:color w:val="0070C0"/>
        </w:rPr>
        <w:br w:type="page"/>
      </w:r>
    </w:p>
    <w:p w14:paraId="4B844DA5">
      <w:pPr>
        <w:numPr>
          <w:ilvl w:val="1"/>
          <w:numId w:val="1"/>
        </w:numPr>
        <w:jc w:val="left"/>
        <w:rPr>
          <w:rFonts w:ascii="微软雅黑" w:hAnsi="微软雅黑" w:eastAsia="微软雅黑" w:cs="微软雅黑"/>
          <w:b/>
          <w:bCs/>
        </w:rPr>
      </w:pPr>
      <w:r>
        <w:rPr>
          <w:rFonts w:hint="eastAsia" w:ascii="微软雅黑" w:hAnsi="微软雅黑" w:eastAsia="微软雅黑" w:cs="微软雅黑"/>
          <w:b/>
          <w:bCs/>
        </w:rPr>
        <w:t>计算方式及定标办法</w:t>
      </w:r>
    </w:p>
    <w:tbl>
      <w:tblPr>
        <w:tblStyle w:val="14"/>
        <w:tblpPr w:leftFromText="180" w:rightFromText="180" w:vertAnchor="page" w:horzAnchor="margin" w:tblpY="2341"/>
        <w:tblW w:w="91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523"/>
        <w:gridCol w:w="5767"/>
      </w:tblGrid>
      <w:tr w14:paraId="5D4EA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40" w:type="dxa"/>
            <w:gridSpan w:val="2"/>
            <w:tcBorders>
              <w:left w:val="single" w:color="auto" w:sz="4" w:space="0"/>
              <w:right w:val="single" w:color="auto" w:sz="4" w:space="0"/>
            </w:tcBorders>
            <w:vAlign w:val="center"/>
          </w:tcPr>
          <w:p w14:paraId="350FDC21">
            <w:pPr>
              <w:widowControl/>
              <w:jc w:val="left"/>
              <w:rPr>
                <w:rFonts w:ascii="微软雅黑" w:hAnsi="微软雅黑" w:eastAsia="微软雅黑" w:cs="微软雅黑"/>
                <w:kern w:val="0"/>
                <w:szCs w:val="21"/>
              </w:rPr>
            </w:pPr>
            <w:r>
              <w:rPr>
                <w:rFonts w:hint="eastAsia" w:ascii="微软雅黑" w:hAnsi="微软雅黑" w:eastAsia="微软雅黑" w:cs="微软雅黑"/>
                <w:kern w:val="0"/>
                <w:szCs w:val="21"/>
              </w:rPr>
              <w:t>采用综合评价法评审的项目，供应商最后得分相同时对供应商进行排序的方法</w:t>
            </w:r>
          </w:p>
        </w:tc>
        <w:tc>
          <w:tcPr>
            <w:tcW w:w="5767" w:type="dxa"/>
            <w:tcBorders>
              <w:top w:val="single" w:color="auto" w:sz="4" w:space="0"/>
              <w:left w:val="single" w:color="auto" w:sz="4" w:space="0"/>
              <w:bottom w:val="single" w:color="auto" w:sz="4" w:space="0"/>
              <w:right w:val="single" w:color="auto" w:sz="4" w:space="0"/>
            </w:tcBorders>
            <w:vAlign w:val="center"/>
          </w:tcPr>
          <w:p w14:paraId="29125FDB">
            <w:pPr>
              <w:widowControl/>
              <w:jc w:val="left"/>
              <w:rPr>
                <w:rFonts w:ascii="微软雅黑" w:hAnsi="微软雅黑" w:eastAsia="微软雅黑" w:cs="微软雅黑"/>
                <w:kern w:val="0"/>
                <w:szCs w:val="21"/>
              </w:rPr>
            </w:pPr>
            <w:r>
              <w:rPr>
                <w:rFonts w:hint="eastAsia" w:ascii="微软雅黑" w:hAnsi="微软雅黑" w:eastAsia="微软雅黑" w:cs="微软雅黑"/>
                <w:kern w:val="0"/>
                <w:szCs w:val="21"/>
              </w:rPr>
              <w:t>得分相同的供应商，按竞标报价由低到高顺序排列。得分且报价相同的，按技术指标优劣顺序排列</w:t>
            </w:r>
          </w:p>
        </w:tc>
      </w:tr>
      <w:tr w14:paraId="31735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2" w:hRule="atLeast"/>
        </w:trPr>
        <w:tc>
          <w:tcPr>
            <w:tcW w:w="817" w:type="dxa"/>
            <w:tcBorders>
              <w:left w:val="single" w:color="auto" w:sz="4" w:space="0"/>
              <w:right w:val="single" w:color="auto" w:sz="4" w:space="0"/>
            </w:tcBorders>
            <w:vAlign w:val="center"/>
          </w:tcPr>
          <w:p w14:paraId="401A0F3D">
            <w:pPr>
              <w:jc w:val="left"/>
              <w:rPr>
                <w:rFonts w:ascii="微软雅黑" w:hAnsi="微软雅黑" w:eastAsia="微软雅黑" w:cs="微软雅黑"/>
                <w:color w:val="0070C0"/>
                <w:szCs w:val="21"/>
              </w:rPr>
            </w:pPr>
            <w:r>
              <w:rPr>
                <w:rFonts w:hint="eastAsia" w:ascii="微软雅黑" w:hAnsi="微软雅黑" w:eastAsia="微软雅黑" w:cs="微软雅黑"/>
                <w:color w:val="0070C0"/>
                <w:kern w:val="0"/>
                <w:szCs w:val="21"/>
              </w:rPr>
              <w:t>评定办法</w:t>
            </w:r>
          </w:p>
        </w:tc>
        <w:tc>
          <w:tcPr>
            <w:tcW w:w="2523" w:type="dxa"/>
            <w:tcBorders>
              <w:top w:val="single" w:color="auto" w:sz="4" w:space="0"/>
              <w:left w:val="single" w:color="auto" w:sz="4" w:space="0"/>
              <w:right w:val="single" w:color="auto" w:sz="4" w:space="0"/>
            </w:tcBorders>
            <w:vAlign w:val="center"/>
          </w:tcPr>
          <w:p w14:paraId="79CFDB6A">
            <w:pPr>
              <w:jc w:val="left"/>
              <w:rPr>
                <w:rFonts w:hint="eastAsia" w:ascii="微软雅黑" w:hAnsi="微软雅黑" w:eastAsia="微软雅黑" w:cs="微软雅黑"/>
                <w:color w:val="0070C0"/>
                <w:szCs w:val="21"/>
                <w:lang w:eastAsia="zh-CN"/>
              </w:rPr>
            </w:pPr>
            <w:bookmarkStart w:id="104" w:name="PO_chooseType_2"/>
            <w:r>
              <w:rPr>
                <w:rFonts w:hint="eastAsia" w:ascii="微软雅黑" w:hAnsi="微软雅黑" w:eastAsia="微软雅黑" w:cs="微软雅黑"/>
                <w:color w:val="0070C0"/>
                <w:kern w:val="0"/>
                <w:szCs w:val="21"/>
                <w:highlight w:val="none"/>
                <w:lang w:eastAsia="zh-CN"/>
              </w:rPr>
              <w:t>综合评审法</w:t>
            </w:r>
            <w:bookmarkEnd w:id="104"/>
          </w:p>
        </w:tc>
        <w:tc>
          <w:tcPr>
            <w:tcW w:w="5767" w:type="dxa"/>
            <w:tcBorders>
              <w:top w:val="single" w:color="auto" w:sz="4" w:space="0"/>
              <w:left w:val="single" w:color="auto" w:sz="4" w:space="0"/>
              <w:bottom w:val="single" w:color="auto" w:sz="4" w:space="0"/>
              <w:right w:val="single" w:color="auto" w:sz="4" w:space="0"/>
            </w:tcBorders>
            <w:vAlign w:val="center"/>
          </w:tcPr>
          <w:p w14:paraId="62732CCF">
            <w:pPr>
              <w:widowControl/>
              <w:rPr>
                <w:rFonts w:hint="eastAsia" w:ascii="微软雅黑" w:hAnsi="微软雅黑" w:eastAsia="微软雅黑" w:cs="微软雅黑"/>
                <w:color w:val="0070C0"/>
                <w:szCs w:val="21"/>
                <w:lang w:eastAsia="zh-CN"/>
              </w:rPr>
            </w:pPr>
            <w:bookmarkStart w:id="105" w:name="PO_chooseTypeRemark"/>
            <w:r>
              <w:rPr>
                <w:rFonts w:hint="eastAsia" w:ascii="微软雅黑" w:hAnsi="微软雅黑" w:eastAsia="微软雅黑" w:cs="微软雅黑"/>
                <w:color w:val="0070C0"/>
                <w:szCs w:val="21"/>
                <w:lang w:eastAsia="zh-CN"/>
              </w:rPr>
              <w:t>进行评分，并进行排序（见评分细则）</w:t>
            </w:r>
            <w:bookmarkEnd w:id="105"/>
          </w:p>
        </w:tc>
      </w:tr>
    </w:tbl>
    <w:p w14:paraId="1F726913">
      <w:pPr>
        <w:numPr>
          <w:ilvl w:val="2"/>
          <w:numId w:val="1"/>
        </w:numPr>
        <w:jc w:val="left"/>
        <w:rPr>
          <w:rFonts w:ascii="微软雅黑" w:hAnsi="微软雅黑" w:eastAsia="微软雅黑" w:cs="微软雅黑"/>
          <w:szCs w:val="21"/>
        </w:rPr>
      </w:pPr>
      <w:r>
        <w:rPr>
          <w:rFonts w:hint="eastAsia" w:ascii="微软雅黑" w:hAnsi="微软雅黑" w:eastAsia="微软雅黑" w:cs="微软雅黑"/>
          <w:color w:val="0070C0"/>
          <w:szCs w:val="21"/>
        </w:rPr>
        <w:t>本次采购为</w:t>
      </w:r>
      <w:bookmarkStart w:id="106" w:name="PO_biddingType_5"/>
      <w:r>
        <w:rPr>
          <w:rFonts w:hint="eastAsia" w:ascii="微软雅黑" w:hAnsi="微软雅黑" w:eastAsia="微软雅黑" w:cs="微软雅黑"/>
          <w:color w:val="0070C0"/>
          <w:szCs w:val="21"/>
          <w:lang w:eastAsia="zh-CN"/>
        </w:rPr>
        <w:t>竞争性磋商</w:t>
      </w:r>
      <w:bookmarkEnd w:id="106"/>
      <w:r>
        <w:rPr>
          <w:rFonts w:hint="eastAsia" w:ascii="微软雅黑" w:hAnsi="微软雅黑" w:eastAsia="微软雅黑" w:cs="微软雅黑"/>
          <w:szCs w:val="21"/>
        </w:rPr>
        <w:t>。供应商与会代表持有效身份证件按采购文件规定的时间递交响应文件，并参加本项目采购活动。</w:t>
      </w:r>
    </w:p>
    <w:p w14:paraId="7208CAC2">
      <w:pPr>
        <w:numPr>
          <w:ilvl w:val="2"/>
          <w:numId w:val="1"/>
        </w:numPr>
        <w:jc w:val="left"/>
        <w:rPr>
          <w:rFonts w:ascii="微软雅黑" w:hAnsi="微软雅黑" w:eastAsia="微软雅黑" w:cs="微软雅黑"/>
          <w:szCs w:val="21"/>
        </w:rPr>
      </w:pPr>
      <w:r>
        <w:rPr>
          <w:rFonts w:hint="eastAsia" w:ascii="微软雅黑" w:hAnsi="微软雅黑" w:eastAsia="微软雅黑" w:cs="微软雅黑"/>
          <w:szCs w:val="21"/>
        </w:rPr>
        <w:t>供应商应当在本采购文件“供应商报名须知”要求的截止时间前，将响应文件密封送达会议现场。在截止时间后送达的响应文件为无效文件，采购人将拒绝接收。</w:t>
      </w:r>
    </w:p>
    <w:p w14:paraId="281A6950">
      <w:pPr>
        <w:widowControl/>
        <w:rPr>
          <w:rFonts w:ascii="微软雅黑" w:hAnsi="微软雅黑" w:eastAsia="微软雅黑" w:cs="微软雅黑"/>
          <w:szCs w:val="21"/>
        </w:rPr>
      </w:pPr>
    </w:p>
    <w:p w14:paraId="0AFF409D">
      <w:pPr>
        <w:widowControl/>
        <w:rPr>
          <w:rFonts w:ascii="微软雅黑" w:hAnsi="微软雅黑" w:eastAsia="微软雅黑" w:cs="微软雅黑"/>
          <w:szCs w:val="21"/>
        </w:rPr>
      </w:pPr>
    </w:p>
    <w:p w14:paraId="163D38C2">
      <w:pPr>
        <w:widowControl/>
        <w:rPr>
          <w:rFonts w:ascii="微软雅黑" w:hAnsi="微软雅黑" w:eastAsia="微软雅黑" w:cs="微软雅黑"/>
          <w:szCs w:val="21"/>
        </w:rPr>
      </w:pPr>
      <w:r>
        <w:rPr>
          <w:rFonts w:hint="eastAsia" w:ascii="微软雅黑" w:hAnsi="微软雅黑" w:eastAsia="微软雅黑" w:cs="微软雅黑"/>
          <w:szCs w:val="21"/>
        </w:rPr>
        <w:br w:type="page"/>
      </w:r>
    </w:p>
    <w:p w14:paraId="1B83FEB1">
      <w:pPr>
        <w:pStyle w:val="3"/>
        <w:numPr>
          <w:ilvl w:val="0"/>
          <w:numId w:val="1"/>
        </w:numPr>
        <w:jc w:val="center"/>
        <w:rPr>
          <w:rFonts w:ascii="微软雅黑" w:hAnsi="微软雅黑" w:eastAsia="微软雅黑" w:cs="微软雅黑"/>
        </w:rPr>
      </w:pPr>
      <w:r>
        <w:rPr>
          <w:rFonts w:hint="eastAsia" w:ascii="微软雅黑" w:hAnsi="微软雅黑" w:eastAsia="微软雅黑" w:cs="微软雅黑"/>
        </w:rPr>
        <w:t>合同签署</w:t>
      </w:r>
    </w:p>
    <w:p w14:paraId="60A858A6">
      <w:pPr>
        <w:widowControl/>
        <w:ind w:firstLine="420" w:firstLineChars="200"/>
        <w:rPr>
          <w:rFonts w:ascii="微软雅黑" w:hAnsi="微软雅黑" w:eastAsia="微软雅黑" w:cs="微软雅黑"/>
          <w:szCs w:val="21"/>
        </w:rPr>
      </w:pPr>
      <w:r>
        <w:rPr>
          <w:rFonts w:hint="eastAsia" w:ascii="微软雅黑" w:hAnsi="微软雅黑" w:eastAsia="微软雅黑" w:cs="微软雅黑"/>
          <w:szCs w:val="21"/>
        </w:rPr>
        <w:t>根据《中华人民共和国民法典》，采购人和中标人（成交供应商）之间的权利和义务，应当按照平等、自愿的原则，依据文件要求和响应文件承诺，签订合同。</w:t>
      </w:r>
    </w:p>
    <w:p w14:paraId="79250A40">
      <w:pPr>
        <w:rPr>
          <w:rFonts w:ascii="微软雅黑" w:hAnsi="微软雅黑" w:eastAsia="微软雅黑" w:cs="微软雅黑"/>
          <w:szCs w:val="21"/>
        </w:rPr>
      </w:pPr>
      <w:r>
        <w:rPr>
          <w:rFonts w:hint="eastAsia" w:ascii="微软雅黑" w:hAnsi="微软雅黑" w:eastAsia="微软雅黑" w:cs="微软雅黑"/>
          <w:szCs w:val="21"/>
        </w:rPr>
        <w:br w:type="page"/>
      </w:r>
    </w:p>
    <w:p w14:paraId="0719E04F">
      <w:pPr>
        <w:pStyle w:val="3"/>
        <w:numPr>
          <w:ilvl w:val="0"/>
          <w:numId w:val="1"/>
        </w:numPr>
        <w:jc w:val="center"/>
        <w:rPr>
          <w:rFonts w:ascii="微软雅黑" w:hAnsi="微软雅黑" w:eastAsia="微软雅黑" w:cs="微软雅黑"/>
        </w:rPr>
      </w:pPr>
      <w:r>
        <w:rPr>
          <w:rFonts w:hint="eastAsia" w:ascii="微软雅黑" w:hAnsi="微软雅黑" w:eastAsia="微软雅黑" w:cs="微软雅黑"/>
        </w:rPr>
        <w:t>响应文件格式（参考）</w:t>
      </w:r>
    </w:p>
    <w:p w14:paraId="67664001">
      <w:pPr>
        <w:spacing w:line="400" w:lineRule="exact"/>
        <w:ind w:left="420" w:leftChars="200"/>
        <w:rPr>
          <w:rFonts w:hint="eastAsia" w:ascii="微软雅黑" w:hAnsi="微软雅黑" w:eastAsia="微软雅黑" w:cs="微软雅黑"/>
          <w:color w:val="FF0000"/>
          <w:szCs w:val="21"/>
          <w:lang w:val="en-US" w:eastAsia="zh-CN"/>
        </w:rPr>
      </w:pPr>
    </w:p>
    <w:p w14:paraId="074B4402">
      <w:pPr>
        <w:spacing w:line="400" w:lineRule="exact"/>
        <w:ind w:left="420" w:leftChars="200"/>
        <w:rPr>
          <w:rFonts w:hint="eastAsia" w:ascii="微软雅黑" w:hAnsi="微软雅黑" w:eastAsia="微软雅黑" w:cs="微软雅黑"/>
          <w:szCs w:val="21"/>
        </w:rPr>
      </w:pPr>
      <w:r>
        <w:rPr>
          <w:rFonts w:hint="eastAsia" w:ascii="微软雅黑" w:hAnsi="微软雅黑" w:eastAsia="微软雅黑" w:cs="微软雅黑"/>
          <w:color w:val="FF0000"/>
          <w:szCs w:val="21"/>
          <w:lang w:val="en-US" w:eastAsia="zh-CN"/>
        </w:rPr>
        <w:t>注意：标书应包含目录，并在目录中标注页码。</w:t>
      </w:r>
    </w:p>
    <w:p w14:paraId="333840A4">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附件一       响应文件封面</w:t>
      </w:r>
    </w:p>
    <w:p w14:paraId="1A3D27AF">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附件二       资格自查表</w:t>
      </w:r>
    </w:p>
    <w:p w14:paraId="4782C7BF">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附件三       符合性自查表</w:t>
      </w:r>
    </w:p>
    <w:p w14:paraId="3B0B6E90">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附件四       磋商书</w:t>
      </w:r>
    </w:p>
    <w:p w14:paraId="26CDA863">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附件五       报价一览表</w:t>
      </w:r>
    </w:p>
    <w:p w14:paraId="36010845">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附件六       </w:t>
      </w:r>
      <w:r>
        <w:rPr>
          <w:rFonts w:hint="eastAsia" w:ascii="微软雅黑" w:hAnsi="微软雅黑" w:eastAsia="微软雅黑" w:cs="微软雅黑"/>
          <w:szCs w:val="21"/>
          <w:lang w:eastAsia="zh-CN"/>
        </w:rPr>
        <w:t>已标价工程量清单</w:t>
      </w:r>
    </w:p>
    <w:p w14:paraId="57FAA5C8">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附件七       法定代表人身份证明（格式）</w:t>
      </w:r>
    </w:p>
    <w:p w14:paraId="78276ABF">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附件八       法定代表人授权委托书（格式）</w:t>
      </w:r>
    </w:p>
    <w:p w14:paraId="669657F2">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附件九       供应商资格证明文件</w:t>
      </w:r>
    </w:p>
    <w:p w14:paraId="58A008ED">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       供应商符合相关资格要求的承诺函（格式）</w:t>
      </w:r>
    </w:p>
    <w:p w14:paraId="6724F328">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附件十一     商务响应、偏差说明表（格式）</w:t>
      </w:r>
    </w:p>
    <w:p w14:paraId="0A152080">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附件十二     </w:t>
      </w:r>
      <w:r>
        <w:rPr>
          <w:rFonts w:hint="eastAsia" w:ascii="微软雅黑" w:hAnsi="微软雅黑" w:eastAsia="微软雅黑" w:cs="微软雅黑"/>
          <w:szCs w:val="21"/>
          <w:highlight w:val="none"/>
        </w:rPr>
        <w:t>类似业绩情况一览表</w:t>
      </w:r>
    </w:p>
    <w:p w14:paraId="15BC0A31">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附件十三     </w:t>
      </w:r>
      <w:r>
        <w:rPr>
          <w:rFonts w:hint="eastAsia" w:ascii="微软雅黑" w:hAnsi="微软雅黑" w:eastAsia="微软雅黑" w:cs="微软雅黑"/>
          <w:szCs w:val="21"/>
          <w:highlight w:val="none"/>
        </w:rPr>
        <w:t>供应商信用承诺书</w:t>
      </w:r>
    </w:p>
    <w:p w14:paraId="6C1AC6B5">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附件十四     倡导公平交易禁止串标承诺书</w:t>
      </w:r>
    </w:p>
    <w:p w14:paraId="166FCE08">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附件十五     中小企业声明函</w:t>
      </w:r>
    </w:p>
    <w:p w14:paraId="2BCEFC76">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附件十六     其他</w:t>
      </w:r>
    </w:p>
    <w:p w14:paraId="494651A6">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附件十七     倡导公平交易禁止串标承诺书</w:t>
      </w:r>
    </w:p>
    <w:p w14:paraId="42FBF1CC">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附件十八   </w: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中小企业声明函</w:t>
      </w:r>
    </w:p>
    <w:p w14:paraId="4F7C68F3">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附件十九   </w: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监狱企业证明文件</w:t>
      </w:r>
    </w:p>
    <w:p w14:paraId="31CA9BD8">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附件二十   </w: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残疾人福利性单位声明函</w:t>
      </w:r>
    </w:p>
    <w:p w14:paraId="197FB709">
      <w:pPr>
        <w:spacing w:line="400" w:lineRule="exact"/>
        <w:ind w:left="420" w:leftChars="200"/>
        <w:rPr>
          <w:rFonts w:hint="eastAsia" w:ascii="微软雅黑" w:hAnsi="微软雅黑" w:eastAsia="微软雅黑" w:cs="微软雅黑"/>
          <w:szCs w:val="21"/>
        </w:rPr>
      </w:pPr>
      <w:r>
        <w:rPr>
          <w:rFonts w:hint="eastAsia" w:ascii="微软雅黑" w:hAnsi="微软雅黑" w:eastAsia="微软雅黑" w:cs="微软雅黑"/>
          <w:szCs w:val="21"/>
        </w:rPr>
        <w:t>附件二十一   其他</w:t>
      </w:r>
    </w:p>
    <w:p w14:paraId="749E27F9">
      <w:pPr>
        <w:spacing w:line="400" w:lineRule="exact"/>
        <w:ind w:left="420" w:leftChars="200"/>
        <w:rPr>
          <w:rFonts w:hint="eastAsia" w:ascii="微软雅黑" w:hAnsi="微软雅黑" w:eastAsia="微软雅黑" w:cs="微软雅黑"/>
          <w:szCs w:val="21"/>
        </w:rPr>
      </w:pPr>
    </w:p>
    <w:p w14:paraId="6ADDA37D">
      <w:pPr>
        <w:spacing w:line="400" w:lineRule="exact"/>
        <w:ind w:left="420" w:leftChars="200"/>
        <w:rPr>
          <w:rFonts w:hint="eastAsia" w:ascii="微软雅黑" w:hAnsi="微软雅黑" w:eastAsia="微软雅黑" w:cs="微软雅黑"/>
          <w:szCs w:val="21"/>
        </w:rPr>
      </w:pPr>
    </w:p>
    <w:p w14:paraId="0CA8F0FD">
      <w:pPr>
        <w:spacing w:line="400" w:lineRule="exact"/>
        <w:ind w:left="420" w:leftChars="200"/>
        <w:rPr>
          <w:rFonts w:hint="eastAsia" w:ascii="微软雅黑" w:hAnsi="微软雅黑" w:eastAsia="微软雅黑" w:cs="微软雅黑"/>
          <w:szCs w:val="21"/>
        </w:rPr>
      </w:pPr>
      <w:r>
        <w:rPr>
          <w:rFonts w:hint="eastAsia" w:ascii="微软雅黑" w:hAnsi="微软雅黑" w:eastAsia="微软雅黑" w:cs="微软雅黑"/>
          <w:szCs w:val="21"/>
        </w:rPr>
        <w:br w:type="page"/>
      </w:r>
    </w:p>
    <w:p w14:paraId="55DFE3F3">
      <w:pPr>
        <w:spacing w:line="400" w:lineRule="exact"/>
        <w:ind w:left="420" w:leftChars="200"/>
        <w:rPr>
          <w:rFonts w:hint="eastAsia" w:ascii="微软雅黑" w:hAnsi="微软雅黑" w:eastAsia="微软雅黑" w:cs="微软雅黑"/>
          <w:szCs w:val="21"/>
        </w:rPr>
      </w:pPr>
    </w:p>
    <w:p w14:paraId="7B2471E8">
      <w:pPr>
        <w:spacing w:line="312" w:lineRule="auto"/>
        <w:ind w:firstLine="397"/>
        <w:jc w:val="center"/>
        <w:outlineLvl w:val="0"/>
        <w:rPr>
          <w:rFonts w:ascii="微软雅黑" w:hAnsi="微软雅黑" w:eastAsia="微软雅黑" w:cs="微软雅黑"/>
          <w:b/>
          <w:sz w:val="32"/>
          <w:szCs w:val="20"/>
        </w:rPr>
      </w:pPr>
      <w:bookmarkStart w:id="107" w:name="_Toc150680513"/>
      <w:bookmarkStart w:id="108" w:name="_Toc9237"/>
      <w:bookmarkStart w:id="109" w:name="_Toc9708"/>
      <w:bookmarkStart w:id="110" w:name="_Toc104306380"/>
      <w:bookmarkStart w:id="111" w:name="_Toc119331385"/>
      <w:bookmarkStart w:id="112" w:name="_Toc162"/>
      <w:bookmarkStart w:id="113" w:name="_Toc150601574"/>
      <w:bookmarkStart w:id="114" w:name="_Toc101881428"/>
      <w:bookmarkStart w:id="115" w:name="_Toc140373623"/>
      <w:bookmarkStart w:id="116" w:name="_Toc10618"/>
      <w:r>
        <w:rPr>
          <w:rFonts w:ascii="微软雅黑" w:hAnsi="微软雅黑" w:eastAsia="微软雅黑" w:cs="微软雅黑"/>
          <w:b/>
          <w:sz w:val="32"/>
          <w:szCs w:val="20"/>
        </w:rPr>
        <w:t>附件一</w:t>
      </w:r>
      <w:r>
        <w:rPr>
          <w:rFonts w:hint="eastAsia" w:ascii="微软雅黑" w:hAnsi="微软雅黑" w:eastAsia="微软雅黑" w:cs="微软雅黑"/>
          <w:b/>
          <w:sz w:val="32"/>
          <w:szCs w:val="20"/>
        </w:rPr>
        <w:t xml:space="preserve"> 响应文件封面</w:t>
      </w:r>
      <w:r>
        <w:rPr>
          <w:rFonts w:hint="eastAsia" w:ascii="微软雅黑" w:hAnsi="微软雅黑" w:eastAsia="微软雅黑" w:cs="微软雅黑"/>
          <w:b/>
          <w:sz w:val="32"/>
          <w:szCs w:val="20"/>
          <w:lang w:eastAsia="zh-CN"/>
        </w:rPr>
        <w:t>（</w:t>
      </w:r>
      <w:r>
        <w:rPr>
          <w:rFonts w:hint="eastAsia" w:ascii="微软雅黑" w:hAnsi="微软雅黑" w:eastAsia="微软雅黑" w:cs="微软雅黑"/>
          <w:b/>
          <w:sz w:val="32"/>
          <w:szCs w:val="20"/>
        </w:rPr>
        <w:t>格式</w:t>
      </w:r>
      <w:r>
        <w:rPr>
          <w:rFonts w:hint="eastAsia" w:ascii="微软雅黑" w:hAnsi="微软雅黑" w:eastAsia="微软雅黑" w:cs="微软雅黑"/>
          <w:b/>
          <w:sz w:val="32"/>
          <w:szCs w:val="20"/>
          <w:lang w:eastAsia="zh-CN"/>
        </w:rPr>
        <w:t>）</w:t>
      </w:r>
      <w:bookmarkEnd w:id="107"/>
      <w:bookmarkEnd w:id="108"/>
      <w:bookmarkEnd w:id="109"/>
      <w:bookmarkEnd w:id="110"/>
      <w:bookmarkEnd w:id="111"/>
      <w:bookmarkEnd w:id="112"/>
      <w:bookmarkEnd w:id="113"/>
      <w:bookmarkEnd w:id="114"/>
      <w:bookmarkEnd w:id="115"/>
      <w:bookmarkEnd w:id="116"/>
    </w:p>
    <w:p w14:paraId="55894A26">
      <w:pPr>
        <w:spacing w:line="312" w:lineRule="auto"/>
        <w:jc w:val="center"/>
        <w:outlineLvl w:val="0"/>
        <w:rPr>
          <w:rFonts w:ascii="微软雅黑" w:hAnsi="微软雅黑" w:eastAsia="微软雅黑" w:cs="微软雅黑"/>
          <w:b/>
          <w:sz w:val="32"/>
          <w:szCs w:val="20"/>
        </w:rPr>
      </w:pPr>
    </w:p>
    <w:p w14:paraId="430DF7F9">
      <w:pPr>
        <w:spacing w:line="312" w:lineRule="auto"/>
        <w:jc w:val="center"/>
        <w:outlineLvl w:val="0"/>
        <w:rPr>
          <w:rFonts w:ascii="微软雅黑" w:hAnsi="微软雅黑" w:eastAsia="微软雅黑" w:cs="微软雅黑"/>
          <w:b/>
          <w:sz w:val="32"/>
          <w:szCs w:val="20"/>
        </w:rPr>
      </w:pPr>
    </w:p>
    <w:p w14:paraId="01C311B1">
      <w:pPr>
        <w:rPr>
          <w:rFonts w:ascii="微软雅黑" w:hAnsi="微软雅黑" w:eastAsia="微软雅黑" w:cs="微软雅黑"/>
          <w:b/>
          <w:sz w:val="32"/>
        </w:rPr>
      </w:pPr>
    </w:p>
    <w:p w14:paraId="77BB9E09">
      <w:pPr>
        <w:spacing w:line="312" w:lineRule="auto"/>
        <w:ind w:left="420" w:leftChars="200"/>
        <w:rPr>
          <w:rFonts w:ascii="微软雅黑" w:hAnsi="微软雅黑" w:eastAsia="微软雅黑" w:cs="微软雅黑"/>
          <w:b/>
          <w:sz w:val="32"/>
        </w:rPr>
      </w:pPr>
      <w:r>
        <w:rPr>
          <w:rFonts w:hint="eastAsia" w:ascii="微软雅黑" w:hAnsi="微软雅黑" w:eastAsia="微软雅黑" w:cs="微软雅黑"/>
          <w:sz w:val="24"/>
          <w:szCs w:val="21"/>
        </w:rPr>
        <w:t>封面：</w:t>
      </w:r>
    </w:p>
    <w:p w14:paraId="2F950EE3">
      <w:pPr>
        <w:rPr>
          <w:rFonts w:ascii="微软雅黑" w:hAnsi="微软雅黑" w:eastAsia="微软雅黑" w:cs="微软雅黑"/>
          <w:b/>
          <w:sz w:val="32"/>
        </w:rPr>
      </w:pPr>
    </w:p>
    <w:p w14:paraId="05F5C9DC">
      <w:pPr>
        <w:tabs>
          <w:tab w:val="left" w:pos="0"/>
        </w:tabs>
        <w:rPr>
          <w:rFonts w:ascii="微软雅黑" w:hAnsi="微软雅黑" w:eastAsia="微软雅黑" w:cs="微软雅黑"/>
          <w:b/>
          <w:bCs/>
          <w:iCs/>
          <w:sz w:val="36"/>
          <w:szCs w:val="36"/>
        </w:rPr>
      </w:pPr>
      <w:r>
        <w:rPr>
          <w:rFonts w:ascii="微软雅黑" w:hAnsi="微软雅黑" w:eastAsia="微软雅黑" w:cs="微软雅黑"/>
          <w:sz w:val="28"/>
          <w:szCs w:val="28"/>
        </w:rPr>
        <mc:AlternateContent>
          <mc:Choice Requires="wps">
            <w:drawing>
              <wp:anchor distT="0" distB="0" distL="114300" distR="114300" simplePos="0" relativeHeight="251660288" behindDoc="0" locked="0" layoutInCell="1" allowOverlap="1">
                <wp:simplePos x="0" y="0"/>
                <wp:positionH relativeFrom="column">
                  <wp:posOffset>4451985</wp:posOffset>
                </wp:positionH>
                <wp:positionV relativeFrom="paragraph">
                  <wp:posOffset>212090</wp:posOffset>
                </wp:positionV>
                <wp:extent cx="1253490" cy="563245"/>
                <wp:effectExtent l="5080" t="4445" r="17780" b="22860"/>
                <wp:wrapNone/>
                <wp:docPr id="4" name="文本框 2"/>
                <wp:cNvGraphicFramePr/>
                <a:graphic xmlns:a="http://schemas.openxmlformats.org/drawingml/2006/main">
                  <a:graphicData uri="http://schemas.microsoft.com/office/word/2010/wordprocessingShape">
                    <wps:wsp>
                      <wps:cNvSpPr txBox="1"/>
                      <wps:spPr>
                        <a:xfrm>
                          <a:off x="0" y="0"/>
                          <a:ext cx="1253490" cy="5632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24ADCA9">
                            <w:pPr>
                              <w:rPr>
                                <w:rFonts w:ascii="仿宋_GB2312" w:hAnsi="仿宋_GB2312" w:eastAsia="仿宋_GB2312" w:cs="仿宋_GB2312"/>
                                <w:sz w:val="32"/>
                                <w:szCs w:val="32"/>
                              </w:rPr>
                            </w:pPr>
                            <w:r>
                              <w:rPr>
                                <w:rFonts w:hint="eastAsia" w:ascii="仿宋_GB2312" w:hAnsi="仿宋_GB2312" w:eastAsia="仿宋_GB2312" w:cs="仿宋_GB2312"/>
                                <w:sz w:val="32"/>
                                <w:szCs w:val="32"/>
                              </w:rPr>
                              <w:t>正本/副本</w:t>
                            </w:r>
                          </w:p>
                        </w:txbxContent>
                      </wps:txbx>
                      <wps:bodyPr upright="1"/>
                    </wps:wsp>
                  </a:graphicData>
                </a:graphic>
              </wp:anchor>
            </w:drawing>
          </mc:Choice>
          <mc:Fallback>
            <w:pict>
              <v:shape id="文本框 2" o:spid="_x0000_s1026" o:spt="202" type="#_x0000_t202" style="position:absolute;left:0pt;margin-left:350.55pt;margin-top:16.7pt;height:44.35pt;width:98.7pt;z-index:251660288;mso-width-relative:page;mso-height-relative:page;" fillcolor="#FFFFFF" filled="t" stroked="t" coordsize="21600,21600" o:gfxdata="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CtKG/ZAAAACgEAAA8AAAAAAAAA&#10;AQAgAAAAIgAAAGRycy9kb3ducmV2LnhtbFBLAQIUABQAAAAIAIdO4kCq2jzREAIAAEQEAAAOAAAA&#10;AAAAAAEAIAAAACgBAABkcnMvZTJvRG9jLnhtbFBLBQYAAAAABgAGAFkBAACqBQAAAAA=&#10;">
                <v:fill on="t" focussize="0,0"/>
                <v:stroke color="#000000" joinstyle="miter"/>
                <v:imagedata o:title=""/>
                <o:lock v:ext="edit" aspectratio="f"/>
                <v:textbox>
                  <w:txbxContent>
                    <w:p w14:paraId="424ADCA9">
                      <w:pPr>
                        <w:rPr>
                          <w:rFonts w:ascii="仿宋_GB2312" w:hAnsi="仿宋_GB2312" w:eastAsia="仿宋_GB2312" w:cs="仿宋_GB2312"/>
                          <w:sz w:val="32"/>
                          <w:szCs w:val="32"/>
                        </w:rPr>
                      </w:pPr>
                      <w:r>
                        <w:rPr>
                          <w:rFonts w:hint="eastAsia" w:ascii="仿宋_GB2312" w:hAnsi="仿宋_GB2312" w:eastAsia="仿宋_GB2312" w:cs="仿宋_GB2312"/>
                          <w:sz w:val="32"/>
                          <w:szCs w:val="32"/>
                        </w:rPr>
                        <w:t>正本/副本</w:t>
                      </w:r>
                    </w:p>
                  </w:txbxContent>
                </v:textbox>
              </v:shape>
            </w:pict>
          </mc:Fallback>
        </mc:AlternateContent>
      </w:r>
    </w:p>
    <w:p w14:paraId="57ADBACE">
      <w:pPr>
        <w:tabs>
          <w:tab w:val="left" w:pos="0"/>
        </w:tabs>
        <w:rPr>
          <w:rFonts w:ascii="微软雅黑" w:hAnsi="微软雅黑" w:eastAsia="微软雅黑" w:cs="微软雅黑"/>
          <w:sz w:val="28"/>
          <w:szCs w:val="28"/>
        </w:rPr>
      </w:pPr>
    </w:p>
    <w:p w14:paraId="52BDF0E8">
      <w:pPr>
        <w:pStyle w:val="19"/>
        <w:rPr>
          <w:rFonts w:ascii="微软雅黑" w:hAnsi="微软雅黑" w:eastAsia="微软雅黑" w:cs="微软雅黑"/>
          <w:sz w:val="28"/>
          <w:szCs w:val="28"/>
        </w:rPr>
      </w:pPr>
    </w:p>
    <w:p w14:paraId="04CDEF3B">
      <w:pPr>
        <w:pStyle w:val="19"/>
        <w:jc w:val="center"/>
        <w:rPr>
          <w:rFonts w:ascii="微软雅黑" w:hAnsi="微软雅黑" w:eastAsia="微软雅黑" w:cs="微软雅黑"/>
          <w:b/>
          <w:bCs/>
          <w:sz w:val="96"/>
          <w:szCs w:val="96"/>
        </w:rPr>
      </w:pPr>
      <w:r>
        <w:rPr>
          <w:rFonts w:hint="eastAsia" w:ascii="微软雅黑" w:hAnsi="微软雅黑" w:eastAsia="微软雅黑" w:cs="微软雅黑"/>
          <w:b/>
          <w:bCs/>
          <w:sz w:val="96"/>
          <w:szCs w:val="96"/>
        </w:rPr>
        <w:t>响 应 文 件</w:t>
      </w:r>
    </w:p>
    <w:p w14:paraId="0C76384E">
      <w:pPr>
        <w:pStyle w:val="19"/>
        <w:rPr>
          <w:rFonts w:ascii="微软雅黑" w:hAnsi="微软雅黑" w:eastAsia="微软雅黑" w:cs="微软雅黑"/>
          <w:sz w:val="28"/>
          <w:szCs w:val="28"/>
        </w:rPr>
      </w:pPr>
    </w:p>
    <w:p w14:paraId="13476526">
      <w:pPr>
        <w:tabs>
          <w:tab w:val="left" w:pos="0"/>
        </w:tabs>
        <w:rPr>
          <w:rFonts w:ascii="微软雅黑" w:hAnsi="微软雅黑" w:eastAsia="微软雅黑" w:cs="微软雅黑"/>
          <w:b/>
          <w:sz w:val="30"/>
          <w:szCs w:val="30"/>
        </w:rPr>
      </w:pPr>
    </w:p>
    <w:p w14:paraId="23F44E40">
      <w:pPr>
        <w:tabs>
          <w:tab w:val="left" w:pos="0"/>
        </w:tabs>
        <w:rPr>
          <w:rFonts w:ascii="微软雅黑" w:hAnsi="微软雅黑" w:eastAsia="微软雅黑" w:cs="微软雅黑"/>
          <w:b/>
          <w:sz w:val="30"/>
          <w:szCs w:val="30"/>
        </w:rPr>
      </w:pPr>
      <w:r>
        <w:rPr>
          <w:rFonts w:hint="eastAsia" w:ascii="微软雅黑" w:hAnsi="微软雅黑" w:eastAsia="微软雅黑" w:cs="微软雅黑"/>
          <w:b/>
          <w:sz w:val="30"/>
          <w:szCs w:val="30"/>
        </w:rPr>
        <w:t>项目编号：</w:t>
      </w:r>
    </w:p>
    <w:p w14:paraId="75BF49E4">
      <w:pPr>
        <w:pStyle w:val="19"/>
        <w:rPr>
          <w:rFonts w:ascii="微软雅黑" w:hAnsi="微软雅黑" w:eastAsia="微软雅黑" w:cs="微软雅黑"/>
          <w:b/>
          <w:sz w:val="30"/>
          <w:szCs w:val="30"/>
        </w:rPr>
      </w:pPr>
      <w:r>
        <w:rPr>
          <w:rFonts w:hint="eastAsia" w:ascii="微软雅黑" w:hAnsi="微软雅黑" w:eastAsia="微软雅黑" w:cs="微软雅黑"/>
          <w:b/>
          <w:sz w:val="30"/>
          <w:szCs w:val="30"/>
        </w:rPr>
        <w:t>项目名称：</w:t>
      </w:r>
    </w:p>
    <w:p w14:paraId="45FE66C7">
      <w:pPr>
        <w:pStyle w:val="19"/>
        <w:rPr>
          <w:rFonts w:ascii="微软雅黑" w:hAnsi="微软雅黑" w:eastAsia="微软雅黑" w:cs="微软雅黑"/>
          <w:b/>
          <w:sz w:val="30"/>
          <w:szCs w:val="30"/>
        </w:rPr>
      </w:pPr>
    </w:p>
    <w:p w14:paraId="6EF9CBF5">
      <w:pPr>
        <w:pStyle w:val="19"/>
        <w:rPr>
          <w:rFonts w:ascii="微软雅黑" w:hAnsi="微软雅黑" w:eastAsia="微软雅黑" w:cs="微软雅黑"/>
          <w:b/>
          <w:sz w:val="30"/>
          <w:szCs w:val="30"/>
        </w:rPr>
      </w:pPr>
    </w:p>
    <w:p w14:paraId="787F020B">
      <w:pPr>
        <w:pStyle w:val="19"/>
        <w:rPr>
          <w:rFonts w:ascii="微软雅黑" w:hAnsi="微软雅黑" w:eastAsia="微软雅黑" w:cs="微软雅黑"/>
          <w:b/>
          <w:sz w:val="30"/>
          <w:szCs w:val="30"/>
          <w:u w:val="single"/>
        </w:rPr>
      </w:pPr>
      <w:r>
        <w:rPr>
          <w:rFonts w:hint="eastAsia" w:ascii="微软雅黑" w:hAnsi="微软雅黑" w:eastAsia="微软雅黑" w:cs="微软雅黑"/>
          <w:b/>
          <w:sz w:val="30"/>
          <w:szCs w:val="30"/>
        </w:rPr>
        <w:t>供应商名称（全称）：</w:t>
      </w:r>
      <w:r>
        <w:rPr>
          <w:rFonts w:hint="eastAsia" w:ascii="微软雅黑" w:hAnsi="微软雅黑" w:eastAsia="微软雅黑" w:cs="微软雅黑"/>
          <w:b/>
          <w:sz w:val="30"/>
          <w:szCs w:val="30"/>
          <w:u w:val="single"/>
        </w:rPr>
        <w:t xml:space="preserve">                          （盖章）</w:t>
      </w:r>
    </w:p>
    <w:p w14:paraId="45644D72">
      <w:pPr>
        <w:pStyle w:val="19"/>
        <w:rPr>
          <w:rFonts w:ascii="微软雅黑" w:hAnsi="微软雅黑" w:eastAsia="微软雅黑" w:cs="微软雅黑"/>
          <w:b/>
          <w:sz w:val="30"/>
          <w:szCs w:val="30"/>
          <w:u w:val="single"/>
        </w:rPr>
      </w:pPr>
      <w:r>
        <w:rPr>
          <w:rFonts w:hint="eastAsia" w:ascii="微软雅黑" w:hAnsi="微软雅黑" w:eastAsia="微软雅黑" w:cs="微软雅黑"/>
          <w:b/>
          <w:sz w:val="30"/>
          <w:szCs w:val="30"/>
          <w:u w:val="single"/>
        </w:rPr>
        <w:t>供应商法定代表人：                      （签字或盖章）</w:t>
      </w:r>
    </w:p>
    <w:p w14:paraId="16F12BDC">
      <w:pPr>
        <w:pStyle w:val="19"/>
        <w:rPr>
          <w:rFonts w:ascii="微软雅黑" w:hAnsi="微软雅黑" w:eastAsia="微软雅黑" w:cs="微软雅黑"/>
          <w:b/>
          <w:sz w:val="30"/>
          <w:szCs w:val="30"/>
          <w:u w:val="single"/>
        </w:rPr>
      </w:pPr>
      <w:r>
        <w:rPr>
          <w:rFonts w:hint="eastAsia" w:ascii="微软雅黑" w:hAnsi="微软雅黑" w:eastAsia="微软雅黑" w:cs="微软雅黑"/>
          <w:b/>
          <w:sz w:val="30"/>
          <w:szCs w:val="30"/>
          <w:u w:val="single"/>
        </w:rPr>
        <w:t>日期：  年  月  日</w:t>
      </w:r>
    </w:p>
    <w:p w14:paraId="71CA7C80">
      <w:pPr>
        <w:rPr>
          <w:rFonts w:ascii="微软雅黑" w:hAnsi="微软雅黑" w:eastAsia="微软雅黑" w:cs="微软雅黑"/>
        </w:rPr>
      </w:pPr>
      <w:r>
        <w:rPr>
          <w:rFonts w:hint="eastAsia" w:ascii="微软雅黑" w:hAnsi="微软雅黑" w:eastAsia="微软雅黑" w:cs="微软雅黑"/>
        </w:rPr>
        <w:br w:type="page"/>
      </w:r>
    </w:p>
    <w:p w14:paraId="56ED3D3D">
      <w:pPr>
        <w:widowControl/>
        <w:spacing w:line="312" w:lineRule="auto"/>
        <w:jc w:val="center"/>
        <w:outlineLvl w:val="0"/>
        <w:rPr>
          <w:rFonts w:ascii="微软雅黑" w:hAnsi="微软雅黑" w:eastAsia="微软雅黑" w:cs="微软雅黑"/>
          <w:b/>
          <w:sz w:val="32"/>
          <w:szCs w:val="20"/>
        </w:rPr>
      </w:pPr>
      <w:bookmarkStart w:id="117" w:name="_Toc23321"/>
      <w:bookmarkStart w:id="118" w:name="_Toc119331386"/>
      <w:bookmarkStart w:id="119" w:name="_Toc14516"/>
      <w:bookmarkStart w:id="120" w:name="_Toc4892"/>
      <w:bookmarkStart w:id="121" w:name="_Toc101881429"/>
      <w:bookmarkStart w:id="122" w:name="_Toc17489"/>
      <w:bookmarkStart w:id="123" w:name="_Toc104306381"/>
      <w:r>
        <w:rPr>
          <w:rFonts w:hint="eastAsia" w:ascii="微软雅黑" w:hAnsi="微软雅黑" w:eastAsia="微软雅黑" w:cs="微软雅黑"/>
          <w:b/>
          <w:sz w:val="32"/>
          <w:szCs w:val="20"/>
        </w:rPr>
        <w:t>附件二 资格自查表</w:t>
      </w:r>
      <w:bookmarkEnd w:id="117"/>
      <w:bookmarkEnd w:id="118"/>
      <w:bookmarkEnd w:id="119"/>
      <w:bookmarkEnd w:id="120"/>
      <w:bookmarkEnd w:id="121"/>
      <w:bookmarkEnd w:id="122"/>
      <w:bookmarkEnd w:id="123"/>
    </w:p>
    <w:tbl>
      <w:tblPr>
        <w:tblStyle w:val="14"/>
        <w:tblW w:w="9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67"/>
        <w:gridCol w:w="788"/>
        <w:gridCol w:w="3260"/>
        <w:gridCol w:w="4394"/>
        <w:gridCol w:w="759"/>
      </w:tblGrid>
      <w:tr w14:paraId="540A0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00" w:hRule="atLeast"/>
          <w:jc w:val="center"/>
        </w:trPr>
        <w:tc>
          <w:tcPr>
            <w:tcW w:w="767" w:type="dxa"/>
            <w:shd w:val="clear" w:color="auto" w:fill="BFBFBF"/>
            <w:vAlign w:val="center"/>
          </w:tcPr>
          <w:p w14:paraId="5D96F0DF">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序号</w:t>
            </w:r>
          </w:p>
        </w:tc>
        <w:tc>
          <w:tcPr>
            <w:tcW w:w="4048" w:type="dxa"/>
            <w:gridSpan w:val="2"/>
            <w:shd w:val="clear" w:color="auto" w:fill="BFBFBF"/>
            <w:vAlign w:val="center"/>
          </w:tcPr>
          <w:p w14:paraId="1086532C">
            <w:pPr>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资格要求</w:t>
            </w:r>
          </w:p>
        </w:tc>
        <w:tc>
          <w:tcPr>
            <w:tcW w:w="4394" w:type="dxa"/>
            <w:shd w:val="clear" w:color="auto" w:fill="BFBFBF"/>
            <w:vAlign w:val="center"/>
          </w:tcPr>
          <w:p w14:paraId="099589CD">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须提供的资料</w:t>
            </w:r>
          </w:p>
        </w:tc>
        <w:tc>
          <w:tcPr>
            <w:tcW w:w="759" w:type="dxa"/>
            <w:shd w:val="clear" w:color="auto" w:fill="BFBFBF"/>
            <w:vAlign w:val="center"/>
          </w:tcPr>
          <w:p w14:paraId="6FED3C95">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对应页码</w:t>
            </w:r>
          </w:p>
        </w:tc>
      </w:tr>
      <w:tr w14:paraId="73904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restart"/>
            <w:vAlign w:val="center"/>
          </w:tcPr>
          <w:p w14:paraId="7B20FA6A">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1</w:t>
            </w:r>
          </w:p>
        </w:tc>
        <w:tc>
          <w:tcPr>
            <w:tcW w:w="4048" w:type="dxa"/>
            <w:gridSpan w:val="2"/>
            <w:vAlign w:val="center"/>
          </w:tcPr>
          <w:p w14:paraId="58B76D10">
            <w:pPr>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 xml:space="preserve">具有独立承担民事责任的能力 </w:t>
            </w:r>
          </w:p>
        </w:tc>
        <w:tc>
          <w:tcPr>
            <w:tcW w:w="4394" w:type="dxa"/>
            <w:vAlign w:val="center"/>
          </w:tcPr>
          <w:p w14:paraId="00FB9A0D">
            <w:pPr>
              <w:snapToGrid w:val="0"/>
              <w:rPr>
                <w:rFonts w:ascii="微软雅黑" w:hAnsi="微软雅黑" w:eastAsia="微软雅黑" w:cs="微软雅黑"/>
                <w:bCs/>
                <w:szCs w:val="21"/>
              </w:rPr>
            </w:pPr>
            <w:r>
              <w:rPr>
                <w:rFonts w:hint="eastAsia" w:ascii="微软雅黑" w:hAnsi="微软雅黑" w:eastAsia="微软雅黑" w:cs="微软雅黑"/>
                <w:bCs/>
                <w:szCs w:val="21"/>
              </w:rPr>
              <w:t>法人或者其他组织的营业执照等证明文件，自然人的身份证明（供应商根据自身情况提供对应的证明材料）</w:t>
            </w:r>
          </w:p>
          <w:p w14:paraId="6B0CD591">
            <w:pPr>
              <w:snapToGrid w:val="0"/>
              <w:rPr>
                <w:rFonts w:ascii="微软雅黑" w:hAnsi="微软雅黑" w:eastAsia="微软雅黑" w:cs="微软雅黑"/>
                <w:bCs/>
                <w:szCs w:val="21"/>
              </w:rPr>
            </w:pPr>
            <w:r>
              <w:rPr>
                <w:rFonts w:hint="eastAsia" w:ascii="微软雅黑" w:hAnsi="微软雅黑" w:eastAsia="微软雅黑" w:cs="微软雅黑"/>
                <w:bCs/>
                <w:szCs w:val="21"/>
              </w:rPr>
              <w:t>1.法人</w:t>
            </w:r>
          </w:p>
          <w:p w14:paraId="24A98770">
            <w:pPr>
              <w:snapToGrid w:val="0"/>
              <w:rPr>
                <w:rFonts w:ascii="微软雅黑" w:hAnsi="微软雅黑" w:eastAsia="微软雅黑" w:cs="微软雅黑"/>
                <w:bCs/>
                <w:szCs w:val="21"/>
              </w:rPr>
            </w:pPr>
            <w:r>
              <w:rPr>
                <w:rFonts w:hint="eastAsia" w:ascii="微软雅黑" w:hAnsi="微软雅黑" w:eastAsia="微软雅黑" w:cs="微软雅黑"/>
                <w:bCs/>
                <w:szCs w:val="21"/>
                <w:lang w:eastAsia="zh-CN"/>
              </w:rPr>
              <w:t>（1）</w:t>
            </w:r>
            <w:r>
              <w:rPr>
                <w:rFonts w:hint="eastAsia" w:ascii="微软雅黑" w:hAnsi="微软雅黑" w:eastAsia="微软雅黑" w:cs="微软雅黑"/>
                <w:bCs/>
                <w:szCs w:val="21"/>
              </w:rPr>
              <w:t>企业法人（包括合伙企业）：提供市场监督管理部门注册的有效“企业法人营业执照”或“营业执照”；</w:t>
            </w:r>
          </w:p>
          <w:p w14:paraId="5AEE0072">
            <w:pPr>
              <w:snapToGrid w:val="0"/>
              <w:rPr>
                <w:rFonts w:ascii="微软雅黑" w:hAnsi="微软雅黑" w:eastAsia="微软雅黑" w:cs="微软雅黑"/>
                <w:bCs/>
                <w:szCs w:val="21"/>
              </w:rPr>
            </w:pPr>
            <w:r>
              <w:rPr>
                <w:rFonts w:hint="eastAsia" w:ascii="微软雅黑" w:hAnsi="微软雅黑" w:eastAsia="微软雅黑" w:cs="微软雅黑"/>
                <w:bCs/>
                <w:szCs w:val="21"/>
                <w:lang w:eastAsia="zh-CN"/>
              </w:rPr>
              <w:t>（2）</w:t>
            </w:r>
            <w:r>
              <w:rPr>
                <w:rFonts w:hint="eastAsia" w:ascii="微软雅黑" w:hAnsi="微软雅黑" w:eastAsia="微软雅黑" w:cs="微软雅黑"/>
                <w:bCs/>
                <w:szCs w:val="21"/>
              </w:rPr>
              <w:t>事业单位法人：提供有效的“事业单位法人证书”。</w:t>
            </w:r>
          </w:p>
          <w:p w14:paraId="4440F623">
            <w:pPr>
              <w:snapToGrid w:val="0"/>
              <w:rPr>
                <w:rFonts w:ascii="微软雅黑" w:hAnsi="微软雅黑" w:eastAsia="微软雅黑" w:cs="微软雅黑"/>
                <w:bCs/>
                <w:szCs w:val="21"/>
              </w:rPr>
            </w:pPr>
            <w:r>
              <w:rPr>
                <w:rFonts w:hint="eastAsia" w:ascii="微软雅黑" w:hAnsi="微软雅黑" w:eastAsia="微软雅黑" w:cs="微软雅黑"/>
                <w:bCs/>
                <w:szCs w:val="21"/>
              </w:rPr>
              <w:t>2.其他组织</w:t>
            </w:r>
          </w:p>
          <w:p w14:paraId="146DB163">
            <w:pPr>
              <w:snapToGrid w:val="0"/>
              <w:rPr>
                <w:rFonts w:ascii="微软雅黑" w:hAnsi="微软雅黑" w:eastAsia="微软雅黑" w:cs="微软雅黑"/>
                <w:bCs/>
                <w:szCs w:val="21"/>
              </w:rPr>
            </w:pPr>
            <w:r>
              <w:rPr>
                <w:rFonts w:hint="eastAsia" w:ascii="微软雅黑" w:hAnsi="微软雅黑" w:eastAsia="微软雅黑" w:cs="微软雅黑"/>
                <w:bCs/>
                <w:szCs w:val="21"/>
                <w:lang w:eastAsia="zh-CN"/>
              </w:rPr>
              <w:t>（1）</w:t>
            </w:r>
            <w:r>
              <w:rPr>
                <w:rFonts w:hint="eastAsia" w:ascii="微软雅黑" w:hAnsi="微软雅黑" w:eastAsia="微软雅黑" w:cs="微软雅黑"/>
                <w:bCs/>
                <w:szCs w:val="21"/>
              </w:rPr>
              <w:t>非企业专业服务机构：提供执业许可证等证明文件；</w:t>
            </w:r>
          </w:p>
          <w:p w14:paraId="01ADDF0D">
            <w:pPr>
              <w:snapToGrid w:val="0"/>
              <w:rPr>
                <w:rFonts w:ascii="微软雅黑" w:hAnsi="微软雅黑" w:eastAsia="微软雅黑" w:cs="微软雅黑"/>
                <w:bCs/>
                <w:szCs w:val="21"/>
              </w:rPr>
            </w:pPr>
            <w:r>
              <w:rPr>
                <w:rFonts w:hint="eastAsia" w:ascii="微软雅黑" w:hAnsi="微软雅黑" w:eastAsia="微软雅黑" w:cs="微软雅黑"/>
                <w:bCs/>
                <w:szCs w:val="21"/>
                <w:lang w:eastAsia="zh-CN"/>
              </w:rPr>
              <w:t>（2）</w:t>
            </w:r>
            <w:r>
              <w:rPr>
                <w:rFonts w:hint="eastAsia" w:ascii="微软雅黑" w:hAnsi="微软雅黑" w:eastAsia="微软雅黑" w:cs="微软雅黑"/>
                <w:bCs/>
                <w:szCs w:val="21"/>
              </w:rPr>
              <w:t>个体工商户：提供有效的“个体工商户营业执照”。</w:t>
            </w:r>
          </w:p>
          <w:p w14:paraId="1C76D32C">
            <w:pPr>
              <w:snapToGrid w:val="0"/>
              <w:rPr>
                <w:rFonts w:ascii="微软雅黑" w:hAnsi="微软雅黑" w:eastAsia="微软雅黑" w:cs="微软雅黑"/>
                <w:bCs/>
                <w:szCs w:val="21"/>
              </w:rPr>
            </w:pPr>
            <w:r>
              <w:rPr>
                <w:rFonts w:hint="eastAsia" w:ascii="微软雅黑" w:hAnsi="微软雅黑" w:eastAsia="微软雅黑" w:cs="微软雅黑"/>
                <w:bCs/>
                <w:szCs w:val="21"/>
              </w:rPr>
              <w:t>3.自然人：提供有效的自然人身份证明。（仅限中国公民）</w:t>
            </w:r>
          </w:p>
        </w:tc>
        <w:tc>
          <w:tcPr>
            <w:tcW w:w="759" w:type="dxa"/>
            <w:vAlign w:val="center"/>
          </w:tcPr>
          <w:p w14:paraId="1272C658">
            <w:pPr>
              <w:widowControl/>
              <w:adjustRightInd w:val="0"/>
              <w:snapToGrid w:val="0"/>
              <w:rPr>
                <w:rFonts w:ascii="微软雅黑" w:hAnsi="微软雅黑" w:eastAsia="微软雅黑" w:cs="微软雅黑"/>
                <w:szCs w:val="21"/>
                <w:highlight w:val="yellow"/>
                <w:lang w:val="hr-HR"/>
              </w:rPr>
            </w:pPr>
          </w:p>
        </w:tc>
      </w:tr>
      <w:tr w14:paraId="4411C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4C6EFC18">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1E9E5C9B">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szCs w:val="21"/>
                <w:lang w:val="hr-HR"/>
              </w:rPr>
              <w:t>具有良好的商业信誉和健全的财务会计制度</w:t>
            </w:r>
          </w:p>
        </w:tc>
        <w:tc>
          <w:tcPr>
            <w:tcW w:w="4394" w:type="dxa"/>
            <w:vAlign w:val="center"/>
          </w:tcPr>
          <w:p w14:paraId="0DEBC1D3">
            <w:pPr>
              <w:snapToGrid w:val="0"/>
              <w:rPr>
                <w:rFonts w:ascii="微软雅黑" w:hAnsi="微软雅黑" w:eastAsia="微软雅黑" w:cs="微软雅黑"/>
                <w:bCs/>
                <w:szCs w:val="21"/>
              </w:rPr>
            </w:pPr>
            <w:r>
              <w:rPr>
                <w:rFonts w:hint="eastAsia" w:ascii="微软雅黑" w:hAnsi="微软雅黑" w:eastAsia="微软雅黑" w:cs="微软雅黑"/>
                <w:bCs/>
                <w:szCs w:val="21"/>
              </w:rPr>
              <w:t>1.上一年度经审计的财务报告（包含“四表一附”，即资产负债表、利润表、现金流量表、所有者权益变动表及其附注）；或基本开户银行出具的资信证明文件；或专业担保机构对供应商进行资信审查后出具的投标担保函；</w:t>
            </w:r>
          </w:p>
          <w:p w14:paraId="0FD99A19">
            <w:pPr>
              <w:snapToGrid w:val="0"/>
              <w:rPr>
                <w:rFonts w:ascii="微软雅黑" w:hAnsi="微软雅黑" w:eastAsia="微软雅黑" w:cs="微软雅黑"/>
                <w:bCs/>
                <w:szCs w:val="21"/>
              </w:rPr>
            </w:pPr>
            <w:r>
              <w:rPr>
                <w:rFonts w:hint="eastAsia" w:ascii="微软雅黑" w:hAnsi="微软雅黑" w:eastAsia="微软雅黑" w:cs="微软雅黑"/>
                <w:bCs/>
                <w:szCs w:val="21"/>
              </w:rPr>
              <w:t>2.提供“供应商符合相关资格要求的承诺函”。</w:t>
            </w:r>
          </w:p>
          <w:p w14:paraId="27F0E4CD">
            <w:pPr>
              <w:snapToGrid w:val="0"/>
              <w:rPr>
                <w:rFonts w:ascii="微软雅黑" w:hAnsi="微软雅黑" w:eastAsia="微软雅黑" w:cs="微软雅黑"/>
                <w:bCs/>
                <w:szCs w:val="21"/>
              </w:rPr>
            </w:pPr>
            <w:r>
              <w:rPr>
                <w:rFonts w:hint="eastAsia" w:ascii="微软雅黑" w:hAnsi="微软雅黑" w:eastAsia="微软雅黑" w:cs="微软雅黑"/>
                <w:b/>
                <w:bCs/>
                <w:szCs w:val="21"/>
              </w:rPr>
              <w:t>注：以上要求满足任意一条即可</w:t>
            </w:r>
          </w:p>
        </w:tc>
        <w:tc>
          <w:tcPr>
            <w:tcW w:w="759" w:type="dxa"/>
            <w:vAlign w:val="center"/>
          </w:tcPr>
          <w:p w14:paraId="2C7E2F41">
            <w:pPr>
              <w:widowControl/>
              <w:adjustRightInd w:val="0"/>
              <w:snapToGrid w:val="0"/>
              <w:rPr>
                <w:rFonts w:ascii="微软雅黑" w:hAnsi="微软雅黑" w:eastAsia="微软雅黑" w:cs="微软雅黑"/>
                <w:szCs w:val="21"/>
                <w:highlight w:val="yellow"/>
                <w:lang w:val="hr-HR"/>
              </w:rPr>
            </w:pPr>
          </w:p>
        </w:tc>
      </w:tr>
      <w:tr w14:paraId="58028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7608C05B">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7B9ACC5D">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具有履行合同所必需的设备和专业技术能力</w:t>
            </w:r>
          </w:p>
        </w:tc>
        <w:tc>
          <w:tcPr>
            <w:tcW w:w="4394" w:type="dxa"/>
            <w:vAlign w:val="center"/>
          </w:tcPr>
          <w:p w14:paraId="73F7223D">
            <w:pPr>
              <w:snapToGrid w:val="0"/>
              <w:rPr>
                <w:rFonts w:ascii="微软雅黑" w:hAnsi="微软雅黑" w:eastAsia="微软雅黑" w:cs="微软雅黑"/>
                <w:bCs/>
                <w:szCs w:val="21"/>
              </w:rPr>
            </w:pPr>
            <w:r>
              <w:rPr>
                <w:rFonts w:hint="eastAsia" w:ascii="微软雅黑" w:hAnsi="微软雅黑" w:eastAsia="微软雅黑" w:cs="微软雅黑"/>
                <w:bCs/>
                <w:szCs w:val="21"/>
              </w:rPr>
              <w:t>1.提供具备足够数量的设施设备和技术人员的证明材料；</w:t>
            </w:r>
          </w:p>
          <w:p w14:paraId="2C602340">
            <w:pPr>
              <w:snapToGrid w:val="0"/>
              <w:rPr>
                <w:rFonts w:ascii="微软雅黑" w:hAnsi="微软雅黑" w:eastAsia="微软雅黑" w:cs="微软雅黑"/>
                <w:bCs/>
                <w:szCs w:val="21"/>
                <w:lang w:val="hr-HR"/>
              </w:rPr>
            </w:pPr>
            <w:r>
              <w:rPr>
                <w:rFonts w:hint="eastAsia" w:ascii="微软雅黑" w:hAnsi="微软雅黑" w:eastAsia="微软雅黑" w:cs="微软雅黑"/>
                <w:bCs/>
                <w:szCs w:val="21"/>
              </w:rPr>
              <w:t>2.提供</w:t>
            </w:r>
            <w:r>
              <w:rPr>
                <w:rFonts w:hint="eastAsia" w:ascii="微软雅黑" w:hAnsi="微软雅黑" w:eastAsia="微软雅黑" w:cs="微软雅黑"/>
                <w:bCs/>
                <w:szCs w:val="21"/>
                <w:lang w:val="hr-HR"/>
              </w:rPr>
              <w:t>“供应商符合相关资格要求的承诺函”。</w:t>
            </w:r>
          </w:p>
          <w:p w14:paraId="5F086421">
            <w:pPr>
              <w:snapToGrid w:val="0"/>
              <w:rPr>
                <w:rFonts w:ascii="微软雅黑" w:hAnsi="微软雅黑" w:eastAsia="微软雅黑" w:cs="微软雅黑"/>
                <w:bCs/>
                <w:szCs w:val="21"/>
              </w:rPr>
            </w:pPr>
            <w:r>
              <w:rPr>
                <w:rFonts w:hint="eastAsia" w:ascii="微软雅黑" w:hAnsi="微软雅黑" w:eastAsia="微软雅黑" w:cs="微软雅黑"/>
                <w:b/>
                <w:bCs/>
                <w:szCs w:val="21"/>
              </w:rPr>
              <w:t>注：以上要求满足任意一条即可</w:t>
            </w:r>
          </w:p>
        </w:tc>
        <w:tc>
          <w:tcPr>
            <w:tcW w:w="759" w:type="dxa"/>
            <w:vAlign w:val="center"/>
          </w:tcPr>
          <w:p w14:paraId="6A23B705">
            <w:pPr>
              <w:widowControl/>
              <w:adjustRightInd w:val="0"/>
              <w:snapToGrid w:val="0"/>
              <w:rPr>
                <w:rFonts w:ascii="微软雅黑" w:hAnsi="微软雅黑" w:eastAsia="微软雅黑" w:cs="微软雅黑"/>
                <w:szCs w:val="21"/>
                <w:highlight w:val="yellow"/>
                <w:lang w:val="hr-HR"/>
              </w:rPr>
            </w:pPr>
          </w:p>
        </w:tc>
      </w:tr>
      <w:tr w14:paraId="6CA33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2E3B1B2B">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28A2E76E">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有依法缴纳税收和社会保障资金的良好记录</w:t>
            </w:r>
          </w:p>
        </w:tc>
        <w:tc>
          <w:tcPr>
            <w:tcW w:w="4394" w:type="dxa"/>
            <w:vAlign w:val="center"/>
          </w:tcPr>
          <w:p w14:paraId="1FC477AA">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1.供应商近六个月内任意一个月依法</w:t>
            </w:r>
            <w:r>
              <w:rPr>
                <w:rFonts w:hint="eastAsia" w:ascii="微软雅黑" w:hAnsi="微软雅黑" w:eastAsia="微软雅黑" w:cs="微软雅黑"/>
                <w:bCs/>
                <w:szCs w:val="21"/>
                <w:lang w:eastAsia="zh-CN"/>
              </w:rPr>
              <w:t>缴纳税款</w:t>
            </w:r>
            <w:r>
              <w:rPr>
                <w:rFonts w:hint="eastAsia" w:ascii="微软雅黑" w:hAnsi="微软雅黑" w:eastAsia="微软雅黑" w:cs="微软雅黑"/>
                <w:bCs/>
                <w:szCs w:val="21"/>
              </w:rPr>
              <w:t>的证明材料：交纳增值税和企业所得税的凭据（包括但不限于完税证、缴款书、银行代扣代缴）转账凭证等，如当月没有税额，则需提供当月纳税申报表即可）</w:t>
            </w:r>
          </w:p>
          <w:p w14:paraId="403DE66F">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供应商近六个月内任意一个月依法</w:t>
            </w:r>
            <w:r>
              <w:rPr>
                <w:rFonts w:hint="eastAsia" w:ascii="微软雅黑" w:hAnsi="微软雅黑" w:eastAsia="微软雅黑" w:cs="微软雅黑"/>
                <w:bCs/>
                <w:szCs w:val="21"/>
                <w:lang w:eastAsia="zh-CN"/>
              </w:rPr>
              <w:t>缴纳</w:t>
            </w:r>
            <w:r>
              <w:rPr>
                <w:rFonts w:hint="eastAsia" w:ascii="微软雅黑" w:hAnsi="微软雅黑" w:eastAsia="微软雅黑" w:cs="微软雅黑"/>
                <w:bCs/>
                <w:szCs w:val="21"/>
              </w:rPr>
              <w:t>社会保障资金的证明材料：</w:t>
            </w:r>
            <w:r>
              <w:rPr>
                <w:rFonts w:hint="eastAsia" w:ascii="微软雅黑" w:hAnsi="微软雅黑" w:eastAsia="微软雅黑" w:cs="微软雅黑"/>
                <w:bCs/>
                <w:szCs w:val="21"/>
                <w:lang w:eastAsia="zh-CN"/>
              </w:rPr>
              <w:t>缴纳</w:t>
            </w:r>
            <w:r>
              <w:rPr>
                <w:rFonts w:hint="eastAsia" w:ascii="微软雅黑" w:hAnsi="微软雅黑" w:eastAsia="微软雅黑" w:cs="微软雅黑"/>
                <w:bCs/>
                <w:szCs w:val="21"/>
              </w:rPr>
              <w:t>社会保险的凭据（专用收据或社会保险</w:t>
            </w:r>
            <w:r>
              <w:rPr>
                <w:rFonts w:hint="eastAsia" w:ascii="微软雅黑" w:hAnsi="微软雅黑" w:eastAsia="微软雅黑" w:cs="微软雅黑"/>
                <w:bCs/>
                <w:szCs w:val="21"/>
                <w:lang w:eastAsia="zh-CN"/>
              </w:rPr>
              <w:t>缴纳</w:t>
            </w:r>
            <w:r>
              <w:rPr>
                <w:rFonts w:hint="eastAsia" w:ascii="微软雅黑" w:hAnsi="微软雅黑" w:eastAsia="微软雅黑" w:cs="微软雅黑"/>
                <w:bCs/>
                <w:szCs w:val="21"/>
              </w:rPr>
              <w:t>清单）或</w:t>
            </w:r>
          </w:p>
          <w:p w14:paraId="28086124">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2.供应商为其他组织或自然人的，也需要按此项规定提供</w:t>
            </w:r>
            <w:r>
              <w:rPr>
                <w:rFonts w:hint="eastAsia" w:ascii="微软雅黑" w:hAnsi="微软雅黑" w:eastAsia="微软雅黑" w:cs="微软雅黑"/>
                <w:bCs/>
                <w:szCs w:val="21"/>
                <w:lang w:eastAsia="zh-CN"/>
              </w:rPr>
              <w:t>缴纳</w:t>
            </w:r>
            <w:r>
              <w:rPr>
                <w:rFonts w:hint="eastAsia" w:ascii="微软雅黑" w:hAnsi="微软雅黑" w:eastAsia="微软雅黑" w:cs="微软雅黑"/>
                <w:bCs/>
                <w:szCs w:val="21"/>
              </w:rPr>
              <w:t>税收的凭据和</w:t>
            </w:r>
            <w:r>
              <w:rPr>
                <w:rFonts w:hint="eastAsia" w:ascii="微软雅黑" w:hAnsi="微软雅黑" w:eastAsia="微软雅黑" w:cs="微软雅黑"/>
                <w:bCs/>
                <w:szCs w:val="21"/>
                <w:lang w:eastAsia="zh-CN"/>
              </w:rPr>
              <w:t>缴纳</w:t>
            </w:r>
            <w:r>
              <w:rPr>
                <w:rFonts w:hint="eastAsia" w:ascii="微软雅黑" w:hAnsi="微软雅黑" w:eastAsia="微软雅黑" w:cs="微软雅黑"/>
                <w:bCs/>
                <w:szCs w:val="21"/>
              </w:rPr>
              <w:t>社会保险的凭据；</w:t>
            </w:r>
          </w:p>
          <w:p w14:paraId="25F24D16">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3.依法免税或不需要</w:t>
            </w:r>
            <w:r>
              <w:rPr>
                <w:rFonts w:hint="eastAsia" w:ascii="微软雅黑" w:hAnsi="微软雅黑" w:eastAsia="微软雅黑" w:cs="微软雅黑"/>
                <w:bCs/>
                <w:szCs w:val="21"/>
                <w:lang w:eastAsia="zh-CN"/>
              </w:rPr>
              <w:t>缴纳</w:t>
            </w:r>
            <w:r>
              <w:rPr>
                <w:rFonts w:hint="eastAsia" w:ascii="微软雅黑" w:hAnsi="微软雅黑" w:eastAsia="微软雅黑" w:cs="微软雅黑"/>
                <w:bCs/>
                <w:szCs w:val="21"/>
              </w:rPr>
              <w:t>社会保障资金的供应商，提供相应文件证明其依法免税或</w:t>
            </w:r>
          </w:p>
          <w:p w14:paraId="4EDA0CE0">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4.“供应商符合相关资格要求的承诺函”。</w:t>
            </w:r>
          </w:p>
          <w:p w14:paraId="47437AF9">
            <w:pPr>
              <w:contextualSpacing/>
              <w:rPr>
                <w:rFonts w:ascii="微软雅黑" w:hAnsi="微软雅黑" w:eastAsia="微软雅黑" w:cs="微软雅黑"/>
                <w:bCs/>
                <w:szCs w:val="21"/>
              </w:rPr>
            </w:pPr>
            <w:r>
              <w:rPr>
                <w:rFonts w:hint="eastAsia" w:ascii="微软雅黑" w:hAnsi="微软雅黑" w:eastAsia="微软雅黑" w:cs="微软雅黑"/>
                <w:b/>
                <w:bCs/>
                <w:szCs w:val="21"/>
                <w:lang w:val="hr-HR"/>
              </w:rPr>
              <w:t>注：以上要求满足任意一条即可</w:t>
            </w:r>
          </w:p>
        </w:tc>
        <w:tc>
          <w:tcPr>
            <w:tcW w:w="759" w:type="dxa"/>
            <w:vAlign w:val="center"/>
          </w:tcPr>
          <w:p w14:paraId="2D75C399">
            <w:pPr>
              <w:widowControl/>
              <w:adjustRightInd w:val="0"/>
              <w:snapToGrid w:val="0"/>
              <w:rPr>
                <w:rFonts w:ascii="微软雅黑" w:hAnsi="微软雅黑" w:eastAsia="微软雅黑" w:cs="微软雅黑"/>
                <w:szCs w:val="21"/>
                <w:highlight w:val="yellow"/>
                <w:lang w:val="hr-HR"/>
              </w:rPr>
            </w:pPr>
          </w:p>
        </w:tc>
      </w:tr>
      <w:tr w14:paraId="16827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52E68275">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317B45DD">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参加政府采购活动前三年内，在经营活动中没有重大违法记录</w:t>
            </w:r>
          </w:p>
        </w:tc>
        <w:tc>
          <w:tcPr>
            <w:tcW w:w="4394" w:type="dxa"/>
            <w:vAlign w:val="center"/>
          </w:tcPr>
          <w:p w14:paraId="09564979">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bCs/>
                <w:szCs w:val="21"/>
              </w:rPr>
              <w:t>提供“供应商符合相关资格要求的承诺函”</w:t>
            </w:r>
          </w:p>
        </w:tc>
        <w:tc>
          <w:tcPr>
            <w:tcW w:w="759" w:type="dxa"/>
            <w:vAlign w:val="center"/>
          </w:tcPr>
          <w:p w14:paraId="43B40C8B">
            <w:pPr>
              <w:widowControl/>
              <w:adjustRightInd w:val="0"/>
              <w:snapToGrid w:val="0"/>
              <w:rPr>
                <w:rFonts w:ascii="微软雅黑" w:hAnsi="微软雅黑" w:eastAsia="微软雅黑" w:cs="微软雅黑"/>
                <w:szCs w:val="21"/>
                <w:highlight w:val="yellow"/>
                <w:lang w:val="hr-HR"/>
              </w:rPr>
            </w:pPr>
          </w:p>
        </w:tc>
      </w:tr>
      <w:tr w14:paraId="4F6F5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371188A0">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6E38764F">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法律、行政法规规定的其他条件</w:t>
            </w:r>
          </w:p>
        </w:tc>
        <w:tc>
          <w:tcPr>
            <w:tcW w:w="4394" w:type="dxa"/>
            <w:vAlign w:val="center"/>
          </w:tcPr>
          <w:p w14:paraId="6C2C34F8">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具备法律、行政法规规定的其他条件的证明材料（如有）</w:t>
            </w:r>
          </w:p>
        </w:tc>
        <w:tc>
          <w:tcPr>
            <w:tcW w:w="759" w:type="dxa"/>
            <w:vAlign w:val="center"/>
          </w:tcPr>
          <w:p w14:paraId="0DB14572">
            <w:pPr>
              <w:widowControl/>
              <w:adjustRightInd w:val="0"/>
              <w:snapToGrid w:val="0"/>
              <w:rPr>
                <w:rFonts w:ascii="微软雅黑" w:hAnsi="微软雅黑" w:eastAsia="微软雅黑" w:cs="微软雅黑"/>
                <w:szCs w:val="21"/>
                <w:highlight w:val="yellow"/>
                <w:lang w:val="hr-HR"/>
              </w:rPr>
            </w:pPr>
          </w:p>
        </w:tc>
      </w:tr>
      <w:tr w14:paraId="7128E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574CA8A2">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2</w:t>
            </w:r>
          </w:p>
        </w:tc>
        <w:tc>
          <w:tcPr>
            <w:tcW w:w="4048" w:type="dxa"/>
            <w:gridSpan w:val="2"/>
            <w:vAlign w:val="center"/>
          </w:tcPr>
          <w:p w14:paraId="726AE29C">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kern w:val="10"/>
                <w:szCs w:val="21"/>
              </w:rPr>
              <w:t>单位负责人为同一人或者存在直接控股、管理关系的不同供应商，不得参加本项目同一合同项下的政府采购活动。</w:t>
            </w:r>
          </w:p>
        </w:tc>
        <w:tc>
          <w:tcPr>
            <w:tcW w:w="4394" w:type="dxa"/>
            <w:vAlign w:val="center"/>
          </w:tcPr>
          <w:p w14:paraId="3731AFB9">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14:paraId="407F18FF">
            <w:pPr>
              <w:widowControl/>
              <w:adjustRightInd w:val="0"/>
              <w:snapToGrid w:val="0"/>
              <w:jc w:val="left"/>
              <w:rPr>
                <w:rFonts w:ascii="微软雅黑" w:hAnsi="微软雅黑" w:eastAsia="微软雅黑" w:cs="微软雅黑"/>
                <w:b/>
                <w:szCs w:val="21"/>
                <w:highlight w:val="yellow"/>
                <w:lang w:val="hr-HR"/>
              </w:rPr>
            </w:pPr>
          </w:p>
        </w:tc>
      </w:tr>
      <w:tr w14:paraId="7B5B4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0C50598A">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3</w:t>
            </w:r>
          </w:p>
        </w:tc>
        <w:tc>
          <w:tcPr>
            <w:tcW w:w="4048" w:type="dxa"/>
            <w:gridSpan w:val="2"/>
            <w:vAlign w:val="center"/>
          </w:tcPr>
          <w:p w14:paraId="432ABBEB">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szCs w:val="21"/>
              </w:rPr>
              <w:t>为本采购项目提供整体设计、规范编制或者项目管理、监理、检测等服务的供应商，不得再参加本项目的其他采购活动。</w:t>
            </w:r>
          </w:p>
        </w:tc>
        <w:tc>
          <w:tcPr>
            <w:tcW w:w="4394" w:type="dxa"/>
            <w:vAlign w:val="center"/>
          </w:tcPr>
          <w:p w14:paraId="0BD6520C">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14:paraId="69BD2501">
            <w:pPr>
              <w:widowControl/>
              <w:adjustRightInd w:val="0"/>
              <w:snapToGrid w:val="0"/>
              <w:rPr>
                <w:rFonts w:ascii="微软雅黑" w:hAnsi="微软雅黑" w:eastAsia="微软雅黑" w:cs="微软雅黑"/>
                <w:b/>
                <w:szCs w:val="21"/>
                <w:highlight w:val="yellow"/>
                <w:lang w:val="hr-HR"/>
              </w:rPr>
            </w:pPr>
          </w:p>
        </w:tc>
      </w:tr>
      <w:tr w14:paraId="1493B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3E3EC77D">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4</w:t>
            </w:r>
          </w:p>
        </w:tc>
        <w:tc>
          <w:tcPr>
            <w:tcW w:w="4048" w:type="dxa"/>
            <w:gridSpan w:val="2"/>
            <w:vAlign w:val="center"/>
          </w:tcPr>
          <w:p w14:paraId="1B59C71D">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kern w:val="0"/>
                <w:szCs w:val="21"/>
              </w:rPr>
              <w:t>未被列入失信被执行人、重大税收违法失信主体，未被列入政府采购严重违法失信行为记录名单。</w:t>
            </w:r>
          </w:p>
        </w:tc>
        <w:tc>
          <w:tcPr>
            <w:tcW w:w="4394" w:type="dxa"/>
            <w:vAlign w:val="center"/>
          </w:tcPr>
          <w:p w14:paraId="28D9435B">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rPr>
              <w:t>本项目公告发布后，参加本次采购活动前，“信用中国”网站（www.creditchina.gov.cn）或中国政府采购网（www.ccgp.gov.cn）查询，未被列入信用记录失信被执行人、重大税收违法案件当事人名单、政府采购严重违法失信行为记录名单</w:t>
            </w:r>
          </w:p>
        </w:tc>
        <w:tc>
          <w:tcPr>
            <w:tcW w:w="759" w:type="dxa"/>
            <w:vAlign w:val="center"/>
          </w:tcPr>
          <w:p w14:paraId="4F1A5720">
            <w:pPr>
              <w:widowControl/>
              <w:adjustRightInd w:val="0"/>
              <w:snapToGrid w:val="0"/>
              <w:rPr>
                <w:rFonts w:ascii="微软雅黑" w:hAnsi="微软雅黑" w:eastAsia="微软雅黑" w:cs="微软雅黑"/>
                <w:b/>
                <w:szCs w:val="21"/>
                <w:highlight w:val="yellow"/>
                <w:lang w:val="hr-HR"/>
              </w:rPr>
            </w:pPr>
          </w:p>
        </w:tc>
      </w:tr>
      <w:tr w14:paraId="463F6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52039CA8">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5</w:t>
            </w:r>
          </w:p>
        </w:tc>
        <w:tc>
          <w:tcPr>
            <w:tcW w:w="4048" w:type="dxa"/>
            <w:gridSpan w:val="2"/>
            <w:vAlign w:val="center"/>
          </w:tcPr>
          <w:p w14:paraId="26A42802">
            <w:pPr>
              <w:snapToGrid w:val="0"/>
              <w:ind w:left="34" w:leftChars="16"/>
              <w:rPr>
                <w:rFonts w:ascii="微软雅黑" w:hAnsi="微软雅黑" w:eastAsia="微软雅黑" w:cs="微软雅黑"/>
                <w:kern w:val="0"/>
                <w:szCs w:val="21"/>
              </w:rPr>
            </w:pPr>
            <w:r>
              <w:rPr>
                <w:rFonts w:hint="eastAsia" w:ascii="微软雅黑" w:hAnsi="微软雅黑" w:eastAsia="微软雅黑" w:cs="微软雅黑"/>
                <w:kern w:val="0"/>
                <w:szCs w:val="21"/>
              </w:rPr>
              <w:t>落实政府采购政策需满足的资格要求</w:t>
            </w:r>
          </w:p>
        </w:tc>
        <w:tc>
          <w:tcPr>
            <w:tcW w:w="4394" w:type="dxa"/>
            <w:vAlign w:val="center"/>
          </w:tcPr>
          <w:p w14:paraId="27659732">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采购文件注明是专门面向中小微企业的，供应商须出具《中小企业声明函》。</w:t>
            </w:r>
          </w:p>
        </w:tc>
        <w:tc>
          <w:tcPr>
            <w:tcW w:w="759" w:type="dxa"/>
            <w:vAlign w:val="center"/>
          </w:tcPr>
          <w:p w14:paraId="07EFBED9">
            <w:pPr>
              <w:widowControl/>
              <w:adjustRightInd w:val="0"/>
              <w:snapToGrid w:val="0"/>
              <w:rPr>
                <w:rFonts w:ascii="微软雅黑" w:hAnsi="微软雅黑" w:eastAsia="微软雅黑" w:cs="微软雅黑"/>
                <w:b/>
                <w:szCs w:val="21"/>
                <w:highlight w:val="yellow"/>
                <w:lang w:val="hr-HR"/>
              </w:rPr>
            </w:pPr>
          </w:p>
        </w:tc>
      </w:tr>
      <w:tr w14:paraId="1AE59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restart"/>
            <w:vAlign w:val="center"/>
          </w:tcPr>
          <w:p w14:paraId="3375D860">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6</w:t>
            </w:r>
          </w:p>
        </w:tc>
        <w:tc>
          <w:tcPr>
            <w:tcW w:w="788" w:type="dxa"/>
            <w:vMerge w:val="restart"/>
            <w:vAlign w:val="center"/>
          </w:tcPr>
          <w:p w14:paraId="58FB648E">
            <w:pPr>
              <w:snapToGrid w:val="0"/>
              <w:ind w:left="34" w:leftChars="16"/>
              <w:jc w:val="center"/>
              <w:rPr>
                <w:rFonts w:ascii="微软雅黑" w:hAnsi="微软雅黑" w:eastAsia="微软雅黑" w:cs="微软雅黑"/>
                <w:kern w:val="0"/>
                <w:szCs w:val="21"/>
              </w:rPr>
            </w:pPr>
            <w:r>
              <w:rPr>
                <w:rFonts w:hint="eastAsia" w:ascii="微软雅黑" w:hAnsi="微软雅黑" w:eastAsia="微软雅黑" w:cs="微软雅黑"/>
                <w:kern w:val="0"/>
                <w:szCs w:val="21"/>
              </w:rPr>
              <w:t>本项目的特定资格要求</w:t>
            </w:r>
          </w:p>
        </w:tc>
        <w:tc>
          <w:tcPr>
            <w:tcW w:w="3260" w:type="dxa"/>
            <w:vAlign w:val="center"/>
          </w:tcPr>
          <w:p w14:paraId="534375F0">
            <w:pPr>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（一）符合本文件第一章第二款第5条本项目特定资格要求</w:t>
            </w:r>
          </w:p>
        </w:tc>
        <w:tc>
          <w:tcPr>
            <w:tcW w:w="4394" w:type="dxa"/>
            <w:vAlign w:val="center"/>
          </w:tcPr>
          <w:p w14:paraId="6CADD359">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由供应商提供相关证明文件。</w:t>
            </w:r>
          </w:p>
        </w:tc>
        <w:tc>
          <w:tcPr>
            <w:tcW w:w="759" w:type="dxa"/>
            <w:vAlign w:val="center"/>
          </w:tcPr>
          <w:p w14:paraId="5395221A">
            <w:pPr>
              <w:widowControl/>
              <w:adjustRightInd w:val="0"/>
              <w:snapToGrid w:val="0"/>
              <w:rPr>
                <w:rFonts w:ascii="微软雅黑" w:hAnsi="微软雅黑" w:eastAsia="微软雅黑" w:cs="微软雅黑"/>
                <w:b/>
                <w:szCs w:val="21"/>
                <w:highlight w:val="yellow"/>
                <w:lang w:val="hr-HR"/>
              </w:rPr>
            </w:pPr>
          </w:p>
        </w:tc>
      </w:tr>
      <w:tr w14:paraId="49D69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179B9EBB">
            <w:pPr>
              <w:widowControl/>
              <w:adjustRightInd w:val="0"/>
              <w:snapToGrid w:val="0"/>
              <w:jc w:val="center"/>
              <w:rPr>
                <w:rFonts w:ascii="微软雅黑" w:hAnsi="微软雅黑" w:eastAsia="微软雅黑" w:cs="微软雅黑"/>
                <w:kern w:val="0"/>
                <w:szCs w:val="21"/>
              </w:rPr>
            </w:pPr>
          </w:p>
        </w:tc>
        <w:tc>
          <w:tcPr>
            <w:tcW w:w="788" w:type="dxa"/>
            <w:vMerge w:val="continue"/>
            <w:vAlign w:val="center"/>
          </w:tcPr>
          <w:p w14:paraId="72DDD6C2">
            <w:pPr>
              <w:snapToGrid w:val="0"/>
              <w:ind w:left="34" w:leftChars="16"/>
              <w:rPr>
                <w:rFonts w:ascii="微软雅黑" w:hAnsi="微软雅黑" w:eastAsia="微软雅黑" w:cs="微软雅黑"/>
                <w:kern w:val="0"/>
                <w:szCs w:val="21"/>
              </w:rPr>
            </w:pPr>
          </w:p>
        </w:tc>
        <w:tc>
          <w:tcPr>
            <w:tcW w:w="3260" w:type="dxa"/>
            <w:vAlign w:val="center"/>
          </w:tcPr>
          <w:p w14:paraId="39692110">
            <w:pPr>
              <w:snapToGrid w:val="0"/>
              <w:ind w:left="34" w:leftChars="16"/>
              <w:rPr>
                <w:rFonts w:ascii="微软雅黑" w:hAnsi="微软雅黑" w:eastAsia="微软雅黑" w:cs="微软雅黑"/>
                <w:kern w:val="0"/>
                <w:szCs w:val="21"/>
              </w:rPr>
            </w:pPr>
            <w:r>
              <w:rPr>
                <w:rFonts w:hint="eastAsia" w:ascii="微软雅黑" w:hAnsi="微软雅黑" w:eastAsia="微软雅黑" w:cs="微软雅黑"/>
                <w:kern w:val="0"/>
                <w:szCs w:val="21"/>
              </w:rPr>
              <w:t>（二）本项目为一个整体，供应商须就包内所有的内容整体性竞标；成交后不允许转包、分包</w:t>
            </w:r>
          </w:p>
        </w:tc>
        <w:tc>
          <w:tcPr>
            <w:tcW w:w="4394" w:type="dxa"/>
            <w:vAlign w:val="center"/>
          </w:tcPr>
          <w:p w14:paraId="36603551">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14:paraId="1CAB6BD1">
            <w:pPr>
              <w:widowControl/>
              <w:adjustRightInd w:val="0"/>
              <w:snapToGrid w:val="0"/>
              <w:rPr>
                <w:rFonts w:ascii="微软雅黑" w:hAnsi="微软雅黑" w:eastAsia="微软雅黑" w:cs="微软雅黑"/>
                <w:b/>
                <w:szCs w:val="21"/>
                <w:highlight w:val="yellow"/>
                <w:lang w:val="hr-HR"/>
              </w:rPr>
            </w:pPr>
          </w:p>
        </w:tc>
      </w:tr>
    </w:tbl>
    <w:p w14:paraId="6588AF9D">
      <w:pPr>
        <w:snapToGrid w:val="0"/>
        <w:ind w:left="34" w:leftChars="16"/>
        <w:rPr>
          <w:rFonts w:ascii="微软雅黑" w:hAnsi="微软雅黑" w:eastAsia="微软雅黑" w:cs="微软雅黑"/>
          <w:b/>
          <w:sz w:val="32"/>
          <w:szCs w:val="20"/>
        </w:rPr>
      </w:pPr>
      <w:r>
        <w:rPr>
          <w:rFonts w:hint="eastAsia" w:ascii="微软雅黑" w:hAnsi="微软雅黑" w:eastAsia="微软雅黑" w:cs="微软雅黑"/>
          <w:sz w:val="24"/>
          <w:lang w:val="hr-HR"/>
        </w:rPr>
        <w:br w:type="page"/>
      </w:r>
      <w:bookmarkStart w:id="124" w:name="_Toc104306382"/>
      <w:bookmarkStart w:id="125" w:name="_Toc474"/>
      <w:bookmarkStart w:id="126" w:name="_Toc101881430"/>
      <w:bookmarkStart w:id="127" w:name="_Toc27239"/>
      <w:bookmarkStart w:id="128" w:name="_Toc10928"/>
      <w:bookmarkStart w:id="129" w:name="_Toc22259"/>
    </w:p>
    <w:p w14:paraId="7CE59403">
      <w:pPr>
        <w:spacing w:line="312" w:lineRule="auto"/>
        <w:jc w:val="center"/>
        <w:outlineLvl w:val="0"/>
        <w:rPr>
          <w:rFonts w:ascii="微软雅黑" w:hAnsi="微软雅黑" w:eastAsia="微软雅黑" w:cs="微软雅黑"/>
          <w:b/>
          <w:sz w:val="32"/>
          <w:szCs w:val="32"/>
          <w:lang w:val="hr-HR"/>
        </w:rPr>
      </w:pPr>
      <w:bookmarkStart w:id="130" w:name="_Toc119331388"/>
      <w:r>
        <w:rPr>
          <w:rFonts w:hint="eastAsia" w:ascii="微软雅黑" w:hAnsi="微软雅黑" w:eastAsia="微软雅黑" w:cs="微软雅黑"/>
          <w:b/>
          <w:sz w:val="32"/>
          <w:szCs w:val="20"/>
        </w:rPr>
        <w:t>附件三 符合性自查表</w:t>
      </w:r>
      <w:bookmarkEnd w:id="124"/>
      <w:bookmarkEnd w:id="125"/>
      <w:bookmarkEnd w:id="126"/>
      <w:bookmarkEnd w:id="127"/>
      <w:bookmarkEnd w:id="128"/>
      <w:bookmarkEnd w:id="129"/>
      <w:bookmarkEnd w:id="130"/>
    </w:p>
    <w:tbl>
      <w:tblPr>
        <w:tblStyle w:val="14"/>
        <w:tblW w:w="9431" w:type="dxa"/>
        <w:jc w:val="center"/>
        <w:tblLayout w:type="fixed"/>
        <w:tblCellMar>
          <w:top w:w="0" w:type="dxa"/>
          <w:left w:w="108" w:type="dxa"/>
          <w:bottom w:w="0" w:type="dxa"/>
          <w:right w:w="108" w:type="dxa"/>
        </w:tblCellMar>
      </w:tblPr>
      <w:tblGrid>
        <w:gridCol w:w="661"/>
        <w:gridCol w:w="6403"/>
        <w:gridCol w:w="1183"/>
        <w:gridCol w:w="1184"/>
      </w:tblGrid>
      <w:tr w14:paraId="68DB10B4">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3FBE739D">
            <w:pPr>
              <w:widowControl/>
              <w:adjustRightInd w:val="0"/>
              <w:snapToGrid w:val="0"/>
              <w:ind w:right="-107" w:rightChars="-51"/>
              <w:jc w:val="center"/>
              <w:rPr>
                <w:rFonts w:ascii="微软雅黑" w:hAnsi="微软雅黑" w:eastAsia="微软雅黑" w:cs="微软雅黑"/>
                <w:kern w:val="0"/>
                <w:szCs w:val="21"/>
              </w:rPr>
            </w:pPr>
            <w:r>
              <w:rPr>
                <w:rFonts w:hint="eastAsia" w:ascii="微软雅黑" w:hAnsi="微软雅黑" w:eastAsia="微软雅黑" w:cs="微软雅黑"/>
                <w:kern w:val="0"/>
                <w:szCs w:val="21"/>
              </w:rPr>
              <w:t>序号</w:t>
            </w:r>
          </w:p>
        </w:tc>
        <w:tc>
          <w:tcPr>
            <w:tcW w:w="6403" w:type="dxa"/>
            <w:tcBorders>
              <w:top w:val="single" w:color="auto" w:sz="4" w:space="0"/>
              <w:left w:val="single" w:color="auto" w:sz="4" w:space="0"/>
              <w:bottom w:val="single" w:color="auto" w:sz="4" w:space="0"/>
              <w:right w:val="single" w:color="auto" w:sz="4" w:space="0"/>
            </w:tcBorders>
            <w:vAlign w:val="center"/>
          </w:tcPr>
          <w:p w14:paraId="488DDBD5">
            <w:pPr>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审核内容</w:t>
            </w:r>
          </w:p>
        </w:tc>
        <w:tc>
          <w:tcPr>
            <w:tcW w:w="1183" w:type="dxa"/>
            <w:tcBorders>
              <w:top w:val="single" w:color="auto" w:sz="4" w:space="0"/>
              <w:left w:val="nil"/>
              <w:bottom w:val="single" w:color="auto" w:sz="4" w:space="0"/>
              <w:right w:val="single" w:color="auto" w:sz="4" w:space="0"/>
            </w:tcBorders>
            <w:vAlign w:val="center"/>
          </w:tcPr>
          <w:p w14:paraId="1A5E061A">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响应情况</w:t>
            </w:r>
          </w:p>
        </w:tc>
        <w:tc>
          <w:tcPr>
            <w:tcW w:w="1184" w:type="dxa"/>
            <w:tcBorders>
              <w:top w:val="single" w:color="auto" w:sz="4" w:space="0"/>
              <w:left w:val="nil"/>
              <w:bottom w:val="single" w:color="auto" w:sz="4" w:space="0"/>
              <w:right w:val="single" w:color="auto" w:sz="4" w:space="0"/>
            </w:tcBorders>
            <w:vAlign w:val="center"/>
          </w:tcPr>
          <w:p w14:paraId="4B631780">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对应页码</w:t>
            </w:r>
          </w:p>
        </w:tc>
      </w:tr>
      <w:tr w14:paraId="14F55D2B">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45885A47">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1</w:t>
            </w:r>
          </w:p>
        </w:tc>
        <w:tc>
          <w:tcPr>
            <w:tcW w:w="6403" w:type="dxa"/>
            <w:tcBorders>
              <w:top w:val="single" w:color="auto" w:sz="4" w:space="0"/>
              <w:left w:val="nil"/>
              <w:bottom w:val="single" w:color="auto" w:sz="4" w:space="0"/>
              <w:right w:val="single" w:color="auto" w:sz="4" w:space="0"/>
            </w:tcBorders>
            <w:vAlign w:val="center"/>
          </w:tcPr>
          <w:p w14:paraId="1E14AB11">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响应文件按照采购文件规定要求编制、签署、盖章；</w:t>
            </w:r>
          </w:p>
        </w:tc>
        <w:tc>
          <w:tcPr>
            <w:tcW w:w="1183" w:type="dxa"/>
            <w:tcBorders>
              <w:top w:val="nil"/>
              <w:left w:val="nil"/>
              <w:bottom w:val="single" w:color="auto" w:sz="4" w:space="0"/>
              <w:right w:val="single" w:color="auto" w:sz="4" w:space="0"/>
            </w:tcBorders>
            <w:vAlign w:val="center"/>
          </w:tcPr>
          <w:p w14:paraId="04F16880">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43C83C6D">
            <w:pPr>
              <w:widowControl/>
              <w:adjustRightInd w:val="0"/>
              <w:snapToGrid w:val="0"/>
              <w:ind w:left="-10" w:leftChars="-5" w:firstLine="8" w:firstLineChars="4"/>
              <w:jc w:val="center"/>
              <w:rPr>
                <w:rFonts w:ascii="微软雅黑" w:hAnsi="微软雅黑" w:eastAsia="微软雅黑" w:cs="微软雅黑"/>
                <w:kern w:val="0"/>
                <w:szCs w:val="21"/>
              </w:rPr>
            </w:pPr>
          </w:p>
        </w:tc>
      </w:tr>
      <w:tr w14:paraId="11D9BE44">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2C129D55">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2</w:t>
            </w:r>
          </w:p>
        </w:tc>
        <w:tc>
          <w:tcPr>
            <w:tcW w:w="6403" w:type="dxa"/>
            <w:tcBorders>
              <w:top w:val="single" w:color="auto" w:sz="4" w:space="0"/>
              <w:left w:val="nil"/>
              <w:bottom w:val="single" w:color="auto" w:sz="4" w:space="0"/>
              <w:right w:val="single" w:color="auto" w:sz="4" w:space="0"/>
            </w:tcBorders>
            <w:vAlign w:val="center"/>
          </w:tcPr>
          <w:p w14:paraId="3C63BD4C">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满足采购文件商务和技术部分的实质性内容；</w:t>
            </w:r>
          </w:p>
        </w:tc>
        <w:tc>
          <w:tcPr>
            <w:tcW w:w="1183" w:type="dxa"/>
            <w:tcBorders>
              <w:top w:val="nil"/>
              <w:left w:val="nil"/>
              <w:bottom w:val="single" w:color="auto" w:sz="4" w:space="0"/>
              <w:right w:val="single" w:color="auto" w:sz="4" w:space="0"/>
            </w:tcBorders>
            <w:vAlign w:val="center"/>
          </w:tcPr>
          <w:p w14:paraId="0F5B7873">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49709335">
            <w:pPr>
              <w:widowControl/>
              <w:adjustRightInd w:val="0"/>
              <w:snapToGrid w:val="0"/>
              <w:ind w:left="-10" w:leftChars="-5" w:firstLine="8" w:firstLineChars="4"/>
              <w:jc w:val="center"/>
              <w:rPr>
                <w:rFonts w:ascii="微软雅黑" w:hAnsi="微软雅黑" w:eastAsia="微软雅黑" w:cs="微软雅黑"/>
                <w:kern w:val="0"/>
                <w:szCs w:val="21"/>
              </w:rPr>
            </w:pPr>
          </w:p>
        </w:tc>
      </w:tr>
      <w:tr w14:paraId="227692A3">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513FC11B">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3</w:t>
            </w:r>
          </w:p>
        </w:tc>
        <w:tc>
          <w:tcPr>
            <w:tcW w:w="6403" w:type="dxa"/>
            <w:tcBorders>
              <w:top w:val="single" w:color="auto" w:sz="4" w:space="0"/>
              <w:left w:val="nil"/>
              <w:bottom w:val="single" w:color="auto" w:sz="4" w:space="0"/>
              <w:right w:val="single" w:color="auto" w:sz="4" w:space="0"/>
            </w:tcBorders>
            <w:vAlign w:val="center"/>
          </w:tcPr>
          <w:p w14:paraId="6A53A452">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采购有效期满足采购文件规定；</w:t>
            </w:r>
          </w:p>
        </w:tc>
        <w:tc>
          <w:tcPr>
            <w:tcW w:w="1183" w:type="dxa"/>
            <w:tcBorders>
              <w:top w:val="nil"/>
              <w:left w:val="nil"/>
              <w:bottom w:val="single" w:color="auto" w:sz="4" w:space="0"/>
              <w:right w:val="single" w:color="auto" w:sz="4" w:space="0"/>
            </w:tcBorders>
            <w:vAlign w:val="center"/>
          </w:tcPr>
          <w:p w14:paraId="0ACEF126">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2DFC22CF">
            <w:pPr>
              <w:widowControl/>
              <w:adjustRightInd w:val="0"/>
              <w:snapToGrid w:val="0"/>
              <w:ind w:left="-10" w:leftChars="-5" w:firstLine="8" w:firstLineChars="4"/>
              <w:jc w:val="center"/>
              <w:rPr>
                <w:rFonts w:ascii="微软雅黑" w:hAnsi="微软雅黑" w:eastAsia="微软雅黑" w:cs="微软雅黑"/>
                <w:kern w:val="0"/>
                <w:szCs w:val="21"/>
              </w:rPr>
            </w:pPr>
          </w:p>
        </w:tc>
      </w:tr>
      <w:tr w14:paraId="13E8CFFE">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0A5F83B4">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4</w:t>
            </w:r>
          </w:p>
        </w:tc>
        <w:tc>
          <w:tcPr>
            <w:tcW w:w="6403" w:type="dxa"/>
            <w:tcBorders>
              <w:top w:val="single" w:color="auto" w:sz="4" w:space="0"/>
              <w:left w:val="nil"/>
              <w:bottom w:val="single" w:color="auto" w:sz="4" w:space="0"/>
              <w:right w:val="single" w:color="auto" w:sz="4" w:space="0"/>
            </w:tcBorders>
            <w:vAlign w:val="center"/>
          </w:tcPr>
          <w:p w14:paraId="1791F13C">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响应文件按采购文件要求报价，且未超过采购文件中规定的预算金额或者最高限价；</w:t>
            </w:r>
          </w:p>
        </w:tc>
        <w:tc>
          <w:tcPr>
            <w:tcW w:w="1183" w:type="dxa"/>
            <w:tcBorders>
              <w:top w:val="nil"/>
              <w:left w:val="nil"/>
              <w:bottom w:val="single" w:color="auto" w:sz="4" w:space="0"/>
              <w:right w:val="single" w:color="auto" w:sz="4" w:space="0"/>
            </w:tcBorders>
            <w:vAlign w:val="center"/>
          </w:tcPr>
          <w:p w14:paraId="45838748">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38E43FE8">
            <w:pPr>
              <w:widowControl/>
              <w:adjustRightInd w:val="0"/>
              <w:snapToGrid w:val="0"/>
              <w:ind w:left="-10" w:leftChars="-5" w:firstLine="8" w:firstLineChars="4"/>
              <w:jc w:val="center"/>
              <w:rPr>
                <w:rFonts w:ascii="微软雅黑" w:hAnsi="微软雅黑" w:eastAsia="微软雅黑" w:cs="微软雅黑"/>
                <w:kern w:val="0"/>
                <w:szCs w:val="21"/>
              </w:rPr>
            </w:pPr>
          </w:p>
        </w:tc>
      </w:tr>
      <w:tr w14:paraId="08401AA1">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1A351794">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5</w:t>
            </w:r>
          </w:p>
        </w:tc>
        <w:tc>
          <w:tcPr>
            <w:tcW w:w="6403" w:type="dxa"/>
            <w:tcBorders>
              <w:top w:val="single" w:color="auto" w:sz="4" w:space="0"/>
              <w:left w:val="nil"/>
              <w:bottom w:val="single" w:color="auto" w:sz="4" w:space="0"/>
              <w:right w:val="single" w:color="auto" w:sz="4" w:space="0"/>
            </w:tcBorders>
            <w:vAlign w:val="center"/>
          </w:tcPr>
          <w:p w14:paraId="0B0D72A6">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同一供应商未提供两个或以上不同的响应文件或者报价（采购文件要求提交备选方案的除外）；</w:t>
            </w:r>
          </w:p>
        </w:tc>
        <w:tc>
          <w:tcPr>
            <w:tcW w:w="1183" w:type="dxa"/>
            <w:tcBorders>
              <w:top w:val="nil"/>
              <w:left w:val="nil"/>
              <w:bottom w:val="single" w:color="auto" w:sz="4" w:space="0"/>
              <w:right w:val="single" w:color="auto" w:sz="4" w:space="0"/>
            </w:tcBorders>
            <w:vAlign w:val="center"/>
          </w:tcPr>
          <w:p w14:paraId="7BFAFB6B">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6CDC0258">
            <w:pPr>
              <w:widowControl/>
              <w:adjustRightInd w:val="0"/>
              <w:snapToGrid w:val="0"/>
              <w:ind w:left="-10" w:leftChars="-5" w:firstLine="8" w:firstLineChars="4"/>
              <w:jc w:val="center"/>
              <w:rPr>
                <w:rFonts w:ascii="微软雅黑" w:hAnsi="微软雅黑" w:eastAsia="微软雅黑" w:cs="微软雅黑"/>
                <w:kern w:val="0"/>
                <w:szCs w:val="21"/>
              </w:rPr>
            </w:pPr>
          </w:p>
        </w:tc>
      </w:tr>
      <w:tr w14:paraId="482EDCD6">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1AB9335F">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6</w:t>
            </w:r>
          </w:p>
        </w:tc>
        <w:tc>
          <w:tcPr>
            <w:tcW w:w="6403" w:type="dxa"/>
            <w:tcBorders>
              <w:top w:val="single" w:color="auto" w:sz="4" w:space="0"/>
              <w:left w:val="nil"/>
              <w:bottom w:val="single" w:color="auto" w:sz="4" w:space="0"/>
              <w:right w:val="single" w:color="auto" w:sz="4" w:space="0"/>
            </w:tcBorders>
            <w:vAlign w:val="center"/>
          </w:tcPr>
          <w:p w14:paraId="6CABD69F">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响应文件中未附有采购人不能接受的条件；</w:t>
            </w:r>
          </w:p>
        </w:tc>
        <w:tc>
          <w:tcPr>
            <w:tcW w:w="1183" w:type="dxa"/>
            <w:tcBorders>
              <w:top w:val="nil"/>
              <w:left w:val="nil"/>
              <w:bottom w:val="single" w:color="auto" w:sz="4" w:space="0"/>
              <w:right w:val="single" w:color="auto" w:sz="4" w:space="0"/>
            </w:tcBorders>
            <w:vAlign w:val="center"/>
          </w:tcPr>
          <w:p w14:paraId="5227763B">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40AA9B47">
            <w:pPr>
              <w:widowControl/>
              <w:adjustRightInd w:val="0"/>
              <w:snapToGrid w:val="0"/>
              <w:ind w:left="-10" w:leftChars="-5" w:firstLine="8" w:firstLineChars="4"/>
              <w:jc w:val="center"/>
              <w:rPr>
                <w:rFonts w:ascii="微软雅黑" w:hAnsi="微软雅黑" w:eastAsia="微软雅黑" w:cs="微软雅黑"/>
                <w:kern w:val="0"/>
                <w:szCs w:val="21"/>
              </w:rPr>
            </w:pPr>
          </w:p>
        </w:tc>
      </w:tr>
      <w:tr w14:paraId="3F010D00">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50AC3FAF">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7</w:t>
            </w:r>
          </w:p>
        </w:tc>
        <w:tc>
          <w:tcPr>
            <w:tcW w:w="6403" w:type="dxa"/>
            <w:tcBorders>
              <w:top w:val="single" w:color="auto" w:sz="4" w:space="0"/>
              <w:left w:val="nil"/>
              <w:bottom w:val="single" w:color="auto" w:sz="4" w:space="0"/>
              <w:right w:val="single" w:color="auto" w:sz="4" w:space="0"/>
            </w:tcBorders>
            <w:vAlign w:val="center"/>
          </w:tcPr>
          <w:p w14:paraId="1A5157DF">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未出现弄虚作假或其他违法行为；</w:t>
            </w:r>
          </w:p>
        </w:tc>
        <w:tc>
          <w:tcPr>
            <w:tcW w:w="1183" w:type="dxa"/>
            <w:tcBorders>
              <w:top w:val="nil"/>
              <w:left w:val="nil"/>
              <w:bottom w:val="single" w:color="auto" w:sz="4" w:space="0"/>
              <w:right w:val="single" w:color="auto" w:sz="4" w:space="0"/>
            </w:tcBorders>
            <w:vAlign w:val="center"/>
          </w:tcPr>
          <w:p w14:paraId="441D50DF">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720726CF">
            <w:pPr>
              <w:widowControl/>
              <w:adjustRightInd w:val="0"/>
              <w:snapToGrid w:val="0"/>
              <w:ind w:left="-10" w:leftChars="-5" w:firstLine="8" w:firstLineChars="4"/>
              <w:jc w:val="center"/>
              <w:rPr>
                <w:rFonts w:ascii="微软雅黑" w:hAnsi="微软雅黑" w:eastAsia="微软雅黑" w:cs="微软雅黑"/>
                <w:kern w:val="0"/>
                <w:szCs w:val="21"/>
              </w:rPr>
            </w:pPr>
          </w:p>
        </w:tc>
      </w:tr>
      <w:tr w14:paraId="6D5261DB">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75392F3B">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8</w:t>
            </w:r>
          </w:p>
        </w:tc>
        <w:tc>
          <w:tcPr>
            <w:tcW w:w="6403" w:type="dxa"/>
            <w:tcBorders>
              <w:top w:val="single" w:color="auto" w:sz="4" w:space="0"/>
              <w:left w:val="nil"/>
              <w:bottom w:val="single" w:color="auto" w:sz="4" w:space="0"/>
              <w:right w:val="single" w:color="auto" w:sz="4" w:space="0"/>
            </w:tcBorders>
            <w:vAlign w:val="center"/>
          </w:tcPr>
          <w:p w14:paraId="25BF73AB">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本项目竞标货物不是通过中国海关报关验放进入中国境内且产自关境外的产品（采购文件注明可采购进口产品的除外）；</w:t>
            </w:r>
          </w:p>
        </w:tc>
        <w:tc>
          <w:tcPr>
            <w:tcW w:w="1183" w:type="dxa"/>
            <w:tcBorders>
              <w:top w:val="nil"/>
              <w:left w:val="nil"/>
              <w:bottom w:val="single" w:color="auto" w:sz="4" w:space="0"/>
              <w:right w:val="single" w:color="auto" w:sz="4" w:space="0"/>
            </w:tcBorders>
            <w:vAlign w:val="center"/>
          </w:tcPr>
          <w:p w14:paraId="0AAF0915">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35AD9BCC">
            <w:pPr>
              <w:widowControl/>
              <w:adjustRightInd w:val="0"/>
              <w:snapToGrid w:val="0"/>
              <w:ind w:left="-10" w:leftChars="-5" w:firstLine="8" w:firstLineChars="4"/>
              <w:jc w:val="center"/>
              <w:rPr>
                <w:rFonts w:ascii="微软雅黑" w:hAnsi="微软雅黑" w:eastAsia="微软雅黑" w:cs="微软雅黑"/>
                <w:kern w:val="0"/>
                <w:szCs w:val="21"/>
              </w:rPr>
            </w:pPr>
          </w:p>
        </w:tc>
      </w:tr>
      <w:tr w14:paraId="3ABEB379">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01B3379D">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9</w:t>
            </w:r>
          </w:p>
        </w:tc>
        <w:tc>
          <w:tcPr>
            <w:tcW w:w="6403" w:type="dxa"/>
            <w:tcBorders>
              <w:top w:val="single" w:color="auto" w:sz="4" w:space="0"/>
              <w:left w:val="nil"/>
              <w:bottom w:val="single" w:color="auto" w:sz="4" w:space="0"/>
              <w:right w:val="single" w:color="auto" w:sz="4" w:space="0"/>
            </w:tcBorders>
            <w:vAlign w:val="center"/>
          </w:tcPr>
          <w:p w14:paraId="319410B4">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供应商未有下列任一情形：</w:t>
            </w:r>
          </w:p>
          <w:p w14:paraId="667786B0">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（1）不同供应商的响应文件由同一单位或者个人编制；</w:t>
            </w:r>
          </w:p>
          <w:p w14:paraId="68B65285">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（2）不同供应商委托同一单位或者个人办理竞标事宜；</w:t>
            </w:r>
          </w:p>
          <w:p w14:paraId="463A2259">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（3）不同供应商的响应文件载明的项目管理成员或者联系人员为同一人；</w:t>
            </w:r>
          </w:p>
          <w:p w14:paraId="30A49AE9">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（4）不同供应商的响应文件异常一致或者竞标报价呈规律性差异；</w:t>
            </w:r>
          </w:p>
          <w:p w14:paraId="15BE5DCB">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（5）不同供应商的响应文件相互混装。</w:t>
            </w:r>
          </w:p>
        </w:tc>
        <w:tc>
          <w:tcPr>
            <w:tcW w:w="1183" w:type="dxa"/>
            <w:tcBorders>
              <w:top w:val="nil"/>
              <w:left w:val="nil"/>
              <w:bottom w:val="single" w:color="auto" w:sz="4" w:space="0"/>
              <w:right w:val="single" w:color="auto" w:sz="4" w:space="0"/>
            </w:tcBorders>
            <w:vAlign w:val="center"/>
          </w:tcPr>
          <w:p w14:paraId="0D29BFBF">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31C1566A">
            <w:pPr>
              <w:widowControl/>
              <w:adjustRightInd w:val="0"/>
              <w:snapToGrid w:val="0"/>
              <w:ind w:left="-10" w:leftChars="-5" w:firstLine="8" w:firstLineChars="4"/>
              <w:jc w:val="center"/>
              <w:rPr>
                <w:rFonts w:ascii="微软雅黑" w:hAnsi="微软雅黑" w:eastAsia="微软雅黑" w:cs="微软雅黑"/>
                <w:kern w:val="0"/>
                <w:szCs w:val="21"/>
              </w:rPr>
            </w:pPr>
          </w:p>
        </w:tc>
      </w:tr>
      <w:tr w14:paraId="22F27EF4">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50A0DDA1">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10</w:t>
            </w:r>
          </w:p>
        </w:tc>
        <w:tc>
          <w:tcPr>
            <w:tcW w:w="6403" w:type="dxa"/>
            <w:tcBorders>
              <w:top w:val="single" w:color="auto" w:sz="4" w:space="0"/>
              <w:left w:val="nil"/>
              <w:bottom w:val="single" w:color="auto" w:sz="4" w:space="0"/>
              <w:right w:val="single" w:color="auto" w:sz="4" w:space="0"/>
            </w:tcBorders>
            <w:vAlign w:val="center"/>
          </w:tcPr>
          <w:p w14:paraId="079B68C1">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未出现法律、法规和采购文件规定的其他无效情形。</w:t>
            </w:r>
          </w:p>
        </w:tc>
        <w:tc>
          <w:tcPr>
            <w:tcW w:w="1183" w:type="dxa"/>
            <w:tcBorders>
              <w:top w:val="nil"/>
              <w:left w:val="nil"/>
              <w:bottom w:val="single" w:color="auto" w:sz="4" w:space="0"/>
              <w:right w:val="single" w:color="auto" w:sz="4" w:space="0"/>
            </w:tcBorders>
            <w:vAlign w:val="center"/>
          </w:tcPr>
          <w:p w14:paraId="1EC1FA39">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34C670F8">
            <w:pPr>
              <w:widowControl/>
              <w:adjustRightInd w:val="0"/>
              <w:snapToGrid w:val="0"/>
              <w:ind w:left="-10" w:leftChars="-5" w:firstLine="8" w:firstLineChars="4"/>
              <w:jc w:val="center"/>
              <w:rPr>
                <w:rFonts w:ascii="微软雅黑" w:hAnsi="微软雅黑" w:eastAsia="微软雅黑" w:cs="微软雅黑"/>
                <w:kern w:val="0"/>
                <w:szCs w:val="21"/>
              </w:rPr>
            </w:pPr>
          </w:p>
        </w:tc>
      </w:tr>
    </w:tbl>
    <w:p w14:paraId="4E13F38A">
      <w:pPr>
        <w:spacing w:line="312" w:lineRule="auto"/>
        <w:ind w:left="420" w:leftChars="200"/>
        <w:jc w:val="center"/>
        <w:rPr>
          <w:rFonts w:ascii="微软雅黑" w:hAnsi="微软雅黑" w:eastAsia="微软雅黑" w:cs="微软雅黑"/>
          <w:b/>
          <w:bCs/>
          <w:sz w:val="24"/>
          <w:szCs w:val="20"/>
        </w:rPr>
      </w:pPr>
    </w:p>
    <w:p w14:paraId="64D381C2">
      <w:pPr>
        <w:spacing w:line="360" w:lineRule="exact"/>
        <w:jc w:val="center"/>
        <w:outlineLvl w:val="1"/>
        <w:rPr>
          <w:rFonts w:ascii="微软雅黑" w:hAnsi="微软雅黑" w:eastAsia="微软雅黑" w:cs="微软雅黑"/>
          <w:b/>
          <w:sz w:val="32"/>
          <w:szCs w:val="32"/>
        </w:rPr>
      </w:pPr>
      <w:r>
        <w:rPr>
          <w:rFonts w:hint="eastAsia" w:ascii="微软雅黑" w:hAnsi="微软雅黑" w:eastAsia="微软雅黑" w:cs="微软雅黑"/>
          <w:b/>
          <w:bCs/>
          <w:sz w:val="24"/>
          <w:szCs w:val="20"/>
        </w:rPr>
        <w:br w:type="page"/>
      </w:r>
      <w:bookmarkStart w:id="131" w:name="_Toc3454"/>
      <w:bookmarkStart w:id="132" w:name="_Toc24244"/>
      <w:r>
        <w:rPr>
          <w:rFonts w:hint="eastAsia" w:ascii="微软雅黑" w:hAnsi="微软雅黑" w:eastAsia="微软雅黑" w:cs="微软雅黑"/>
          <w:b/>
          <w:sz w:val="32"/>
          <w:szCs w:val="32"/>
        </w:rPr>
        <w:t>附件四 磋商书</w:t>
      </w:r>
      <w:bookmarkEnd w:id="131"/>
      <w:bookmarkEnd w:id="132"/>
    </w:p>
    <w:p w14:paraId="31884CBD">
      <w:pPr>
        <w:pStyle w:val="10"/>
        <w:spacing w:line="360" w:lineRule="exact"/>
        <w:rPr>
          <w:rFonts w:ascii="微软雅黑" w:hAnsi="微软雅黑" w:eastAsia="微软雅黑" w:cs="微软雅黑"/>
          <w:b/>
        </w:rPr>
      </w:pPr>
    </w:p>
    <w:p w14:paraId="7BF7BB51">
      <w:pPr>
        <w:autoSpaceDE w:val="0"/>
        <w:autoSpaceDN w:val="0"/>
        <w:adjustRightInd w:val="0"/>
        <w:spacing w:line="400" w:lineRule="exact"/>
        <w:jc w:val="left"/>
        <w:rPr>
          <w:rFonts w:ascii="微软雅黑" w:hAnsi="微软雅黑" w:eastAsia="微软雅黑" w:cs="微软雅黑"/>
          <w:b/>
          <w:kern w:val="0"/>
          <w:szCs w:val="21"/>
        </w:rPr>
      </w:pPr>
      <w:r>
        <w:rPr>
          <w:rFonts w:hint="eastAsia" w:ascii="微软雅黑" w:hAnsi="微软雅黑" w:eastAsia="微软雅黑" w:cs="微软雅黑"/>
          <w:b/>
          <w:bCs/>
          <w:szCs w:val="21"/>
          <w:u w:val="single"/>
        </w:rPr>
        <w:t>襄阳市中心医院：</w:t>
      </w:r>
    </w:p>
    <w:p w14:paraId="66BF2752">
      <w:pPr>
        <w:autoSpaceDE w:val="0"/>
        <w:autoSpaceDN w:val="0"/>
        <w:adjustRightInd w:val="0"/>
        <w:spacing w:line="400" w:lineRule="exact"/>
        <w:ind w:left="2" w:firstLine="462" w:firstLineChars="220"/>
        <w:rPr>
          <w:rFonts w:ascii="微软雅黑" w:hAnsi="微软雅黑" w:eastAsia="微软雅黑" w:cs="微软雅黑"/>
          <w:kern w:val="0"/>
          <w:szCs w:val="21"/>
        </w:rPr>
      </w:pPr>
      <w:r>
        <w:rPr>
          <w:rFonts w:hint="eastAsia" w:ascii="微软雅黑" w:hAnsi="微软雅黑" w:eastAsia="微软雅黑" w:cs="微软雅黑"/>
          <w:kern w:val="0"/>
          <w:szCs w:val="21"/>
        </w:rPr>
        <w:t>依据贵方（项目名称/采购编号）项目第</w:t>
      </w:r>
      <w:r>
        <w:rPr>
          <w:rFonts w:hint="eastAsia" w:ascii="微软雅黑" w:hAnsi="微软雅黑" w:eastAsia="微软雅黑" w:cs="微软雅黑"/>
          <w:kern w:val="0"/>
          <w:szCs w:val="21"/>
          <w:u w:val="single"/>
        </w:rPr>
        <w:t xml:space="preserve"> </w:t>
      </w:r>
      <w:r>
        <w:rPr>
          <w:rFonts w:ascii="微软雅黑" w:hAnsi="微软雅黑" w:eastAsia="微软雅黑" w:cs="微软雅黑"/>
          <w:kern w:val="0"/>
          <w:szCs w:val="21"/>
          <w:u w:val="single"/>
        </w:rPr>
        <w:t xml:space="preserve"> </w:t>
      </w:r>
      <w:r>
        <w:rPr>
          <w:rFonts w:hint="eastAsia" w:ascii="微软雅黑" w:hAnsi="微软雅黑" w:eastAsia="微软雅黑" w:cs="微软雅黑"/>
          <w:kern w:val="0"/>
          <w:szCs w:val="21"/>
        </w:rPr>
        <w:t>包采购</w:t>
      </w:r>
      <w:r>
        <w:rPr>
          <w:rFonts w:hint="eastAsia" w:ascii="微软雅黑" w:hAnsi="微软雅黑" w:eastAsia="微软雅黑" w:cs="微软雅黑"/>
          <w:kern w:val="0"/>
          <w:szCs w:val="21"/>
          <w:highlight w:val="none"/>
        </w:rPr>
        <w:t>工程</w:t>
      </w:r>
      <w:r>
        <w:rPr>
          <w:rFonts w:hint="eastAsia" w:ascii="微软雅黑" w:hAnsi="微软雅黑" w:eastAsia="微软雅黑" w:cs="微软雅黑"/>
          <w:kern w:val="0"/>
          <w:szCs w:val="21"/>
        </w:rPr>
        <w:t>的采购公告，我方代表（姓名、职务）经正式授权并代表供应商（供应商的名称、地址）提交下述文件正本一份，副本四份。</w:t>
      </w:r>
    </w:p>
    <w:p w14:paraId="4572DB07">
      <w:pPr>
        <w:tabs>
          <w:tab w:val="left" w:pos="3615"/>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1.响应文件；</w:t>
      </w:r>
    </w:p>
    <w:p w14:paraId="65860ED1">
      <w:pPr>
        <w:tabs>
          <w:tab w:val="left" w:pos="3615"/>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2.资格证明文件；</w:t>
      </w:r>
    </w:p>
    <w:p w14:paraId="68EE2F1D">
      <w:pPr>
        <w:tabs>
          <w:tab w:val="left" w:pos="3615"/>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3.有关授权文件。</w:t>
      </w:r>
    </w:p>
    <w:p w14:paraId="56DB3F8D">
      <w:pPr>
        <w:autoSpaceDE w:val="0"/>
        <w:autoSpaceDN w:val="0"/>
        <w:adjustRightInd w:val="0"/>
        <w:spacing w:line="400" w:lineRule="exact"/>
        <w:ind w:firstLine="420" w:firstLineChars="200"/>
        <w:rPr>
          <w:rFonts w:ascii="微软雅黑" w:hAnsi="微软雅黑" w:eastAsia="微软雅黑" w:cs="微软雅黑"/>
          <w:b/>
          <w:bCs/>
          <w:kern w:val="0"/>
          <w:szCs w:val="21"/>
        </w:rPr>
      </w:pPr>
      <w:r>
        <w:rPr>
          <w:rFonts w:hint="eastAsia" w:ascii="微软雅黑" w:hAnsi="微软雅黑" w:eastAsia="微软雅黑" w:cs="微软雅黑"/>
          <w:b/>
          <w:bCs/>
          <w:kern w:val="0"/>
          <w:szCs w:val="21"/>
        </w:rPr>
        <w:t>并进行如下承诺声明：</w:t>
      </w:r>
    </w:p>
    <w:p w14:paraId="6FC262CA">
      <w:pPr>
        <w:numPr>
          <w:ilvl w:val="0"/>
          <w:numId w:val="16"/>
        </w:numPr>
        <w:tabs>
          <w:tab w:val="left" w:pos="840"/>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lang w:val="zh-CN"/>
        </w:rPr>
        <w:t>我公司在参加本次采购活动前</w:t>
      </w:r>
      <w:r>
        <w:rPr>
          <w:rFonts w:hint="eastAsia" w:ascii="微软雅黑" w:hAnsi="微软雅黑" w:eastAsia="微软雅黑" w:cs="微软雅黑"/>
          <w:kern w:val="0"/>
          <w:szCs w:val="21"/>
        </w:rPr>
        <w:t>3年内在经营活动中没有重大违法记录；</w:t>
      </w:r>
    </w:p>
    <w:p w14:paraId="6F36CEF3">
      <w:pPr>
        <w:numPr>
          <w:ilvl w:val="0"/>
          <w:numId w:val="16"/>
        </w:numPr>
        <w:tabs>
          <w:tab w:val="left" w:pos="840"/>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我公司在本响应文件中所提供的全部资格证明文件均真实有效，我方承诺对其真实性负责并承担相应后果；</w:t>
      </w:r>
    </w:p>
    <w:p w14:paraId="63B6ABBA">
      <w:pPr>
        <w:numPr>
          <w:ilvl w:val="0"/>
          <w:numId w:val="16"/>
        </w:numPr>
        <w:tabs>
          <w:tab w:val="left" w:pos="840"/>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我公司在本响应文件中所响应的内容均将成为签订合同的依据，并承诺按响应内容提供相应服务；</w:t>
      </w:r>
    </w:p>
    <w:p w14:paraId="33478D64">
      <w:pPr>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lang w:eastAsia="zh-CN"/>
        </w:rPr>
        <w:t>其他</w:t>
      </w:r>
      <w:r>
        <w:rPr>
          <w:rFonts w:hint="eastAsia" w:ascii="微软雅黑" w:hAnsi="微软雅黑" w:eastAsia="微软雅黑" w:cs="微软雅黑"/>
          <w:kern w:val="0"/>
          <w:szCs w:val="21"/>
        </w:rPr>
        <w:t>承诺：（如有的话，可自行填写）</w:t>
      </w:r>
    </w:p>
    <w:p w14:paraId="70440993">
      <w:pPr>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在此，我方宣布同意如下：</w:t>
      </w:r>
    </w:p>
    <w:p w14:paraId="2A48023A">
      <w:pPr>
        <w:numPr>
          <w:ilvl w:val="0"/>
          <w:numId w:val="17"/>
        </w:numPr>
        <w:tabs>
          <w:tab w:val="left" w:pos="840"/>
        </w:tabs>
        <w:autoSpaceDE w:val="0"/>
        <w:autoSpaceDN w:val="0"/>
        <w:adjustRightInd w:val="0"/>
        <w:spacing w:line="360" w:lineRule="exact"/>
        <w:ind w:firstLine="420"/>
        <w:rPr>
          <w:rFonts w:hint="eastAsia" w:ascii="微软雅黑" w:hAnsi="微软雅黑" w:eastAsia="微软雅黑" w:cs="微软雅黑"/>
          <w:kern w:val="0"/>
          <w:szCs w:val="21"/>
          <w:highlight w:val="none"/>
        </w:rPr>
      </w:pPr>
      <w:r>
        <w:rPr>
          <w:rFonts w:hint="eastAsia" w:ascii="微软雅黑" w:hAnsi="微软雅黑" w:eastAsia="微软雅黑" w:cs="微软雅黑"/>
          <w:kern w:val="0"/>
          <w:szCs w:val="21"/>
          <w:highlight w:val="none"/>
        </w:rPr>
        <w:t>我方已仔细研究了采购文件的全部内容，愿意以人民币（大写）</w:t>
      </w:r>
      <w:r>
        <w:rPr>
          <w:rFonts w:hint="eastAsia" w:ascii="微软雅黑" w:hAnsi="微软雅黑" w:eastAsia="微软雅黑" w:cs="微软雅黑"/>
          <w:kern w:val="0"/>
          <w:szCs w:val="21"/>
          <w:highlight w:val="none"/>
          <w:u w:val="single"/>
        </w:rPr>
        <w:t xml:space="preserve">         </w:t>
      </w:r>
      <w:r>
        <w:rPr>
          <w:rFonts w:hint="eastAsia" w:ascii="微软雅黑" w:hAnsi="微软雅黑" w:eastAsia="微软雅黑" w:cs="微软雅黑"/>
          <w:kern w:val="0"/>
          <w:szCs w:val="21"/>
          <w:highlight w:val="none"/>
        </w:rPr>
        <w:t>元（¥</w:t>
      </w:r>
      <w:r>
        <w:rPr>
          <w:rFonts w:hint="eastAsia" w:ascii="微软雅黑" w:hAnsi="微软雅黑" w:eastAsia="微软雅黑" w:cs="微软雅黑"/>
          <w:kern w:val="0"/>
          <w:szCs w:val="21"/>
          <w:highlight w:val="none"/>
          <w:u w:val="single"/>
        </w:rPr>
        <w:t xml:space="preserve">           </w:t>
      </w:r>
      <w:r>
        <w:rPr>
          <w:rFonts w:hint="eastAsia" w:ascii="微软雅黑" w:hAnsi="微软雅黑" w:eastAsia="微软雅黑" w:cs="微软雅黑"/>
          <w:kern w:val="0"/>
          <w:szCs w:val="21"/>
          <w:highlight w:val="none"/>
        </w:rPr>
        <w:t>元）的总报价，工期</w:t>
      </w:r>
      <w:r>
        <w:rPr>
          <w:rFonts w:hint="eastAsia" w:ascii="微软雅黑" w:hAnsi="微软雅黑" w:eastAsia="微软雅黑" w:cs="微软雅黑"/>
          <w:kern w:val="0"/>
          <w:szCs w:val="21"/>
          <w:highlight w:val="none"/>
          <w:u w:val="single"/>
        </w:rPr>
        <w:t xml:space="preserve">          </w:t>
      </w:r>
      <w:r>
        <w:rPr>
          <w:rFonts w:hint="eastAsia" w:ascii="微软雅黑" w:hAnsi="微软雅黑" w:eastAsia="微软雅黑" w:cs="微软雅黑"/>
          <w:kern w:val="0"/>
          <w:szCs w:val="21"/>
          <w:highlight w:val="none"/>
        </w:rPr>
        <w:t>日历天，按合同约定实施和完成承包工程。</w:t>
      </w:r>
    </w:p>
    <w:p w14:paraId="27A13C16">
      <w:pPr>
        <w:numPr>
          <w:ilvl w:val="0"/>
          <w:numId w:val="17"/>
        </w:numPr>
        <w:tabs>
          <w:tab w:val="left" w:pos="840"/>
        </w:tabs>
        <w:autoSpaceDE w:val="0"/>
        <w:autoSpaceDN w:val="0"/>
        <w:adjustRightInd w:val="0"/>
        <w:spacing w:line="360" w:lineRule="exact"/>
        <w:ind w:firstLine="420"/>
        <w:rPr>
          <w:rFonts w:hint="eastAsia" w:ascii="微软雅黑" w:hAnsi="微软雅黑" w:eastAsia="微软雅黑" w:cs="微软雅黑"/>
          <w:kern w:val="0"/>
          <w:szCs w:val="21"/>
          <w:highlight w:val="none"/>
        </w:rPr>
      </w:pPr>
      <w:r>
        <w:rPr>
          <w:rFonts w:hint="eastAsia" w:ascii="微软雅黑" w:hAnsi="微软雅黑" w:eastAsia="微软雅黑" w:cs="微软雅黑"/>
          <w:kern w:val="0"/>
          <w:szCs w:val="21"/>
          <w:highlight w:val="none"/>
        </w:rPr>
        <w:t>我方拟派的项目经理：</w:t>
      </w:r>
      <w:r>
        <w:rPr>
          <w:rFonts w:hint="eastAsia" w:ascii="微软雅黑" w:hAnsi="微软雅黑" w:eastAsia="微软雅黑" w:cs="微软雅黑"/>
          <w:kern w:val="0"/>
          <w:szCs w:val="21"/>
          <w:highlight w:val="none"/>
          <w:u w:val="single"/>
        </w:rPr>
        <w:t xml:space="preserve">       </w:t>
      </w:r>
      <w:r>
        <w:rPr>
          <w:rFonts w:hint="eastAsia" w:ascii="微软雅黑" w:hAnsi="微软雅黑" w:eastAsia="微软雅黑" w:cs="微软雅黑"/>
          <w:kern w:val="0"/>
          <w:szCs w:val="21"/>
          <w:highlight w:val="none"/>
        </w:rPr>
        <w:t>（姓名），证书名称：</w:t>
      </w:r>
      <w:r>
        <w:rPr>
          <w:rFonts w:hint="eastAsia" w:ascii="微软雅黑" w:hAnsi="微软雅黑" w:eastAsia="微软雅黑" w:cs="微软雅黑"/>
          <w:kern w:val="0"/>
          <w:szCs w:val="21"/>
          <w:highlight w:val="none"/>
          <w:u w:val="single"/>
        </w:rPr>
        <w:t xml:space="preserve">        </w:t>
      </w:r>
      <w:r>
        <w:rPr>
          <w:rFonts w:hint="eastAsia" w:ascii="微软雅黑" w:hAnsi="微软雅黑" w:eastAsia="微软雅黑" w:cs="微软雅黑"/>
          <w:kern w:val="0"/>
          <w:szCs w:val="21"/>
          <w:highlight w:val="none"/>
        </w:rPr>
        <w:t>，证书注册编号：</w:t>
      </w:r>
      <w:r>
        <w:rPr>
          <w:rFonts w:hint="eastAsia" w:ascii="微软雅黑" w:hAnsi="微软雅黑" w:eastAsia="微软雅黑" w:cs="微软雅黑"/>
          <w:kern w:val="0"/>
          <w:szCs w:val="21"/>
          <w:highlight w:val="none"/>
          <w:u w:val="single"/>
        </w:rPr>
        <w:t xml:space="preserve">       </w:t>
      </w:r>
      <w:r>
        <w:rPr>
          <w:rFonts w:hint="eastAsia" w:ascii="微软雅黑" w:hAnsi="微软雅黑" w:eastAsia="微软雅黑" w:cs="微软雅黑"/>
          <w:kern w:val="0"/>
          <w:szCs w:val="21"/>
          <w:highlight w:val="none"/>
        </w:rPr>
        <w:t>。</w:t>
      </w:r>
    </w:p>
    <w:p w14:paraId="24F3F36A">
      <w:pPr>
        <w:numPr>
          <w:ilvl w:val="0"/>
          <w:numId w:val="17"/>
        </w:numPr>
        <w:tabs>
          <w:tab w:val="left" w:pos="840"/>
        </w:tabs>
        <w:autoSpaceDE w:val="0"/>
        <w:autoSpaceDN w:val="0"/>
        <w:adjustRightInd w:val="0"/>
        <w:spacing w:line="360" w:lineRule="exact"/>
        <w:ind w:firstLine="420"/>
        <w:rPr>
          <w:rFonts w:hint="eastAsia" w:ascii="微软雅黑" w:hAnsi="微软雅黑" w:eastAsia="微软雅黑" w:cs="微软雅黑"/>
          <w:kern w:val="0"/>
          <w:szCs w:val="21"/>
          <w:highlight w:val="none"/>
        </w:rPr>
      </w:pPr>
      <w:r>
        <w:rPr>
          <w:rFonts w:hint="eastAsia" w:ascii="微软雅黑" w:hAnsi="微软雅黑" w:eastAsia="微软雅黑" w:cs="微软雅黑"/>
          <w:kern w:val="0"/>
          <w:szCs w:val="21"/>
          <w:highlight w:val="none"/>
        </w:rPr>
        <w:t>我方将按采购文件的约定履行合同责任和义务。</w:t>
      </w:r>
    </w:p>
    <w:p w14:paraId="4CBB7BD2">
      <w:pPr>
        <w:numPr>
          <w:ilvl w:val="0"/>
          <w:numId w:val="17"/>
        </w:numPr>
        <w:tabs>
          <w:tab w:val="left" w:pos="840"/>
        </w:tabs>
        <w:autoSpaceDE w:val="0"/>
        <w:autoSpaceDN w:val="0"/>
        <w:adjustRightInd w:val="0"/>
        <w:spacing w:line="360" w:lineRule="exact"/>
        <w:ind w:firstLine="420"/>
        <w:rPr>
          <w:rFonts w:hint="eastAsia" w:ascii="微软雅黑" w:hAnsi="微软雅黑" w:eastAsia="微软雅黑" w:cs="微软雅黑"/>
          <w:kern w:val="0"/>
          <w:szCs w:val="21"/>
          <w:highlight w:val="none"/>
        </w:rPr>
      </w:pPr>
      <w:r>
        <w:rPr>
          <w:rFonts w:hint="eastAsia" w:ascii="微软雅黑" w:hAnsi="微软雅黑" w:eastAsia="微软雅黑" w:cs="微软雅黑"/>
          <w:kern w:val="0"/>
          <w:szCs w:val="21"/>
          <w:highlight w:val="none"/>
        </w:rPr>
        <w:t>我方已详细审查全部磋商文件，包括（补充文件等），完全理解文件内容并对此无异议。</w:t>
      </w:r>
    </w:p>
    <w:p w14:paraId="3BCFF8DD">
      <w:pPr>
        <w:numPr>
          <w:ilvl w:val="0"/>
          <w:numId w:val="17"/>
        </w:numPr>
        <w:tabs>
          <w:tab w:val="left" w:pos="840"/>
        </w:tabs>
        <w:autoSpaceDE w:val="0"/>
        <w:autoSpaceDN w:val="0"/>
        <w:adjustRightInd w:val="0"/>
        <w:spacing w:line="360" w:lineRule="exact"/>
        <w:ind w:firstLine="420"/>
        <w:rPr>
          <w:rFonts w:hint="eastAsia" w:ascii="微软雅黑" w:hAnsi="微软雅黑" w:eastAsia="微软雅黑" w:cs="微软雅黑"/>
          <w:kern w:val="0"/>
          <w:szCs w:val="21"/>
          <w:highlight w:val="none"/>
        </w:rPr>
      </w:pPr>
      <w:r>
        <w:rPr>
          <w:rFonts w:hint="eastAsia" w:ascii="微软雅黑" w:hAnsi="微软雅黑" w:eastAsia="微软雅黑" w:cs="微软雅黑"/>
          <w:kern w:val="0"/>
          <w:szCs w:val="21"/>
          <w:highlight w:val="none"/>
        </w:rPr>
        <w:t>本响应文件的有效期自提交首次响应文件截止之日起共</w:t>
      </w:r>
      <w:r>
        <w:rPr>
          <w:rFonts w:hint="eastAsia" w:ascii="微软雅黑" w:hAnsi="微软雅黑" w:eastAsia="微软雅黑" w:cs="微软雅黑"/>
          <w:kern w:val="0"/>
          <w:szCs w:val="21"/>
          <w:highlight w:val="none"/>
          <w:u w:val="single"/>
        </w:rPr>
        <w:t xml:space="preserve">     </w:t>
      </w:r>
      <w:r>
        <w:rPr>
          <w:rFonts w:hint="eastAsia" w:ascii="微软雅黑" w:hAnsi="微软雅黑" w:eastAsia="微软雅黑" w:cs="微软雅黑"/>
          <w:kern w:val="0"/>
          <w:szCs w:val="21"/>
          <w:highlight w:val="none"/>
        </w:rPr>
        <w:t>个日历日。</w:t>
      </w:r>
    </w:p>
    <w:p w14:paraId="1B860F94">
      <w:pPr>
        <w:numPr>
          <w:ilvl w:val="0"/>
          <w:numId w:val="17"/>
        </w:numPr>
        <w:tabs>
          <w:tab w:val="left" w:pos="840"/>
        </w:tabs>
        <w:autoSpaceDE w:val="0"/>
        <w:autoSpaceDN w:val="0"/>
        <w:adjustRightInd w:val="0"/>
        <w:spacing w:line="360" w:lineRule="exact"/>
        <w:ind w:firstLine="420"/>
        <w:rPr>
          <w:rFonts w:hint="eastAsia" w:ascii="微软雅黑" w:hAnsi="微软雅黑" w:eastAsia="微软雅黑" w:cs="微软雅黑"/>
          <w:kern w:val="0"/>
          <w:szCs w:val="21"/>
          <w:highlight w:val="none"/>
        </w:rPr>
      </w:pPr>
      <w:r>
        <w:rPr>
          <w:rFonts w:hint="eastAsia" w:ascii="微软雅黑" w:hAnsi="微软雅黑" w:eastAsia="微软雅黑" w:cs="微软雅黑"/>
          <w:kern w:val="0"/>
          <w:szCs w:val="21"/>
          <w:highlight w:val="none"/>
        </w:rPr>
        <w:t>我方同意提供按照贵方可能要求的与其报价有关的一切数据或资料，完全理解贵方不一定接受最低价或收到的任何报价。</w:t>
      </w:r>
    </w:p>
    <w:p w14:paraId="0B68E7CF">
      <w:pPr>
        <w:numPr>
          <w:ilvl w:val="0"/>
          <w:numId w:val="17"/>
        </w:numPr>
        <w:tabs>
          <w:tab w:val="left" w:pos="840"/>
        </w:tabs>
        <w:autoSpaceDE w:val="0"/>
        <w:autoSpaceDN w:val="0"/>
        <w:adjustRightInd w:val="0"/>
        <w:spacing w:line="360" w:lineRule="exact"/>
        <w:ind w:firstLine="420"/>
        <w:rPr>
          <w:rFonts w:hint="eastAsia" w:ascii="微软雅黑" w:hAnsi="微软雅黑" w:eastAsia="微软雅黑" w:cs="微软雅黑"/>
          <w:kern w:val="0"/>
          <w:szCs w:val="21"/>
          <w:highlight w:val="none"/>
        </w:rPr>
      </w:pPr>
      <w:r>
        <w:rPr>
          <w:rFonts w:hint="eastAsia" w:ascii="微软雅黑" w:hAnsi="微软雅黑" w:eastAsia="微软雅黑" w:cs="微软雅黑"/>
          <w:kern w:val="0"/>
          <w:szCs w:val="21"/>
          <w:highlight w:val="none"/>
        </w:rPr>
        <w:t>若成交，我公司承诺按采购文件要求及时、高效承担相应的售后服务工作，如有拖延、拒绝、乱收费现象，我们愿承担由此给采购人带来的经济损失并负责相应的法律责任。</w:t>
      </w:r>
    </w:p>
    <w:p w14:paraId="638F2E7A">
      <w:pPr>
        <w:autoSpaceDE w:val="0"/>
        <w:autoSpaceDN w:val="0"/>
        <w:adjustRightInd w:val="0"/>
        <w:spacing w:line="400" w:lineRule="exact"/>
        <w:ind w:firstLine="420" w:firstLineChars="200"/>
        <w:jc w:val="left"/>
        <w:rPr>
          <w:rFonts w:ascii="微软雅黑" w:hAnsi="微软雅黑" w:eastAsia="微软雅黑" w:cs="微软雅黑"/>
          <w:kern w:val="0"/>
          <w:szCs w:val="21"/>
        </w:rPr>
      </w:pPr>
    </w:p>
    <w:p w14:paraId="0DFB8966">
      <w:pPr>
        <w:autoSpaceDE w:val="0"/>
        <w:autoSpaceDN w:val="0"/>
        <w:adjustRightInd w:val="0"/>
        <w:spacing w:line="400" w:lineRule="exact"/>
        <w:ind w:firstLine="420" w:firstLineChars="200"/>
        <w:jc w:val="left"/>
        <w:rPr>
          <w:rFonts w:hint="eastAsia" w:ascii="微软雅黑" w:hAnsi="微软雅黑" w:eastAsia="微软雅黑" w:cs="微软雅黑"/>
          <w:kern w:val="0"/>
          <w:szCs w:val="21"/>
          <w:lang w:eastAsia="zh-CN"/>
        </w:rPr>
      </w:pPr>
      <w:r>
        <w:rPr>
          <w:rFonts w:hint="eastAsia" w:ascii="微软雅黑" w:hAnsi="微软雅黑" w:eastAsia="微软雅黑" w:cs="微软雅黑"/>
          <w:kern w:val="0"/>
          <w:szCs w:val="21"/>
          <w:lang w:eastAsia="zh-CN"/>
        </w:rPr>
        <w:t>供</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lang w:eastAsia="zh-CN"/>
        </w:rPr>
        <w:t>应</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lang w:eastAsia="zh-CN"/>
        </w:rPr>
        <w:t>商</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lang w:eastAsia="zh-CN"/>
        </w:rPr>
        <w:t>名</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lang w:eastAsia="zh-CN"/>
        </w:rPr>
        <w:t>称：（盖章）</w:t>
      </w:r>
    </w:p>
    <w:p w14:paraId="4F82EAF7">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通  讯  地  址：</w:t>
      </w:r>
    </w:p>
    <w:p w14:paraId="4B3FE3F3">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 xml:space="preserve">电 话 或 传 真：                 </w:t>
      </w:r>
    </w:p>
    <w:p w14:paraId="371DA660">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电  子  函  件：</w:t>
      </w:r>
    </w:p>
    <w:p w14:paraId="529093EE">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授权 代表 签字：</w:t>
      </w:r>
    </w:p>
    <w:p w14:paraId="277EEFFC">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日          期：</w:t>
      </w:r>
    </w:p>
    <w:p w14:paraId="580901A2">
      <w:pPr>
        <w:spacing w:line="360" w:lineRule="exact"/>
        <w:outlineLvl w:val="1"/>
        <w:rPr>
          <w:rFonts w:ascii="微软雅黑" w:hAnsi="微软雅黑" w:eastAsia="微软雅黑" w:cs="微软雅黑"/>
          <w:b/>
          <w:szCs w:val="21"/>
        </w:rPr>
      </w:pPr>
    </w:p>
    <w:p w14:paraId="7D3D4FF0">
      <w:pPr>
        <w:pageBreakBefore/>
        <w:spacing w:line="360" w:lineRule="exact"/>
        <w:jc w:val="center"/>
        <w:outlineLvl w:val="1"/>
        <w:rPr>
          <w:rFonts w:ascii="微软雅黑" w:hAnsi="微软雅黑" w:eastAsia="微软雅黑" w:cs="微软雅黑"/>
          <w:b/>
          <w:sz w:val="32"/>
          <w:szCs w:val="32"/>
        </w:rPr>
      </w:pPr>
      <w:bookmarkStart w:id="133" w:name="_Toc24864"/>
      <w:r>
        <w:rPr>
          <w:rFonts w:hint="eastAsia" w:ascii="微软雅黑" w:hAnsi="微软雅黑" w:eastAsia="微软雅黑" w:cs="微软雅黑"/>
          <w:b/>
          <w:sz w:val="32"/>
          <w:szCs w:val="32"/>
        </w:rPr>
        <w:t>附件五 报价一览表</w:t>
      </w:r>
    </w:p>
    <w:p w14:paraId="778BF013">
      <w:pPr>
        <w:spacing w:line="360" w:lineRule="exact"/>
        <w:outlineLvl w:val="1"/>
        <w:rPr>
          <w:rFonts w:ascii="微软雅黑" w:hAnsi="微软雅黑" w:eastAsia="微软雅黑" w:cs="微软雅黑"/>
          <w:b/>
          <w:sz w:val="28"/>
          <w:szCs w:val="28"/>
        </w:rPr>
      </w:pPr>
    </w:p>
    <w:bookmarkEnd w:id="133"/>
    <w:p w14:paraId="2E12E6B5">
      <w:pPr>
        <w:adjustRightInd w:val="0"/>
        <w:snapToGrid w:val="0"/>
        <w:spacing w:line="560" w:lineRule="exact"/>
        <w:rPr>
          <w:rFonts w:ascii="微软雅黑" w:hAnsi="微软雅黑" w:eastAsia="微软雅黑" w:cs="微软雅黑"/>
          <w:szCs w:val="21"/>
          <w:u w:val="single"/>
        </w:rPr>
      </w:pPr>
      <w:r>
        <w:rPr>
          <w:rFonts w:hint="eastAsia" w:ascii="微软雅黑" w:hAnsi="微软雅黑" w:eastAsia="微软雅黑" w:cs="微软雅黑"/>
          <w:szCs w:val="21"/>
        </w:rPr>
        <w:t>项目</w:t>
      </w:r>
      <w:r>
        <w:rPr>
          <w:rFonts w:hint="eastAsia" w:ascii="微软雅黑" w:hAnsi="微软雅黑" w:eastAsia="微软雅黑" w:cs="微软雅黑"/>
          <w:szCs w:val="21"/>
          <w:lang w:eastAsia="zh-CN"/>
        </w:rPr>
        <w:t>编号</w:t>
      </w:r>
      <w:r>
        <w:rPr>
          <w:rFonts w:hint="eastAsia" w:ascii="微软雅黑" w:hAnsi="微软雅黑" w:eastAsia="微软雅黑" w:cs="微软雅黑"/>
          <w:szCs w:val="21"/>
        </w:rPr>
        <w:t>：</w:t>
      </w:r>
    </w:p>
    <w:p w14:paraId="32CC7983">
      <w:pPr>
        <w:adjustRightInd w:val="0"/>
        <w:snapToGrid w:val="0"/>
        <w:spacing w:line="560" w:lineRule="exact"/>
        <w:rPr>
          <w:rFonts w:ascii="微软雅黑" w:hAnsi="微软雅黑" w:eastAsia="微软雅黑" w:cs="微软雅黑"/>
          <w:szCs w:val="21"/>
        </w:rPr>
      </w:pPr>
      <w:r>
        <w:rPr>
          <w:rFonts w:hint="eastAsia" w:ascii="微软雅黑" w:hAnsi="微软雅黑" w:eastAsia="微软雅黑" w:cs="微软雅黑"/>
          <w:szCs w:val="21"/>
        </w:rPr>
        <w:t>项目</w:t>
      </w:r>
      <w:r>
        <w:rPr>
          <w:rFonts w:hint="eastAsia" w:ascii="微软雅黑" w:hAnsi="微软雅黑" w:eastAsia="微软雅黑" w:cs="微软雅黑"/>
          <w:szCs w:val="21"/>
          <w:lang w:eastAsia="zh-CN"/>
        </w:rPr>
        <w:t>名称</w:t>
      </w:r>
      <w:r>
        <w:rPr>
          <w:rFonts w:hint="eastAsia" w:ascii="微软雅黑" w:hAnsi="微软雅黑" w:eastAsia="微软雅黑" w:cs="微软雅黑"/>
          <w:szCs w:val="21"/>
        </w:rPr>
        <w:t>：</w:t>
      </w:r>
    </w:p>
    <w:tbl>
      <w:tblPr>
        <w:tblStyle w:val="14"/>
        <w:tblW w:w="858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18"/>
        <w:gridCol w:w="6166"/>
      </w:tblGrid>
      <w:tr w14:paraId="00E73D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3C900DB4">
            <w:pPr>
              <w:spacing w:line="360" w:lineRule="exact"/>
              <w:rPr>
                <w:rFonts w:ascii="微软雅黑" w:hAnsi="微软雅黑" w:eastAsia="微软雅黑" w:cs="微软雅黑"/>
                <w:szCs w:val="21"/>
              </w:rPr>
            </w:pPr>
            <w:r>
              <w:rPr>
                <w:rFonts w:hint="eastAsia" w:ascii="微软雅黑" w:hAnsi="微软雅黑" w:eastAsia="微软雅黑" w:cs="微软雅黑"/>
                <w:szCs w:val="21"/>
              </w:rPr>
              <w:t>供应商名称</w:t>
            </w:r>
          </w:p>
        </w:tc>
        <w:tc>
          <w:tcPr>
            <w:tcW w:w="6166" w:type="dxa"/>
            <w:tcBorders>
              <w:top w:val="single" w:color="auto" w:sz="4" w:space="0"/>
              <w:left w:val="single" w:color="auto" w:sz="4" w:space="0"/>
              <w:bottom w:val="single" w:color="auto" w:sz="4" w:space="0"/>
              <w:right w:val="single" w:color="auto" w:sz="4" w:space="0"/>
            </w:tcBorders>
            <w:vAlign w:val="center"/>
          </w:tcPr>
          <w:p w14:paraId="49868321">
            <w:pPr>
              <w:spacing w:line="360" w:lineRule="exact"/>
              <w:jc w:val="center"/>
              <w:rPr>
                <w:rFonts w:ascii="微软雅黑" w:hAnsi="微软雅黑" w:eastAsia="微软雅黑" w:cs="微软雅黑"/>
                <w:szCs w:val="21"/>
              </w:rPr>
            </w:pPr>
          </w:p>
        </w:tc>
      </w:tr>
      <w:tr w14:paraId="495A88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67697900">
            <w:pPr>
              <w:spacing w:line="360" w:lineRule="exact"/>
              <w:rPr>
                <w:rFonts w:ascii="微软雅黑" w:hAnsi="微软雅黑" w:eastAsia="微软雅黑" w:cs="微软雅黑"/>
                <w:szCs w:val="21"/>
              </w:rPr>
            </w:pPr>
            <w:r>
              <w:rPr>
                <w:rFonts w:hint="eastAsia" w:ascii="微软雅黑" w:hAnsi="微软雅黑" w:eastAsia="微软雅黑" w:cs="微软雅黑"/>
                <w:szCs w:val="21"/>
              </w:rPr>
              <w:t>供应商地址</w:t>
            </w:r>
          </w:p>
        </w:tc>
        <w:tc>
          <w:tcPr>
            <w:tcW w:w="6166" w:type="dxa"/>
            <w:tcBorders>
              <w:top w:val="single" w:color="auto" w:sz="4" w:space="0"/>
              <w:left w:val="single" w:color="auto" w:sz="4" w:space="0"/>
              <w:bottom w:val="single" w:color="auto" w:sz="4" w:space="0"/>
              <w:right w:val="single" w:color="auto" w:sz="4" w:space="0"/>
            </w:tcBorders>
            <w:vAlign w:val="center"/>
          </w:tcPr>
          <w:p w14:paraId="69BAAD07">
            <w:pPr>
              <w:spacing w:line="360" w:lineRule="exact"/>
              <w:jc w:val="center"/>
              <w:rPr>
                <w:rFonts w:ascii="微软雅黑" w:hAnsi="微软雅黑" w:eastAsia="微软雅黑" w:cs="微软雅黑"/>
                <w:szCs w:val="21"/>
              </w:rPr>
            </w:pPr>
          </w:p>
        </w:tc>
      </w:tr>
      <w:tr w14:paraId="1290D1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5931BF8F">
            <w:pPr>
              <w:spacing w:line="360" w:lineRule="exact"/>
              <w:rPr>
                <w:rFonts w:ascii="微软雅黑" w:hAnsi="微软雅黑" w:eastAsia="微软雅黑" w:cs="微软雅黑"/>
                <w:szCs w:val="21"/>
              </w:rPr>
            </w:pPr>
            <w:r>
              <w:rPr>
                <w:rFonts w:hint="eastAsia" w:ascii="微软雅黑" w:hAnsi="微软雅黑" w:eastAsia="微软雅黑" w:cs="微软雅黑"/>
                <w:bCs/>
                <w:szCs w:val="21"/>
              </w:rPr>
              <w:t>总报价</w:t>
            </w:r>
          </w:p>
        </w:tc>
        <w:tc>
          <w:tcPr>
            <w:tcW w:w="6166" w:type="dxa"/>
            <w:tcBorders>
              <w:top w:val="single" w:color="auto" w:sz="4" w:space="0"/>
              <w:left w:val="single" w:color="auto" w:sz="4" w:space="0"/>
              <w:bottom w:val="single" w:color="auto" w:sz="4" w:space="0"/>
              <w:right w:val="single" w:color="auto" w:sz="4" w:space="0"/>
            </w:tcBorders>
            <w:vAlign w:val="center"/>
          </w:tcPr>
          <w:p w14:paraId="0A944B4B">
            <w:pPr>
              <w:spacing w:line="360" w:lineRule="exact"/>
              <w:rPr>
                <w:rFonts w:ascii="微软雅黑" w:hAnsi="微软雅黑" w:eastAsia="微软雅黑" w:cs="微软雅黑"/>
                <w:szCs w:val="21"/>
              </w:rPr>
            </w:pPr>
            <w:r>
              <w:rPr>
                <w:rFonts w:hint="eastAsia" w:ascii="微软雅黑" w:hAnsi="微软雅黑" w:eastAsia="微软雅黑" w:cs="微软雅黑"/>
                <w:szCs w:val="21"/>
              </w:rPr>
              <w:t xml:space="preserve">人民币（大写）    （￥            </w:t>
            </w:r>
            <w:r>
              <w:rPr>
                <w:rFonts w:hint="eastAsia" w:ascii="微软雅黑" w:hAnsi="微软雅黑" w:eastAsia="微软雅黑" w:cs="微软雅黑"/>
                <w:szCs w:val="21"/>
                <w:lang w:eastAsia="zh-CN"/>
              </w:rPr>
              <w:t>元</w:t>
            </w:r>
            <w:r>
              <w:rPr>
                <w:rFonts w:hint="eastAsia" w:ascii="微软雅黑" w:hAnsi="微软雅黑" w:eastAsia="微软雅黑" w:cs="微软雅黑"/>
                <w:szCs w:val="21"/>
              </w:rPr>
              <w:t>）</w:t>
            </w:r>
          </w:p>
        </w:tc>
      </w:tr>
      <w:tr w14:paraId="77648E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099823D6">
            <w:pPr>
              <w:spacing w:line="360" w:lineRule="exact"/>
              <w:rPr>
                <w:rFonts w:ascii="微软雅黑" w:hAnsi="微软雅黑" w:eastAsia="微软雅黑" w:cs="微软雅黑"/>
                <w:bCs/>
                <w:szCs w:val="21"/>
                <w:highlight w:val="none"/>
              </w:rPr>
            </w:pPr>
            <w:r>
              <w:rPr>
                <w:rFonts w:hint="eastAsia" w:ascii="微软雅黑" w:hAnsi="微软雅黑" w:eastAsia="微软雅黑" w:cs="微软雅黑"/>
                <w:bCs/>
                <w:szCs w:val="21"/>
                <w:highlight w:val="none"/>
              </w:rPr>
              <w:t>工期</w:t>
            </w:r>
          </w:p>
        </w:tc>
        <w:tc>
          <w:tcPr>
            <w:tcW w:w="6166" w:type="dxa"/>
            <w:tcBorders>
              <w:top w:val="single" w:color="auto" w:sz="4" w:space="0"/>
              <w:left w:val="single" w:color="auto" w:sz="4" w:space="0"/>
              <w:bottom w:val="single" w:color="auto" w:sz="4" w:space="0"/>
              <w:right w:val="single" w:color="auto" w:sz="4" w:space="0"/>
            </w:tcBorders>
            <w:vAlign w:val="center"/>
          </w:tcPr>
          <w:p w14:paraId="04FD23D8">
            <w:pPr>
              <w:spacing w:line="360" w:lineRule="exact"/>
              <w:rPr>
                <w:rFonts w:hint="eastAsia" w:ascii="微软雅黑" w:hAnsi="微软雅黑" w:eastAsia="微软雅黑" w:cs="微软雅黑"/>
                <w:sz w:val="21"/>
                <w:szCs w:val="21"/>
                <w:highlight w:val="none"/>
              </w:rPr>
            </w:pPr>
          </w:p>
        </w:tc>
      </w:tr>
      <w:tr w14:paraId="0479E1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2D2804F0">
            <w:pPr>
              <w:spacing w:line="360" w:lineRule="exact"/>
              <w:rPr>
                <w:rFonts w:ascii="微软雅黑" w:hAnsi="微软雅黑" w:eastAsia="微软雅黑" w:cs="微软雅黑"/>
                <w:bCs/>
                <w:szCs w:val="21"/>
                <w:highlight w:val="none"/>
              </w:rPr>
            </w:pPr>
            <w:r>
              <w:rPr>
                <w:rFonts w:hint="eastAsia" w:ascii="微软雅黑" w:hAnsi="微软雅黑" w:eastAsia="微软雅黑" w:cs="微软雅黑"/>
                <w:bCs/>
                <w:szCs w:val="21"/>
                <w:highlight w:val="none"/>
              </w:rPr>
              <w:t>项目经理</w:t>
            </w:r>
          </w:p>
        </w:tc>
        <w:tc>
          <w:tcPr>
            <w:tcW w:w="6166" w:type="dxa"/>
            <w:tcBorders>
              <w:top w:val="single" w:color="auto" w:sz="4" w:space="0"/>
              <w:left w:val="single" w:color="auto" w:sz="4" w:space="0"/>
              <w:bottom w:val="single" w:color="auto" w:sz="4" w:space="0"/>
              <w:right w:val="single" w:color="auto" w:sz="4" w:space="0"/>
            </w:tcBorders>
            <w:vAlign w:val="center"/>
          </w:tcPr>
          <w:p w14:paraId="71F4C328">
            <w:pPr>
              <w:spacing w:line="312" w:lineRule="auto"/>
              <w:jc w:val="left"/>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姓名：</w:t>
            </w:r>
          </w:p>
          <w:p w14:paraId="77CD8D57">
            <w:pPr>
              <w:spacing w:line="312" w:lineRule="auto"/>
              <w:jc w:val="left"/>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证书名称：</w:t>
            </w:r>
          </w:p>
          <w:p w14:paraId="4B2287E9">
            <w:pPr>
              <w:spacing w:line="312" w:lineRule="auto"/>
              <w:jc w:val="left"/>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证书编号：</w:t>
            </w:r>
          </w:p>
        </w:tc>
      </w:tr>
      <w:tr w14:paraId="4028CF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20F3308C">
            <w:pPr>
              <w:spacing w:line="360" w:lineRule="exact"/>
              <w:rPr>
                <w:rFonts w:ascii="微软雅黑" w:hAnsi="微软雅黑" w:eastAsia="微软雅黑" w:cs="微软雅黑"/>
                <w:bCs/>
                <w:szCs w:val="21"/>
                <w:highlight w:val="none"/>
              </w:rPr>
            </w:pPr>
            <w:r>
              <w:rPr>
                <w:rFonts w:ascii="微软雅黑" w:hAnsi="微软雅黑" w:eastAsia="微软雅黑" w:cs="微软雅黑"/>
                <w:bCs/>
                <w:szCs w:val="21"/>
                <w:highlight w:val="none"/>
              </w:rPr>
              <w:t>质量承诺</w:t>
            </w:r>
          </w:p>
        </w:tc>
        <w:tc>
          <w:tcPr>
            <w:tcW w:w="6166" w:type="dxa"/>
            <w:tcBorders>
              <w:top w:val="single" w:color="auto" w:sz="4" w:space="0"/>
              <w:left w:val="single" w:color="auto" w:sz="4" w:space="0"/>
              <w:bottom w:val="single" w:color="auto" w:sz="4" w:space="0"/>
              <w:right w:val="single" w:color="auto" w:sz="4" w:space="0"/>
            </w:tcBorders>
            <w:vAlign w:val="center"/>
          </w:tcPr>
          <w:p w14:paraId="4AF86763">
            <w:pPr>
              <w:spacing w:line="360" w:lineRule="exact"/>
              <w:rPr>
                <w:rFonts w:ascii="微软雅黑" w:hAnsi="微软雅黑" w:eastAsia="微软雅黑" w:cs="微软雅黑"/>
                <w:szCs w:val="21"/>
                <w:highlight w:val="none"/>
              </w:rPr>
            </w:pPr>
          </w:p>
        </w:tc>
      </w:tr>
      <w:tr w14:paraId="7883F1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60AC6608">
            <w:pPr>
              <w:spacing w:line="360" w:lineRule="exact"/>
              <w:rPr>
                <w:rFonts w:ascii="微软雅黑" w:hAnsi="微软雅黑" w:eastAsia="微软雅黑" w:cs="微软雅黑"/>
                <w:szCs w:val="21"/>
              </w:rPr>
            </w:pPr>
            <w:r>
              <w:rPr>
                <w:rFonts w:hint="eastAsia" w:ascii="微软雅黑" w:hAnsi="微软雅黑" w:eastAsia="微软雅黑" w:cs="微软雅黑"/>
                <w:szCs w:val="21"/>
              </w:rPr>
              <w:t>备注</w:t>
            </w:r>
          </w:p>
        </w:tc>
        <w:tc>
          <w:tcPr>
            <w:tcW w:w="6166" w:type="dxa"/>
            <w:tcBorders>
              <w:top w:val="single" w:color="auto" w:sz="4" w:space="0"/>
              <w:left w:val="single" w:color="auto" w:sz="4" w:space="0"/>
              <w:bottom w:val="single" w:color="auto" w:sz="4" w:space="0"/>
              <w:right w:val="single" w:color="auto" w:sz="4" w:space="0"/>
            </w:tcBorders>
            <w:vAlign w:val="center"/>
          </w:tcPr>
          <w:p w14:paraId="77E91CA2">
            <w:pPr>
              <w:spacing w:line="360" w:lineRule="exact"/>
              <w:rPr>
                <w:rFonts w:ascii="微软雅黑" w:hAnsi="微软雅黑" w:eastAsia="微软雅黑" w:cs="微软雅黑"/>
                <w:szCs w:val="21"/>
              </w:rPr>
            </w:pPr>
          </w:p>
        </w:tc>
      </w:tr>
    </w:tbl>
    <w:p w14:paraId="5C06D4D4">
      <w:pPr>
        <w:spacing w:line="560" w:lineRule="exact"/>
        <w:rPr>
          <w:rFonts w:ascii="微软雅黑" w:hAnsi="微软雅黑" w:eastAsia="微软雅黑" w:cs="微软雅黑"/>
          <w:szCs w:val="21"/>
        </w:rPr>
      </w:pPr>
      <w:r>
        <w:rPr>
          <w:rFonts w:hint="eastAsia" w:ascii="微软雅黑" w:hAnsi="微软雅黑" w:eastAsia="微软雅黑" w:cs="微软雅黑"/>
          <w:szCs w:val="21"/>
        </w:rPr>
        <w:t>说明</w:t>
      </w:r>
      <w:r>
        <w:rPr>
          <w:rFonts w:hint="eastAsia" w:ascii="微软雅黑" w:hAnsi="微软雅黑" w:eastAsia="微软雅黑" w:cs="微软雅黑"/>
          <w:bCs/>
          <w:szCs w:val="21"/>
        </w:rPr>
        <w:t>：</w:t>
      </w:r>
      <w:r>
        <w:rPr>
          <w:rFonts w:hint="eastAsia" w:ascii="微软雅黑" w:hAnsi="微软雅黑" w:eastAsia="微软雅黑" w:cs="微软雅黑"/>
          <w:szCs w:val="21"/>
        </w:rPr>
        <w:t>（1）人民币报价，单位为元，精确到小数点后两位。</w:t>
      </w:r>
    </w:p>
    <w:p w14:paraId="3BF5F0BE">
      <w:pPr>
        <w:numPr>
          <w:ilvl w:val="0"/>
          <w:numId w:val="18"/>
        </w:numPr>
        <w:spacing w:line="560" w:lineRule="exact"/>
        <w:ind w:firstLine="525" w:firstLineChars="250"/>
        <w:rPr>
          <w:rFonts w:ascii="微软雅黑" w:hAnsi="微软雅黑" w:eastAsia="微软雅黑" w:cs="微软雅黑"/>
          <w:szCs w:val="21"/>
        </w:rPr>
      </w:pPr>
      <w:r>
        <w:rPr>
          <w:rFonts w:hint="eastAsia" w:ascii="微软雅黑" w:hAnsi="微软雅黑" w:eastAsia="微软雅黑" w:cs="微软雅黑"/>
          <w:szCs w:val="21"/>
        </w:rPr>
        <w:t>此表需保留在响应文件中。</w:t>
      </w:r>
    </w:p>
    <w:p w14:paraId="3D30E203">
      <w:pPr>
        <w:numPr>
          <w:ilvl w:val="0"/>
          <w:numId w:val="18"/>
        </w:numPr>
        <w:spacing w:line="560" w:lineRule="exact"/>
        <w:ind w:firstLine="525" w:firstLineChars="250"/>
        <w:rPr>
          <w:rFonts w:ascii="微软雅黑" w:hAnsi="微软雅黑" w:eastAsia="微软雅黑" w:cs="微软雅黑"/>
          <w:szCs w:val="21"/>
        </w:rPr>
      </w:pPr>
      <w:r>
        <w:rPr>
          <w:rFonts w:hint="eastAsia" w:ascii="微软雅黑" w:hAnsi="微软雅黑" w:eastAsia="微软雅黑" w:cs="微软雅黑"/>
          <w:szCs w:val="21"/>
        </w:rPr>
        <w:t>此报价表为评审小组了解其报价组成情况，仅作参考。表格形式不足描述，可另行行文编制。</w:t>
      </w:r>
    </w:p>
    <w:p w14:paraId="223BE018">
      <w:pPr>
        <w:spacing w:line="560" w:lineRule="exact"/>
        <w:rPr>
          <w:rFonts w:ascii="微软雅黑" w:hAnsi="微软雅黑" w:eastAsia="微软雅黑" w:cs="微软雅黑"/>
          <w:szCs w:val="21"/>
        </w:rPr>
      </w:pPr>
      <w:r>
        <w:rPr>
          <w:rFonts w:hint="eastAsia" w:ascii="微软雅黑" w:hAnsi="微软雅黑" w:eastAsia="微软雅黑" w:cs="微软雅黑"/>
          <w:szCs w:val="21"/>
        </w:rPr>
        <w:t>供应商法定代表人或授权代表签字：</w:t>
      </w:r>
    </w:p>
    <w:p w14:paraId="06B7A45E">
      <w:pPr>
        <w:spacing w:line="560" w:lineRule="exact"/>
        <w:rPr>
          <w:rFonts w:ascii="微软雅黑" w:hAnsi="微软雅黑" w:eastAsia="微软雅黑" w:cs="微软雅黑"/>
          <w:szCs w:val="21"/>
          <w:u w:val="single"/>
        </w:rPr>
      </w:pPr>
      <w:r>
        <w:rPr>
          <w:rFonts w:hint="eastAsia" w:ascii="微软雅黑" w:hAnsi="微软雅黑" w:eastAsia="微软雅黑" w:cs="微软雅黑"/>
          <w:szCs w:val="21"/>
        </w:rPr>
        <w:t>供应商</w:t>
      </w:r>
      <w:r>
        <w:rPr>
          <w:rFonts w:hint="eastAsia" w:ascii="微软雅黑" w:hAnsi="微软雅黑" w:eastAsia="微软雅黑" w:cs="微软雅黑"/>
          <w:szCs w:val="21"/>
          <w:lang w:eastAsia="zh-CN"/>
        </w:rPr>
        <w:t>名称</w:t>
      </w:r>
      <w:r>
        <w:rPr>
          <w:rFonts w:hint="eastAsia" w:ascii="微软雅黑" w:hAnsi="微软雅黑" w:eastAsia="微软雅黑" w:cs="微软雅黑"/>
          <w:szCs w:val="21"/>
        </w:rPr>
        <w:t>（</w:t>
      </w:r>
      <w:r>
        <w:rPr>
          <w:rFonts w:hint="eastAsia" w:ascii="微软雅黑" w:hAnsi="微软雅黑" w:eastAsia="微软雅黑" w:cs="微软雅黑"/>
          <w:szCs w:val="21"/>
          <w:lang w:eastAsia="zh-CN"/>
        </w:rPr>
        <w:t>盖章</w:t>
      </w:r>
      <w:r>
        <w:rPr>
          <w:rFonts w:hint="eastAsia" w:ascii="微软雅黑" w:hAnsi="微软雅黑" w:eastAsia="微软雅黑" w:cs="微软雅黑"/>
          <w:szCs w:val="21"/>
        </w:rPr>
        <w:t>）：</w:t>
      </w:r>
    </w:p>
    <w:p w14:paraId="1B1AB343">
      <w:pPr>
        <w:spacing w:line="560" w:lineRule="exact"/>
        <w:rPr>
          <w:rFonts w:ascii="微软雅黑" w:hAnsi="微软雅黑" w:eastAsia="微软雅黑" w:cs="微软雅黑"/>
          <w:szCs w:val="21"/>
        </w:rPr>
      </w:pPr>
      <w:r>
        <w:rPr>
          <w:rFonts w:hint="eastAsia" w:ascii="微软雅黑" w:hAnsi="微软雅黑" w:eastAsia="微软雅黑" w:cs="微软雅黑"/>
          <w:szCs w:val="21"/>
        </w:rPr>
        <w:t>时              间：    年    月    日</w:t>
      </w:r>
    </w:p>
    <w:p w14:paraId="3F5D7E2A">
      <w:pPr>
        <w:spacing w:line="560" w:lineRule="exact"/>
        <w:rPr>
          <w:rFonts w:ascii="微软雅黑" w:hAnsi="微软雅黑" w:eastAsia="微软雅黑" w:cs="微软雅黑"/>
          <w:b/>
          <w:sz w:val="28"/>
          <w:szCs w:val="28"/>
        </w:rPr>
      </w:pPr>
      <w:bookmarkStart w:id="134" w:name="_Toc529"/>
      <w:r>
        <w:rPr>
          <w:rFonts w:hint="eastAsia" w:ascii="微软雅黑" w:hAnsi="微软雅黑" w:eastAsia="微软雅黑" w:cs="微软雅黑"/>
          <w:b/>
          <w:sz w:val="28"/>
          <w:szCs w:val="28"/>
        </w:rPr>
        <w:br w:type="page"/>
      </w:r>
    </w:p>
    <w:bookmarkEnd w:id="134"/>
    <w:p w14:paraId="1F90F6DF">
      <w:pPr>
        <w:pageBreakBefore/>
        <w:spacing w:line="360" w:lineRule="exact"/>
        <w:jc w:val="center"/>
        <w:outlineLvl w:val="1"/>
        <w:rPr>
          <w:rFonts w:ascii="微软雅黑" w:hAnsi="微软雅黑" w:eastAsia="微软雅黑" w:cs="微软雅黑"/>
          <w:b/>
          <w:sz w:val="32"/>
          <w:szCs w:val="32"/>
        </w:rPr>
      </w:pPr>
      <w:r>
        <w:rPr>
          <w:rFonts w:hint="eastAsia" w:ascii="微软雅黑" w:hAnsi="微软雅黑" w:eastAsia="微软雅黑" w:cs="微软雅黑"/>
          <w:b/>
          <w:sz w:val="32"/>
          <w:szCs w:val="32"/>
        </w:rPr>
        <w:t>附件六 已标价工程量清单</w:t>
      </w:r>
    </w:p>
    <w:p w14:paraId="2565C427">
      <w:pPr>
        <w:spacing w:line="312" w:lineRule="auto"/>
        <w:ind w:firstLine="420" w:firstLineChars="200"/>
        <w:rPr>
          <w:rFonts w:hint="eastAsia" w:ascii="微软雅黑" w:hAnsi="微软雅黑" w:eastAsia="微软雅黑" w:cs="微软雅黑"/>
          <w:kern w:val="0"/>
          <w:sz w:val="21"/>
          <w:szCs w:val="21"/>
          <w:highlight w:val="yellow"/>
        </w:rPr>
      </w:pPr>
    </w:p>
    <w:p w14:paraId="67037310">
      <w:pPr>
        <w:spacing w:line="312" w:lineRule="auto"/>
        <w:ind w:firstLine="420" w:firstLineChars="200"/>
        <w:rPr>
          <w:rFonts w:hint="eastAsia" w:ascii="微软雅黑" w:hAnsi="微软雅黑" w:eastAsia="微软雅黑" w:cs="微软雅黑"/>
          <w:kern w:val="0"/>
          <w:sz w:val="21"/>
          <w:szCs w:val="21"/>
          <w:highlight w:val="yellow"/>
        </w:rPr>
      </w:pPr>
    </w:p>
    <w:p w14:paraId="35AF9638">
      <w:pPr>
        <w:spacing w:line="312" w:lineRule="auto"/>
        <w:ind w:firstLine="420" w:firstLineChars="200"/>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highlight w:val="yellow"/>
        </w:rPr>
        <w:t>供应商应当严格按照采购人提供的工程量清单报价（工程量清单提供电子版附件）。工程量清单中所有内容供应商均应填报，不得漏报，不得擅自改变工程量清单的编码、项目名称和工程量。</w:t>
      </w:r>
    </w:p>
    <w:p w14:paraId="3288D524">
      <w:pPr>
        <w:spacing w:line="312" w:lineRule="auto"/>
        <w:jc w:val="center"/>
        <w:textAlignment w:val="baseline"/>
        <w:outlineLvl w:val="0"/>
        <w:rPr>
          <w:rFonts w:ascii="微软雅黑" w:hAnsi="微软雅黑" w:eastAsia="微软雅黑" w:cs="微软雅黑"/>
          <w:b/>
          <w:sz w:val="32"/>
          <w:szCs w:val="32"/>
        </w:rPr>
      </w:pPr>
    </w:p>
    <w:p w14:paraId="17F74409">
      <w:pPr>
        <w:spacing w:line="312" w:lineRule="auto"/>
        <w:jc w:val="center"/>
        <w:textAlignment w:val="baseline"/>
        <w:outlineLvl w:val="0"/>
        <w:rPr>
          <w:rFonts w:ascii="微软雅黑" w:hAnsi="微软雅黑" w:eastAsia="微软雅黑" w:cs="微软雅黑"/>
          <w:b/>
          <w:sz w:val="32"/>
          <w:szCs w:val="32"/>
        </w:rPr>
      </w:pPr>
    </w:p>
    <w:p w14:paraId="5C2B1FF7">
      <w:pPr>
        <w:spacing w:line="312" w:lineRule="auto"/>
        <w:jc w:val="center"/>
        <w:textAlignment w:val="baseline"/>
        <w:outlineLvl w:val="0"/>
        <w:rPr>
          <w:rFonts w:ascii="微软雅黑" w:hAnsi="微软雅黑" w:eastAsia="微软雅黑" w:cs="微软雅黑"/>
          <w:b/>
          <w:sz w:val="32"/>
          <w:szCs w:val="32"/>
        </w:rPr>
      </w:pPr>
    </w:p>
    <w:p w14:paraId="62630A89">
      <w:pPr>
        <w:spacing w:line="312" w:lineRule="auto"/>
        <w:jc w:val="center"/>
        <w:textAlignment w:val="baseline"/>
        <w:outlineLvl w:val="0"/>
        <w:rPr>
          <w:rFonts w:ascii="微软雅黑" w:hAnsi="微软雅黑" w:eastAsia="微软雅黑" w:cs="微软雅黑"/>
          <w:b/>
          <w:sz w:val="32"/>
          <w:szCs w:val="32"/>
        </w:rPr>
      </w:pPr>
    </w:p>
    <w:p w14:paraId="69009287">
      <w:pPr>
        <w:spacing w:line="312" w:lineRule="auto"/>
        <w:jc w:val="center"/>
        <w:textAlignment w:val="baseline"/>
        <w:outlineLvl w:val="0"/>
        <w:rPr>
          <w:rFonts w:ascii="微软雅黑" w:hAnsi="微软雅黑" w:eastAsia="微软雅黑" w:cs="微软雅黑"/>
          <w:b/>
          <w:sz w:val="32"/>
          <w:szCs w:val="32"/>
        </w:rPr>
      </w:pPr>
    </w:p>
    <w:p w14:paraId="69FA3A3D">
      <w:pPr>
        <w:spacing w:line="312" w:lineRule="auto"/>
        <w:jc w:val="center"/>
        <w:textAlignment w:val="baseline"/>
        <w:outlineLvl w:val="0"/>
        <w:rPr>
          <w:rFonts w:ascii="微软雅黑" w:hAnsi="微软雅黑" w:eastAsia="微软雅黑" w:cs="微软雅黑"/>
          <w:b/>
          <w:sz w:val="32"/>
          <w:szCs w:val="32"/>
        </w:rPr>
      </w:pPr>
    </w:p>
    <w:p w14:paraId="642F7D94">
      <w:pPr>
        <w:spacing w:line="312" w:lineRule="auto"/>
        <w:jc w:val="center"/>
        <w:textAlignment w:val="baseline"/>
        <w:outlineLvl w:val="0"/>
        <w:rPr>
          <w:rFonts w:ascii="微软雅黑" w:hAnsi="微软雅黑" w:eastAsia="微软雅黑" w:cs="微软雅黑"/>
          <w:b/>
          <w:sz w:val="32"/>
          <w:szCs w:val="32"/>
        </w:rPr>
      </w:pPr>
    </w:p>
    <w:p w14:paraId="2AE14566">
      <w:pPr>
        <w:spacing w:line="312" w:lineRule="auto"/>
        <w:jc w:val="center"/>
        <w:textAlignment w:val="baseline"/>
        <w:outlineLvl w:val="0"/>
        <w:rPr>
          <w:rFonts w:ascii="微软雅黑" w:hAnsi="微软雅黑" w:eastAsia="微软雅黑" w:cs="微软雅黑"/>
          <w:b/>
          <w:sz w:val="32"/>
          <w:szCs w:val="32"/>
        </w:rPr>
      </w:pPr>
    </w:p>
    <w:p w14:paraId="3885DBE1">
      <w:pPr>
        <w:spacing w:line="312" w:lineRule="auto"/>
        <w:jc w:val="center"/>
        <w:textAlignment w:val="baseline"/>
        <w:outlineLvl w:val="0"/>
        <w:rPr>
          <w:rFonts w:ascii="微软雅黑" w:hAnsi="微软雅黑" w:eastAsia="微软雅黑" w:cs="微软雅黑"/>
          <w:b/>
          <w:sz w:val="32"/>
          <w:szCs w:val="32"/>
        </w:rPr>
      </w:pPr>
    </w:p>
    <w:p w14:paraId="07357B20">
      <w:pPr>
        <w:spacing w:line="312" w:lineRule="auto"/>
        <w:jc w:val="center"/>
        <w:textAlignment w:val="baseline"/>
        <w:outlineLvl w:val="0"/>
        <w:rPr>
          <w:rFonts w:ascii="微软雅黑" w:hAnsi="微软雅黑" w:eastAsia="微软雅黑" w:cs="微软雅黑"/>
          <w:b/>
          <w:sz w:val="32"/>
          <w:szCs w:val="32"/>
        </w:rPr>
      </w:pPr>
    </w:p>
    <w:p w14:paraId="5E12621B">
      <w:pPr>
        <w:spacing w:line="312" w:lineRule="auto"/>
        <w:jc w:val="center"/>
        <w:textAlignment w:val="baseline"/>
        <w:outlineLvl w:val="0"/>
        <w:rPr>
          <w:rFonts w:ascii="微软雅黑" w:hAnsi="微软雅黑" w:eastAsia="微软雅黑" w:cs="微软雅黑"/>
          <w:b/>
          <w:sz w:val="32"/>
          <w:szCs w:val="32"/>
        </w:rPr>
      </w:pPr>
    </w:p>
    <w:p w14:paraId="6ACE8071">
      <w:pPr>
        <w:spacing w:line="312" w:lineRule="auto"/>
        <w:jc w:val="center"/>
        <w:textAlignment w:val="baseline"/>
        <w:outlineLvl w:val="0"/>
        <w:rPr>
          <w:rFonts w:ascii="微软雅黑" w:hAnsi="微软雅黑" w:eastAsia="微软雅黑" w:cs="微软雅黑"/>
          <w:b/>
          <w:sz w:val="32"/>
          <w:szCs w:val="32"/>
        </w:rPr>
      </w:pPr>
    </w:p>
    <w:p w14:paraId="703EB687">
      <w:pPr>
        <w:spacing w:line="312" w:lineRule="auto"/>
        <w:jc w:val="center"/>
        <w:textAlignment w:val="baseline"/>
        <w:outlineLvl w:val="0"/>
        <w:rPr>
          <w:rFonts w:ascii="微软雅黑" w:hAnsi="微软雅黑" w:eastAsia="微软雅黑" w:cs="微软雅黑"/>
          <w:b/>
          <w:sz w:val="32"/>
          <w:szCs w:val="32"/>
        </w:rPr>
      </w:pPr>
    </w:p>
    <w:p w14:paraId="70C68944">
      <w:pPr>
        <w:spacing w:line="312" w:lineRule="auto"/>
        <w:jc w:val="center"/>
        <w:textAlignment w:val="baseline"/>
        <w:outlineLvl w:val="0"/>
        <w:rPr>
          <w:rFonts w:ascii="微软雅黑" w:hAnsi="微软雅黑" w:eastAsia="微软雅黑" w:cs="微软雅黑"/>
          <w:b/>
          <w:sz w:val="32"/>
          <w:szCs w:val="32"/>
        </w:rPr>
      </w:pPr>
    </w:p>
    <w:p w14:paraId="6CB737FC">
      <w:pPr>
        <w:spacing w:line="312" w:lineRule="auto"/>
        <w:jc w:val="center"/>
        <w:textAlignment w:val="baseline"/>
        <w:outlineLvl w:val="0"/>
        <w:rPr>
          <w:rFonts w:ascii="微软雅黑" w:hAnsi="微软雅黑" w:eastAsia="微软雅黑" w:cs="微软雅黑"/>
          <w:b/>
          <w:sz w:val="32"/>
          <w:szCs w:val="32"/>
        </w:rPr>
      </w:pPr>
    </w:p>
    <w:p w14:paraId="397AD9D3">
      <w:pPr>
        <w:spacing w:line="312" w:lineRule="auto"/>
        <w:jc w:val="center"/>
        <w:textAlignment w:val="baseline"/>
        <w:outlineLvl w:val="0"/>
        <w:rPr>
          <w:rFonts w:ascii="微软雅黑" w:hAnsi="微软雅黑" w:eastAsia="微软雅黑" w:cs="微软雅黑"/>
          <w:b/>
          <w:sz w:val="32"/>
          <w:szCs w:val="32"/>
        </w:rPr>
      </w:pPr>
    </w:p>
    <w:p w14:paraId="1125AFF0">
      <w:pPr>
        <w:spacing w:line="312" w:lineRule="auto"/>
        <w:jc w:val="center"/>
        <w:textAlignment w:val="baseline"/>
        <w:outlineLvl w:val="0"/>
        <w:rPr>
          <w:rFonts w:ascii="微软雅黑" w:hAnsi="微软雅黑" w:eastAsia="微软雅黑" w:cs="微软雅黑"/>
          <w:b/>
          <w:sz w:val="32"/>
          <w:szCs w:val="32"/>
        </w:rPr>
      </w:pPr>
      <w:r>
        <w:rPr>
          <w:rFonts w:hint="eastAsia" w:ascii="微软雅黑" w:hAnsi="微软雅黑" w:eastAsia="微软雅黑" w:cs="微软雅黑"/>
          <w:b/>
          <w:sz w:val="32"/>
          <w:szCs w:val="32"/>
        </w:rPr>
        <w:t>附件七 法定代表人身份证明书</w:t>
      </w:r>
    </w:p>
    <w:p w14:paraId="509BAB95">
      <w:pPr>
        <w:spacing w:line="360" w:lineRule="exact"/>
        <w:rPr>
          <w:rFonts w:ascii="微软雅黑" w:hAnsi="微软雅黑" w:eastAsia="微软雅黑" w:cs="微软雅黑"/>
          <w:kern w:val="0"/>
        </w:rPr>
      </w:pPr>
    </w:p>
    <w:p w14:paraId="6BE999C3">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兹证明（姓名）</w:t>
      </w:r>
      <w:r>
        <w:rPr>
          <w:rFonts w:hint="eastAsia" w:ascii="微软雅黑" w:hAnsi="微软雅黑" w:eastAsia="微软雅黑" w:cs="微软雅黑"/>
          <w:szCs w:val="21"/>
        </w:rPr>
        <w:t>在我单位任职务</w:t>
      </w:r>
      <w:r>
        <w:rPr>
          <w:rFonts w:hint="eastAsia" w:ascii="微软雅黑" w:hAnsi="微软雅黑" w:eastAsia="微软雅黑" w:cs="微软雅黑"/>
          <w:kern w:val="0"/>
          <w:szCs w:val="21"/>
        </w:rPr>
        <w:t>，系（供应商</w:t>
      </w:r>
      <w:r>
        <w:rPr>
          <w:rFonts w:hint="eastAsia" w:ascii="微软雅黑" w:hAnsi="微软雅黑" w:eastAsia="微软雅黑" w:cs="微软雅黑"/>
          <w:kern w:val="0"/>
          <w:szCs w:val="21"/>
          <w:lang w:eastAsia="zh-CN"/>
        </w:rPr>
        <w:t>全称</w:t>
      </w:r>
      <w:r>
        <w:rPr>
          <w:rFonts w:hint="eastAsia" w:ascii="微软雅黑" w:hAnsi="微软雅黑" w:eastAsia="微软雅黑" w:cs="微软雅黑"/>
          <w:kern w:val="0"/>
          <w:szCs w:val="21"/>
        </w:rPr>
        <w:t>）的法定代表人。</w:t>
      </w:r>
    </w:p>
    <w:p w14:paraId="4EE90EB7">
      <w:pPr>
        <w:spacing w:line="560" w:lineRule="exact"/>
        <w:ind w:firstLine="630" w:firstLineChars="300"/>
        <w:jc w:val="left"/>
        <w:rPr>
          <w:rFonts w:ascii="微软雅黑" w:hAnsi="微软雅黑" w:eastAsia="微软雅黑" w:cs="微软雅黑"/>
          <w:kern w:val="0"/>
          <w:szCs w:val="21"/>
        </w:rPr>
      </w:pPr>
    </w:p>
    <w:p w14:paraId="22C36DA2">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供应商</w:t>
      </w:r>
      <w:r>
        <w:rPr>
          <w:rFonts w:hint="eastAsia" w:ascii="微软雅黑" w:hAnsi="微软雅黑" w:eastAsia="微软雅黑" w:cs="微软雅黑"/>
          <w:kern w:val="0"/>
          <w:szCs w:val="21"/>
          <w:lang w:eastAsia="zh-CN"/>
        </w:rPr>
        <w:t>名称</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盖章</w:t>
      </w:r>
      <w:r>
        <w:rPr>
          <w:rFonts w:hint="eastAsia" w:ascii="微软雅黑" w:hAnsi="微软雅黑" w:eastAsia="微软雅黑" w:cs="微软雅黑"/>
          <w:kern w:val="0"/>
          <w:szCs w:val="21"/>
        </w:rPr>
        <w:t>）：</w:t>
      </w:r>
    </w:p>
    <w:p w14:paraId="5C9D7F6D">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法定代表人（</w:t>
      </w:r>
      <w:r>
        <w:rPr>
          <w:rFonts w:hint="eastAsia" w:ascii="微软雅黑" w:hAnsi="微软雅黑" w:eastAsia="微软雅黑" w:cs="微软雅黑"/>
          <w:kern w:val="0"/>
          <w:szCs w:val="21"/>
          <w:lang w:eastAsia="zh-CN"/>
        </w:rPr>
        <w:t>签字或盖章</w:t>
      </w:r>
      <w:r>
        <w:rPr>
          <w:rFonts w:hint="eastAsia" w:ascii="微软雅黑" w:hAnsi="微软雅黑" w:eastAsia="微软雅黑" w:cs="微软雅黑"/>
          <w:kern w:val="0"/>
          <w:szCs w:val="21"/>
        </w:rPr>
        <w:t>）：</w:t>
      </w:r>
    </w:p>
    <w:p w14:paraId="72462897">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性别：        年龄：</w:t>
      </w:r>
    </w:p>
    <w:p w14:paraId="379BBA07">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身份证号码：</w:t>
      </w:r>
    </w:p>
    <w:p w14:paraId="2B780051">
      <w:pPr>
        <w:spacing w:line="560" w:lineRule="exact"/>
        <w:jc w:val="right"/>
        <w:rPr>
          <w:rFonts w:ascii="微软雅黑" w:hAnsi="微软雅黑" w:eastAsia="微软雅黑" w:cs="微软雅黑"/>
          <w:kern w:val="0"/>
          <w:szCs w:val="21"/>
        </w:rPr>
      </w:pPr>
      <w:r>
        <w:rPr>
          <w:rFonts w:hint="eastAsia" w:ascii="微软雅黑" w:hAnsi="微软雅黑" w:eastAsia="微软雅黑" w:cs="微软雅黑"/>
          <w:kern w:val="0"/>
          <w:szCs w:val="21"/>
        </w:rPr>
        <w:t>年</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rPr>
        <w:t>月</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rPr>
        <w:t>日</w:t>
      </w:r>
    </w:p>
    <w:p w14:paraId="4DE934D9">
      <w:pPr>
        <w:autoSpaceDE w:val="0"/>
        <w:autoSpaceDN w:val="0"/>
        <w:adjustRightInd w:val="0"/>
        <w:spacing w:line="360" w:lineRule="exact"/>
        <w:rPr>
          <w:rFonts w:ascii="微软雅黑" w:hAnsi="微软雅黑" w:eastAsia="微软雅黑" w:cs="微软雅黑"/>
          <w:kern w:val="0"/>
          <w:szCs w:val="21"/>
        </w:rPr>
      </w:pPr>
    </w:p>
    <w:p w14:paraId="1E6B1667">
      <w:pPr>
        <w:autoSpaceDE w:val="0"/>
        <w:autoSpaceDN w:val="0"/>
        <w:adjustRightInd w:val="0"/>
        <w:spacing w:line="360" w:lineRule="exact"/>
        <w:rPr>
          <w:rFonts w:ascii="微软雅黑" w:hAnsi="微软雅黑" w:eastAsia="微软雅黑" w:cs="微软雅黑"/>
          <w:kern w:val="0"/>
          <w:szCs w:val="21"/>
        </w:rPr>
      </w:pPr>
    </w:p>
    <w:p w14:paraId="4932744C">
      <w:pPr>
        <w:autoSpaceDE w:val="0"/>
        <w:autoSpaceDN w:val="0"/>
        <w:adjustRightInd w:val="0"/>
        <w:spacing w:line="360" w:lineRule="exact"/>
        <w:rPr>
          <w:rFonts w:ascii="微软雅黑" w:hAnsi="微软雅黑" w:eastAsia="微软雅黑" w:cs="微软雅黑"/>
          <w:kern w:val="0"/>
          <w:szCs w:val="21"/>
        </w:rPr>
      </w:pPr>
    </w:p>
    <w:tbl>
      <w:tblPr>
        <w:tblStyle w:val="1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229A5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5" w:hRule="atLeast"/>
          <w:jc w:val="center"/>
        </w:trPr>
        <w:tc>
          <w:tcPr>
            <w:tcW w:w="9071" w:type="dxa"/>
          </w:tcPr>
          <w:p w14:paraId="561E0EEC">
            <w:pPr>
              <w:spacing w:line="360" w:lineRule="exact"/>
              <w:rPr>
                <w:rFonts w:ascii="微软雅黑" w:hAnsi="微软雅黑" w:eastAsia="微软雅黑" w:cs="微软雅黑"/>
                <w:kern w:val="0"/>
                <w:szCs w:val="21"/>
              </w:rPr>
            </w:pPr>
          </w:p>
          <w:p w14:paraId="512CEEA8">
            <w:pPr>
              <w:spacing w:line="360" w:lineRule="exact"/>
              <w:rPr>
                <w:rFonts w:ascii="微软雅黑" w:hAnsi="微软雅黑" w:eastAsia="微软雅黑" w:cs="微软雅黑"/>
                <w:kern w:val="0"/>
                <w:szCs w:val="21"/>
              </w:rPr>
            </w:pPr>
            <w:r>
              <w:rPr>
                <w:rFonts w:hint="eastAsia" w:ascii="微软雅黑" w:hAnsi="微软雅黑" w:eastAsia="微软雅黑" w:cs="微软雅黑"/>
                <w:kern w:val="0"/>
                <w:szCs w:val="21"/>
              </w:rPr>
              <w:t>法定代表人身份证（正反面复印件）：</w:t>
            </w:r>
          </w:p>
          <w:p w14:paraId="291B292D">
            <w:pPr>
              <w:spacing w:line="360" w:lineRule="exact"/>
              <w:rPr>
                <w:rFonts w:ascii="微软雅黑" w:hAnsi="微软雅黑" w:eastAsia="微软雅黑" w:cs="微软雅黑"/>
                <w:kern w:val="0"/>
                <w:szCs w:val="21"/>
              </w:rPr>
            </w:pPr>
          </w:p>
        </w:tc>
      </w:tr>
    </w:tbl>
    <w:p w14:paraId="4079BEB7">
      <w:pPr>
        <w:spacing w:line="360" w:lineRule="exact"/>
        <w:rPr>
          <w:rFonts w:ascii="微软雅黑" w:hAnsi="微软雅黑" w:eastAsia="微软雅黑" w:cs="微软雅黑"/>
          <w:b/>
          <w:kern w:val="0"/>
          <w:szCs w:val="21"/>
        </w:rPr>
      </w:pPr>
      <w:r>
        <w:rPr>
          <w:rFonts w:hint="eastAsia" w:ascii="微软雅黑" w:hAnsi="微软雅黑" w:eastAsia="微软雅黑" w:cs="微软雅黑"/>
          <w:b/>
          <w:kern w:val="0"/>
          <w:szCs w:val="21"/>
        </w:rPr>
        <w:t>注：</w:t>
      </w:r>
    </w:p>
    <w:p w14:paraId="78497D21">
      <w:pPr>
        <w:numPr>
          <w:ilvl w:val="1"/>
          <w:numId w:val="19"/>
        </w:numPr>
        <w:spacing w:line="360" w:lineRule="exact"/>
        <w:rPr>
          <w:rFonts w:ascii="微软雅黑" w:hAnsi="微软雅黑" w:eastAsia="微软雅黑" w:cs="微软雅黑"/>
          <w:b/>
          <w:kern w:val="0"/>
          <w:szCs w:val="21"/>
        </w:rPr>
      </w:pPr>
      <w:r>
        <w:rPr>
          <w:rFonts w:hint="eastAsia" w:ascii="微软雅黑" w:hAnsi="微软雅黑" w:eastAsia="微软雅黑" w:cs="微软雅黑"/>
          <w:b/>
          <w:kern w:val="0"/>
          <w:szCs w:val="21"/>
        </w:rPr>
        <w:t>本表适用于供应商不授权代理人，而由法定代表人直接参加</w:t>
      </w:r>
      <w:r>
        <w:rPr>
          <w:rFonts w:hint="eastAsia" w:ascii="微软雅黑" w:hAnsi="微软雅黑" w:eastAsia="微软雅黑" w:cs="微软雅黑"/>
          <w:b/>
          <w:kern w:val="0"/>
          <w:szCs w:val="21"/>
          <w:lang w:val="en-US" w:eastAsia="zh-CN"/>
        </w:rPr>
        <w:t>投标</w:t>
      </w:r>
      <w:r>
        <w:rPr>
          <w:rFonts w:hint="eastAsia" w:ascii="微软雅黑" w:hAnsi="微软雅黑" w:eastAsia="微软雅黑" w:cs="微软雅黑"/>
          <w:b/>
          <w:kern w:val="0"/>
          <w:szCs w:val="21"/>
        </w:rPr>
        <w:t>并签署响应文件的情况；</w:t>
      </w:r>
    </w:p>
    <w:p w14:paraId="2EB28F91">
      <w:pPr>
        <w:numPr>
          <w:ilvl w:val="1"/>
          <w:numId w:val="19"/>
        </w:numPr>
        <w:spacing w:line="360" w:lineRule="exact"/>
        <w:rPr>
          <w:rFonts w:ascii="微软雅黑" w:hAnsi="微软雅黑" w:eastAsia="微软雅黑" w:cs="微软雅黑"/>
          <w:b/>
          <w:bCs/>
          <w:szCs w:val="21"/>
        </w:rPr>
      </w:pPr>
      <w:r>
        <w:rPr>
          <w:rFonts w:hint="eastAsia" w:ascii="微软雅黑" w:hAnsi="微软雅黑" w:eastAsia="微软雅黑" w:cs="微软雅黑"/>
          <w:b/>
          <w:kern w:val="0"/>
          <w:szCs w:val="21"/>
        </w:rPr>
        <w:t>如供应商具有企业</w:t>
      </w:r>
      <w:r>
        <w:rPr>
          <w:rFonts w:hint="eastAsia" w:ascii="微软雅黑" w:hAnsi="微软雅黑" w:eastAsia="微软雅黑" w:cs="微软雅黑"/>
          <w:b/>
          <w:kern w:val="0"/>
          <w:szCs w:val="21"/>
          <w:lang w:eastAsia="zh-CN"/>
        </w:rPr>
        <w:t>法定代表人</w:t>
      </w:r>
      <w:r>
        <w:rPr>
          <w:rFonts w:hint="eastAsia" w:ascii="微软雅黑" w:hAnsi="微软雅黑" w:eastAsia="微软雅黑" w:cs="微软雅黑"/>
          <w:b/>
          <w:kern w:val="0"/>
          <w:szCs w:val="21"/>
        </w:rPr>
        <w:t>证书，则还应在本证明书后附上企业</w:t>
      </w:r>
      <w:r>
        <w:rPr>
          <w:rFonts w:hint="eastAsia" w:ascii="微软雅黑" w:hAnsi="微软雅黑" w:eastAsia="微软雅黑" w:cs="微软雅黑"/>
          <w:b/>
          <w:kern w:val="0"/>
          <w:szCs w:val="21"/>
          <w:lang w:eastAsia="zh-CN"/>
        </w:rPr>
        <w:t>法定代表人</w:t>
      </w:r>
      <w:r>
        <w:rPr>
          <w:rFonts w:hint="eastAsia" w:ascii="微软雅黑" w:hAnsi="微软雅黑" w:eastAsia="微软雅黑" w:cs="微软雅黑"/>
          <w:b/>
          <w:kern w:val="0"/>
          <w:szCs w:val="21"/>
        </w:rPr>
        <w:t>证书复印件。</w:t>
      </w:r>
    </w:p>
    <w:p w14:paraId="17C4C831">
      <w:pPr>
        <w:rPr>
          <w:rFonts w:ascii="微软雅黑" w:hAnsi="微软雅黑" w:eastAsia="微软雅黑" w:cs="微软雅黑"/>
          <w:b/>
          <w:szCs w:val="21"/>
        </w:rPr>
      </w:pPr>
    </w:p>
    <w:p w14:paraId="1DBC6406">
      <w:pPr>
        <w:rPr>
          <w:rFonts w:ascii="微软雅黑" w:hAnsi="微软雅黑" w:eastAsia="微软雅黑" w:cs="微软雅黑"/>
          <w:b/>
          <w:sz w:val="28"/>
          <w:szCs w:val="28"/>
        </w:rPr>
      </w:pPr>
    </w:p>
    <w:p w14:paraId="2D8B8D62">
      <w:pPr>
        <w:rPr>
          <w:rFonts w:ascii="微软雅黑" w:hAnsi="微软雅黑" w:eastAsia="微软雅黑" w:cs="微软雅黑"/>
          <w:b/>
          <w:sz w:val="28"/>
          <w:szCs w:val="28"/>
        </w:rPr>
      </w:pPr>
    </w:p>
    <w:p w14:paraId="58B94AFC">
      <w:pPr>
        <w:spacing w:line="360" w:lineRule="exact"/>
        <w:jc w:val="center"/>
        <w:outlineLvl w:val="1"/>
        <w:rPr>
          <w:rFonts w:ascii="微软雅黑" w:hAnsi="微软雅黑" w:eastAsia="微软雅黑" w:cs="微软雅黑"/>
          <w:b/>
          <w:sz w:val="32"/>
          <w:szCs w:val="32"/>
        </w:rPr>
      </w:pPr>
      <w:bookmarkStart w:id="135" w:name="_Toc18591"/>
      <w:bookmarkStart w:id="136" w:name="_Toc30139"/>
      <w:r>
        <w:rPr>
          <w:rFonts w:hint="eastAsia" w:ascii="微软雅黑" w:hAnsi="微软雅黑" w:eastAsia="微软雅黑" w:cs="微软雅黑"/>
          <w:b/>
          <w:sz w:val="32"/>
          <w:szCs w:val="32"/>
        </w:rPr>
        <w:t>附件八 法定代表人授权委托书</w:t>
      </w:r>
      <w:bookmarkEnd w:id="135"/>
      <w:bookmarkEnd w:id="136"/>
    </w:p>
    <w:p w14:paraId="062F408A">
      <w:pPr>
        <w:spacing w:line="360" w:lineRule="exact"/>
        <w:rPr>
          <w:rFonts w:ascii="微软雅黑" w:hAnsi="微软雅黑" w:eastAsia="微软雅黑" w:cs="微软雅黑"/>
          <w:kern w:val="0"/>
        </w:rPr>
      </w:pPr>
    </w:p>
    <w:p w14:paraId="286FF67F">
      <w:pPr>
        <w:autoSpaceDE w:val="0"/>
        <w:autoSpaceDN w:val="0"/>
        <w:adjustRightInd w:val="0"/>
        <w:spacing w:line="520" w:lineRule="exact"/>
        <w:ind w:firstLine="697"/>
        <w:jc w:val="left"/>
        <w:rPr>
          <w:rFonts w:ascii="微软雅黑" w:hAnsi="微软雅黑" w:eastAsia="微软雅黑" w:cs="微软雅黑"/>
          <w:kern w:val="0"/>
          <w:szCs w:val="21"/>
        </w:rPr>
      </w:pPr>
      <w:r>
        <w:rPr>
          <w:rFonts w:hint="eastAsia" w:ascii="微软雅黑" w:hAnsi="微软雅黑" w:eastAsia="微软雅黑" w:cs="微软雅黑"/>
          <w:kern w:val="0"/>
          <w:szCs w:val="21"/>
        </w:rPr>
        <w:t>兹授权</w:t>
      </w:r>
      <w:r>
        <w:rPr>
          <w:rFonts w:hint="eastAsia" w:ascii="微软雅黑" w:hAnsi="微软雅黑" w:eastAsia="微软雅黑" w:cs="微软雅黑"/>
          <w:kern w:val="0"/>
          <w:szCs w:val="21"/>
          <w:u w:val="single"/>
        </w:rPr>
        <w:t>　　　</w:t>
      </w:r>
      <w:r>
        <w:rPr>
          <w:rFonts w:hint="eastAsia" w:ascii="微软雅黑" w:hAnsi="微软雅黑" w:eastAsia="微软雅黑" w:cs="微软雅黑"/>
          <w:kern w:val="0"/>
          <w:szCs w:val="21"/>
        </w:rPr>
        <w:t>同志为我公司参加</w:t>
      </w:r>
      <w:r>
        <w:rPr>
          <w:rFonts w:hint="eastAsia" w:ascii="微软雅黑" w:hAnsi="微软雅黑" w:eastAsia="微软雅黑" w:cs="微软雅黑"/>
          <w:kern w:val="0"/>
          <w:szCs w:val="21"/>
          <w:lang w:eastAsia="zh-CN"/>
        </w:rPr>
        <w:t>襄阳市中心医院</w:t>
      </w:r>
      <w:r>
        <w:rPr>
          <w:rFonts w:hint="eastAsia" w:ascii="微软雅黑" w:hAnsi="微软雅黑" w:eastAsia="微软雅黑" w:cs="微软雅黑"/>
          <w:kern w:val="0"/>
          <w:szCs w:val="21"/>
        </w:rPr>
        <w:t>组织的</w:t>
      </w:r>
      <w:r>
        <w:rPr>
          <w:rFonts w:hint="eastAsia" w:ascii="微软雅黑" w:hAnsi="微软雅黑" w:eastAsia="微软雅黑" w:cs="微软雅黑"/>
          <w:kern w:val="0"/>
          <w:szCs w:val="21"/>
          <w:u w:val="single"/>
        </w:rPr>
        <w:t>（项目编号：        项目名称：        ）</w:t>
      </w:r>
      <w:r>
        <w:rPr>
          <w:rFonts w:hint="eastAsia" w:ascii="微软雅黑" w:hAnsi="微软雅黑" w:eastAsia="微软雅黑" w:cs="微软雅黑"/>
          <w:kern w:val="0"/>
          <w:szCs w:val="21"/>
        </w:rPr>
        <w:t>采购活动的供应商代表人，代表我公司全权处理在该项目采购活动中的一切事宜。代理期限从</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年</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月</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日起至</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年</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月</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日止。</w:t>
      </w:r>
    </w:p>
    <w:p w14:paraId="3D091BB3">
      <w:pPr>
        <w:autoSpaceDE w:val="0"/>
        <w:autoSpaceDN w:val="0"/>
        <w:adjustRightInd w:val="0"/>
        <w:spacing w:line="520" w:lineRule="exact"/>
        <w:ind w:firstLine="697"/>
        <w:jc w:val="left"/>
        <w:rPr>
          <w:rFonts w:ascii="微软雅黑" w:hAnsi="微软雅黑" w:eastAsia="微软雅黑" w:cs="微软雅黑"/>
          <w:kern w:val="0"/>
          <w:szCs w:val="21"/>
        </w:rPr>
      </w:pPr>
    </w:p>
    <w:p w14:paraId="508CD209">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供应商</w:t>
      </w:r>
      <w:r>
        <w:rPr>
          <w:rFonts w:hint="eastAsia" w:ascii="微软雅黑" w:hAnsi="微软雅黑" w:eastAsia="微软雅黑" w:cs="微软雅黑"/>
          <w:kern w:val="0"/>
          <w:szCs w:val="21"/>
          <w:lang w:eastAsia="zh-CN"/>
        </w:rPr>
        <w:t>名称</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盖章</w:t>
      </w:r>
      <w:r>
        <w:rPr>
          <w:rFonts w:hint="eastAsia" w:ascii="微软雅黑" w:hAnsi="微软雅黑" w:eastAsia="微软雅黑" w:cs="微软雅黑"/>
          <w:kern w:val="0"/>
          <w:szCs w:val="21"/>
        </w:rPr>
        <w:t>）：</w:t>
      </w:r>
    </w:p>
    <w:p w14:paraId="18FE20B7">
      <w:pPr>
        <w:spacing w:line="312" w:lineRule="auto"/>
        <w:ind w:left="420" w:leftChars="200" w:firstLine="420" w:firstLineChars="200"/>
        <w:jc w:val="left"/>
        <w:rPr>
          <w:rFonts w:hint="eastAsia" w:ascii="微软雅黑" w:hAnsi="微软雅黑" w:eastAsia="微软雅黑" w:cs="微软雅黑"/>
          <w:kern w:val="0"/>
          <w:szCs w:val="21"/>
          <w:lang w:eastAsia="zh-CN"/>
        </w:rPr>
      </w:pPr>
      <w:r>
        <w:rPr>
          <w:rFonts w:hint="eastAsia" w:ascii="微软雅黑" w:hAnsi="微软雅黑" w:eastAsia="微软雅黑" w:cs="微软雅黑"/>
          <w:kern w:val="0"/>
          <w:szCs w:val="21"/>
        </w:rPr>
        <w:t>法定代表人（签字或盖章）</w:t>
      </w:r>
      <w:r>
        <w:rPr>
          <w:rFonts w:hint="eastAsia" w:ascii="微软雅黑" w:hAnsi="微软雅黑" w:eastAsia="微软雅黑" w:cs="微软雅黑"/>
          <w:kern w:val="0"/>
          <w:szCs w:val="21"/>
          <w:lang w:eastAsia="zh-CN"/>
        </w:rPr>
        <w:t>：</w:t>
      </w:r>
    </w:p>
    <w:p w14:paraId="19F0173B">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签发日期：    年    月    日</w:t>
      </w:r>
    </w:p>
    <w:p w14:paraId="4902E277">
      <w:pPr>
        <w:spacing w:line="312" w:lineRule="auto"/>
        <w:ind w:left="420" w:leftChars="200" w:firstLine="420" w:firstLineChars="200"/>
        <w:jc w:val="left"/>
        <w:rPr>
          <w:rFonts w:ascii="微软雅黑" w:hAnsi="微软雅黑" w:eastAsia="微软雅黑" w:cs="微软雅黑"/>
          <w:kern w:val="0"/>
          <w:szCs w:val="21"/>
        </w:rPr>
      </w:pPr>
    </w:p>
    <w:p w14:paraId="51467055">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附：</w:t>
      </w:r>
    </w:p>
    <w:p w14:paraId="72940F93">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代理人工作单位：</w:t>
      </w:r>
    </w:p>
    <w:p w14:paraId="7D93ABB7">
      <w:pPr>
        <w:spacing w:line="312" w:lineRule="auto"/>
        <w:ind w:left="420" w:leftChars="200" w:firstLine="420" w:firstLineChars="200"/>
        <w:jc w:val="left"/>
        <w:rPr>
          <w:rFonts w:ascii="微软雅黑" w:hAnsi="微软雅黑" w:eastAsia="微软雅黑" w:cs="微软雅黑"/>
          <w:kern w:val="0"/>
          <w:szCs w:val="21"/>
          <w:u w:val="single"/>
        </w:rPr>
      </w:pPr>
      <w:r>
        <w:rPr>
          <w:rFonts w:hint="eastAsia" w:ascii="微软雅黑" w:hAnsi="微软雅黑" w:eastAsia="微软雅黑" w:cs="微软雅黑"/>
          <w:kern w:val="0"/>
          <w:szCs w:val="21"/>
        </w:rPr>
        <w:t>职  务：        性别：</w:t>
      </w:r>
    </w:p>
    <w:p w14:paraId="5FE17212">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身份证号码：</w:t>
      </w:r>
    </w:p>
    <w:tbl>
      <w:tblPr>
        <w:tblStyle w:val="1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1B7A6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8" w:hRule="atLeast"/>
          <w:jc w:val="center"/>
        </w:trPr>
        <w:tc>
          <w:tcPr>
            <w:tcW w:w="9071" w:type="dxa"/>
          </w:tcPr>
          <w:p w14:paraId="18CD2DDA">
            <w:pPr>
              <w:autoSpaceDE w:val="0"/>
              <w:autoSpaceDN w:val="0"/>
              <w:adjustRightInd w:val="0"/>
              <w:spacing w:line="360" w:lineRule="exact"/>
              <w:jc w:val="left"/>
              <w:rPr>
                <w:rFonts w:ascii="微软雅黑" w:hAnsi="微软雅黑" w:eastAsia="微软雅黑" w:cs="微软雅黑"/>
                <w:kern w:val="0"/>
                <w:szCs w:val="21"/>
              </w:rPr>
            </w:pPr>
          </w:p>
          <w:p w14:paraId="7FC8FEA3">
            <w:pPr>
              <w:autoSpaceDE w:val="0"/>
              <w:autoSpaceDN w:val="0"/>
              <w:adjustRightInd w:val="0"/>
              <w:spacing w:line="360" w:lineRule="exact"/>
              <w:jc w:val="left"/>
              <w:rPr>
                <w:rFonts w:ascii="微软雅黑" w:hAnsi="微软雅黑" w:eastAsia="微软雅黑" w:cs="微软雅黑"/>
                <w:kern w:val="0"/>
                <w:szCs w:val="21"/>
              </w:rPr>
            </w:pPr>
            <w:r>
              <w:rPr>
                <w:rFonts w:hint="eastAsia" w:ascii="微软雅黑" w:hAnsi="微软雅黑" w:eastAsia="微软雅黑" w:cs="微软雅黑"/>
                <w:kern w:val="0"/>
                <w:szCs w:val="21"/>
              </w:rPr>
              <w:t>粘贴代理人身份证（正反面复印件）：</w:t>
            </w:r>
          </w:p>
        </w:tc>
      </w:tr>
    </w:tbl>
    <w:p w14:paraId="2D6D98E8">
      <w:pPr>
        <w:rPr>
          <w:rFonts w:ascii="微软雅黑" w:hAnsi="微软雅黑" w:eastAsia="微软雅黑" w:cs="微软雅黑"/>
          <w:b/>
          <w:sz w:val="28"/>
          <w:szCs w:val="28"/>
        </w:rPr>
      </w:pPr>
      <w:bookmarkStart w:id="137" w:name="_Toc3488"/>
      <w:bookmarkStart w:id="138" w:name="_Toc360120184"/>
      <w:bookmarkStart w:id="139" w:name="_Toc424832832"/>
      <w:bookmarkStart w:id="140" w:name="_Toc432149008"/>
      <w:r>
        <w:rPr>
          <w:rFonts w:hint="eastAsia" w:ascii="微软雅黑" w:hAnsi="微软雅黑" w:eastAsia="微软雅黑" w:cs="微软雅黑"/>
          <w:b/>
          <w:sz w:val="28"/>
          <w:szCs w:val="28"/>
        </w:rPr>
        <w:br w:type="page"/>
      </w:r>
    </w:p>
    <w:bookmarkEnd w:id="137"/>
    <w:bookmarkEnd w:id="138"/>
    <w:bookmarkEnd w:id="139"/>
    <w:bookmarkEnd w:id="140"/>
    <w:p w14:paraId="5884CA23">
      <w:pPr>
        <w:spacing w:line="560" w:lineRule="exact"/>
        <w:jc w:val="center"/>
        <w:outlineLvl w:val="1"/>
        <w:rPr>
          <w:rFonts w:ascii="微软雅黑" w:hAnsi="微软雅黑" w:eastAsia="微软雅黑" w:cs="微软雅黑"/>
          <w:b/>
          <w:sz w:val="32"/>
          <w:szCs w:val="32"/>
        </w:rPr>
      </w:pPr>
      <w:r>
        <w:rPr>
          <w:rFonts w:hint="eastAsia" w:ascii="微软雅黑" w:hAnsi="微软雅黑" w:eastAsia="微软雅黑" w:cs="微软雅黑"/>
          <w:b/>
          <w:sz w:val="32"/>
          <w:szCs w:val="32"/>
        </w:rPr>
        <w:t>附件九 资格证明文件</w:t>
      </w:r>
    </w:p>
    <w:p w14:paraId="3A9FE934">
      <w:pPr>
        <w:autoSpaceDE w:val="0"/>
        <w:autoSpaceDN w:val="0"/>
        <w:adjustRightInd w:val="0"/>
        <w:spacing w:before="156" w:beforeLines="50" w:after="156" w:afterLines="5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由各供应商根据参考格式要求自行编写，资格证明文件应为清晰影印件且加盖单位公章，否则按照</w:t>
      </w:r>
      <w:r>
        <w:rPr>
          <w:rFonts w:hint="eastAsia" w:ascii="微软雅黑" w:hAnsi="微软雅黑" w:eastAsia="微软雅黑" w:cs="微软雅黑"/>
          <w:b/>
          <w:kern w:val="0"/>
          <w:szCs w:val="21"/>
        </w:rPr>
        <w:t>无效响应处理</w:t>
      </w:r>
      <w:r>
        <w:rPr>
          <w:rFonts w:hint="eastAsia" w:ascii="微软雅黑" w:hAnsi="微软雅黑" w:eastAsia="微软雅黑" w:cs="微软雅黑"/>
          <w:kern w:val="0"/>
          <w:szCs w:val="21"/>
        </w:rPr>
        <w:t>。具体内容应包括但不限于以下内容：</w:t>
      </w:r>
    </w:p>
    <w:p w14:paraId="4E3E523A">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1.应具备《</w:t>
      </w:r>
      <w:r>
        <w:rPr>
          <w:rFonts w:hint="eastAsia" w:ascii="微软雅黑" w:hAnsi="微软雅黑" w:eastAsia="微软雅黑" w:cs="微软雅黑"/>
          <w:b/>
          <w:kern w:val="0"/>
          <w:szCs w:val="21"/>
          <w:lang w:eastAsia="zh-CN"/>
        </w:rPr>
        <w:t>中华人民共和国政府采购法</w:t>
      </w:r>
      <w:r>
        <w:rPr>
          <w:rFonts w:hint="eastAsia" w:ascii="微软雅黑" w:hAnsi="微软雅黑" w:eastAsia="微软雅黑" w:cs="微软雅黑"/>
          <w:b/>
          <w:kern w:val="0"/>
          <w:szCs w:val="21"/>
        </w:rPr>
        <w:t>》第二十二条规定的条件，提供下列材料；</w:t>
      </w:r>
    </w:p>
    <w:p w14:paraId="01B0ED57">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1.1法人或者其他组织的营业执照等证明文件，自然人的身份证明</w:t>
      </w:r>
      <w:r>
        <w:rPr>
          <w:rFonts w:hint="eastAsia" w:ascii="微软雅黑" w:hAnsi="微软雅黑" w:eastAsia="微软雅黑" w:cs="微软雅黑"/>
          <w:b/>
          <w:szCs w:val="21"/>
        </w:rPr>
        <w:t>（供应商根据自身情况提供对应的证明材料）</w:t>
      </w:r>
      <w:r>
        <w:rPr>
          <w:rFonts w:hint="eastAsia" w:ascii="微软雅黑" w:hAnsi="微软雅黑" w:eastAsia="微软雅黑" w:cs="微软雅黑"/>
          <w:b/>
          <w:kern w:val="0"/>
          <w:szCs w:val="21"/>
        </w:rPr>
        <w:t>：</w:t>
      </w:r>
    </w:p>
    <w:p w14:paraId="1AF1C4CC">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1.1.1法人</w:t>
      </w:r>
    </w:p>
    <w:p w14:paraId="55D4626B">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（1）企业法人（包括合伙企业）：提供市场监督管理部门注册的有效“企业法人营业执照”或“营业执照”；</w:t>
      </w:r>
    </w:p>
    <w:p w14:paraId="5A703F3F">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（2）事业单位法人：提供有效的“事业单位法人证书”。</w:t>
      </w:r>
    </w:p>
    <w:p w14:paraId="748402A0">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1.1.2其他组织</w:t>
      </w:r>
    </w:p>
    <w:p w14:paraId="28F86BBB">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（1）非企业专业服务机构：提供执业许可证等证明文件；</w:t>
      </w:r>
    </w:p>
    <w:p w14:paraId="64B63EC2">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（2）个体工商户：提供有效的“个体工商户营业执照”。</w:t>
      </w:r>
    </w:p>
    <w:p w14:paraId="3B7D904C">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1.1.3自然人：提供有效的自然人身份证明。（仅限中国公民）</w:t>
      </w:r>
    </w:p>
    <w:p w14:paraId="4855BC1E">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1.2具有良好的商业信誉和健全的财务会计制度的相关材料（提供任意一项即可）；</w:t>
      </w:r>
    </w:p>
    <w:p w14:paraId="63F48BAA">
      <w:pPr>
        <w:autoSpaceDE w:val="0"/>
        <w:autoSpaceDN w:val="0"/>
        <w:adjustRightInd w:val="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1）提供上一年度经审计的财务报告（包含“四表一附”，即资产负债表、利润表、现金流量表、所有者权益变动表及其附注）；或基本开户银行出具的资信证明文件；或专业担保机构对供应商进行资信审查后出具的投标担保函；</w:t>
      </w:r>
    </w:p>
    <w:p w14:paraId="31D718CA">
      <w:pPr>
        <w:autoSpaceDE w:val="0"/>
        <w:autoSpaceDN w:val="0"/>
        <w:adjustRightInd w:val="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（2）按附件十的格式提供“供应商符合相关资格要求的承诺函”。</w:t>
      </w:r>
    </w:p>
    <w:p w14:paraId="4F6563D8">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1.3具备履行合同所必需的设备和专业技术能力的证明材料（提供任意一项即可）：</w:t>
      </w:r>
    </w:p>
    <w:p w14:paraId="1C52EAE8">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（1）提供具备足够数量的设施设备和技术人员的证明材料；</w:t>
      </w:r>
    </w:p>
    <w:p w14:paraId="35DEB15C">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（2）按附件十的格式提供“供应商符合相关资格要求的承诺函”。</w:t>
      </w:r>
    </w:p>
    <w:p w14:paraId="039CCE82">
      <w:pPr>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1.4依法缴纳税收和社会保障资金的相关材料（提供任意一项即可）；</w:t>
      </w:r>
    </w:p>
    <w:p w14:paraId="468F8B72">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（1）供应商近六个月内任意一个月依法</w:t>
      </w:r>
      <w:r>
        <w:rPr>
          <w:rFonts w:hint="eastAsia" w:ascii="微软雅黑" w:hAnsi="微软雅黑" w:eastAsia="微软雅黑" w:cs="微软雅黑"/>
          <w:szCs w:val="21"/>
          <w:lang w:eastAsia="zh-CN"/>
        </w:rPr>
        <w:t>缴纳税款</w:t>
      </w:r>
      <w:r>
        <w:rPr>
          <w:rFonts w:hint="eastAsia" w:ascii="微软雅黑" w:hAnsi="微软雅黑" w:eastAsia="微软雅黑" w:cs="微软雅黑"/>
          <w:szCs w:val="21"/>
        </w:rPr>
        <w:t>的证明材料：交纳增值税和企业所得税的凭据（包括但不限于完税证、缴款书、银行代扣（代缴）转账凭证等，如当月没有税额，则需提供当月纳税申报表即可）；供应商近六个月内任意一个月依法</w:t>
      </w:r>
      <w:r>
        <w:rPr>
          <w:rFonts w:hint="eastAsia" w:ascii="微软雅黑" w:hAnsi="微软雅黑" w:eastAsia="微软雅黑" w:cs="微软雅黑"/>
          <w:szCs w:val="21"/>
          <w:lang w:eastAsia="zh-CN"/>
        </w:rPr>
        <w:t>缴纳</w:t>
      </w:r>
      <w:r>
        <w:rPr>
          <w:rFonts w:hint="eastAsia" w:ascii="微软雅黑" w:hAnsi="微软雅黑" w:eastAsia="微软雅黑" w:cs="微软雅黑"/>
          <w:szCs w:val="21"/>
        </w:rPr>
        <w:t>社会保障资金的证明材料：</w:t>
      </w:r>
      <w:r>
        <w:rPr>
          <w:rFonts w:hint="eastAsia" w:ascii="微软雅黑" w:hAnsi="微软雅黑" w:eastAsia="微软雅黑" w:cs="微软雅黑"/>
          <w:szCs w:val="21"/>
          <w:lang w:eastAsia="zh-CN"/>
        </w:rPr>
        <w:t>缴纳</w:t>
      </w:r>
      <w:r>
        <w:rPr>
          <w:rFonts w:hint="eastAsia" w:ascii="微软雅黑" w:hAnsi="微软雅黑" w:eastAsia="微软雅黑" w:cs="微软雅黑"/>
          <w:szCs w:val="21"/>
        </w:rPr>
        <w:t>社会保险的凭据（专用收据或社会保险</w:t>
      </w:r>
      <w:r>
        <w:rPr>
          <w:rFonts w:hint="eastAsia" w:ascii="微软雅黑" w:hAnsi="微软雅黑" w:eastAsia="微软雅黑" w:cs="微软雅黑"/>
          <w:szCs w:val="21"/>
          <w:lang w:eastAsia="zh-CN"/>
        </w:rPr>
        <w:t>缴纳</w:t>
      </w:r>
      <w:r>
        <w:rPr>
          <w:rFonts w:hint="eastAsia" w:ascii="微软雅黑" w:hAnsi="微软雅黑" w:eastAsia="微软雅黑" w:cs="微软雅黑"/>
          <w:szCs w:val="21"/>
        </w:rPr>
        <w:t>清单）；</w:t>
      </w:r>
    </w:p>
    <w:p w14:paraId="749EE358">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（2）供应商为其他组织或自然人的，也需要按以上规定提供</w:t>
      </w:r>
      <w:r>
        <w:rPr>
          <w:rFonts w:hint="eastAsia" w:ascii="微软雅黑" w:hAnsi="微软雅黑" w:eastAsia="微软雅黑" w:cs="微软雅黑"/>
          <w:szCs w:val="21"/>
          <w:lang w:eastAsia="zh-CN"/>
        </w:rPr>
        <w:t>缴纳</w:t>
      </w:r>
      <w:r>
        <w:rPr>
          <w:rFonts w:hint="eastAsia" w:ascii="微软雅黑" w:hAnsi="微软雅黑" w:eastAsia="微软雅黑" w:cs="微软雅黑"/>
          <w:szCs w:val="21"/>
        </w:rPr>
        <w:t>税收的凭据和</w:t>
      </w:r>
      <w:r>
        <w:rPr>
          <w:rFonts w:hint="eastAsia" w:ascii="微软雅黑" w:hAnsi="微软雅黑" w:eastAsia="微软雅黑" w:cs="微软雅黑"/>
          <w:szCs w:val="21"/>
          <w:lang w:eastAsia="zh-CN"/>
        </w:rPr>
        <w:t>缴纳</w:t>
      </w:r>
      <w:r>
        <w:rPr>
          <w:rFonts w:hint="eastAsia" w:ascii="微软雅黑" w:hAnsi="微软雅黑" w:eastAsia="微软雅黑" w:cs="微软雅黑"/>
          <w:szCs w:val="21"/>
        </w:rPr>
        <w:t>社会保险的凭据；</w:t>
      </w:r>
    </w:p>
    <w:p w14:paraId="3A39F60E">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（3）依法免税或不需要</w:t>
      </w:r>
      <w:r>
        <w:rPr>
          <w:rFonts w:hint="eastAsia" w:ascii="微软雅黑" w:hAnsi="微软雅黑" w:eastAsia="微软雅黑" w:cs="微软雅黑"/>
          <w:szCs w:val="21"/>
          <w:lang w:eastAsia="zh-CN"/>
        </w:rPr>
        <w:t>缴纳</w:t>
      </w:r>
      <w:r>
        <w:rPr>
          <w:rFonts w:hint="eastAsia" w:ascii="微软雅黑" w:hAnsi="微软雅黑" w:eastAsia="微软雅黑" w:cs="微软雅黑"/>
          <w:szCs w:val="21"/>
        </w:rPr>
        <w:t>社会保障资金的供应商，提供相应文件证明其依法免税或不需要</w:t>
      </w:r>
      <w:r>
        <w:rPr>
          <w:rFonts w:hint="eastAsia" w:ascii="微软雅黑" w:hAnsi="微软雅黑" w:eastAsia="微软雅黑" w:cs="微软雅黑"/>
          <w:szCs w:val="21"/>
          <w:lang w:eastAsia="zh-CN"/>
        </w:rPr>
        <w:t>缴纳</w:t>
      </w:r>
      <w:r>
        <w:rPr>
          <w:rFonts w:hint="eastAsia" w:ascii="微软雅黑" w:hAnsi="微软雅黑" w:eastAsia="微软雅黑" w:cs="微软雅黑"/>
          <w:szCs w:val="21"/>
        </w:rPr>
        <w:t>社会保障资金；</w:t>
      </w:r>
    </w:p>
    <w:p w14:paraId="6912F2EB">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（4）按附件十的格式提供“供应商符合相关资格要求的承诺函”。</w:t>
      </w:r>
    </w:p>
    <w:p w14:paraId="70E6CD65">
      <w:pPr>
        <w:ind w:firstLine="420" w:firstLineChars="200"/>
        <w:rPr>
          <w:rFonts w:ascii="微软雅黑" w:hAnsi="微软雅黑" w:eastAsia="微软雅黑" w:cs="微软雅黑"/>
          <w:szCs w:val="21"/>
        </w:rPr>
      </w:pPr>
      <w:r>
        <w:rPr>
          <w:rFonts w:hint="eastAsia" w:ascii="微软雅黑" w:hAnsi="微软雅黑" w:eastAsia="微软雅黑" w:cs="微软雅黑"/>
          <w:b/>
          <w:kern w:val="0"/>
          <w:szCs w:val="21"/>
        </w:rPr>
        <w:t>1.5参加政府采购活动前三年内，在经营活动中没有重大违法记录的证明材料：</w:t>
      </w:r>
      <w:r>
        <w:rPr>
          <w:rFonts w:hint="eastAsia" w:ascii="微软雅黑" w:hAnsi="微软雅黑" w:eastAsia="微软雅黑" w:cs="微软雅黑"/>
          <w:szCs w:val="21"/>
        </w:rPr>
        <w:t>按附件十的格式提供“供应商符合相关资格要求的承诺函”；</w:t>
      </w:r>
    </w:p>
    <w:p w14:paraId="13B32F46">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1.6具备法律、行政法规规定的其他条件的证明材料：</w:t>
      </w:r>
    </w:p>
    <w:p w14:paraId="04A37921">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国家对生产和销售相关产品或提供相关服务有专门法律、行政法规规定的，则必须提供取得国家有关主管部门行政许可的证明材料。</w:t>
      </w:r>
    </w:p>
    <w:p w14:paraId="583EA80C">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2.单位负责人为同一人或者存在直接控股、管理关系的不同供应商，不得参加本项目同一合同项下的政府采购活动：</w:t>
      </w:r>
      <w:r>
        <w:rPr>
          <w:rFonts w:hint="eastAsia" w:ascii="微软雅黑" w:hAnsi="微软雅黑" w:eastAsia="微软雅黑" w:cs="微软雅黑"/>
          <w:szCs w:val="21"/>
        </w:rPr>
        <w:t>按附件十的格式提供“供应商符合相关资格要求的承诺函”；</w:t>
      </w:r>
    </w:p>
    <w:p w14:paraId="73FB9808">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3.为本采购项目提供整体设计、规范编制或者项目管理、监理、检测等服务的供应商，不得再参加本项目的其他采购活动：</w:t>
      </w:r>
      <w:r>
        <w:rPr>
          <w:rFonts w:hint="eastAsia" w:ascii="微软雅黑" w:hAnsi="微软雅黑" w:eastAsia="微软雅黑" w:cs="微软雅黑"/>
          <w:szCs w:val="21"/>
        </w:rPr>
        <w:t>按附件十的格式提供“供应商符合相关资格要求的承诺函”；</w:t>
      </w:r>
    </w:p>
    <w:p w14:paraId="0245F323">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4.未被列入失信被执行人、重大税收违法失信主体，未被列入政府采购严重违法失信行为记录名单：</w:t>
      </w:r>
      <w:r>
        <w:rPr>
          <w:rFonts w:hint="eastAsia" w:ascii="微软雅黑" w:hAnsi="微软雅黑" w:eastAsia="微软雅黑" w:cs="微软雅黑"/>
          <w:szCs w:val="21"/>
          <w:lang w:val="hr-HR"/>
        </w:rPr>
        <w:t>由</w:t>
      </w:r>
      <w:r>
        <w:rPr>
          <w:rFonts w:hint="eastAsia" w:ascii="微软雅黑" w:hAnsi="微软雅黑" w:eastAsia="微软雅黑" w:cs="微软雅黑"/>
          <w:szCs w:val="21"/>
          <w:lang w:val="hr-HR" w:eastAsia="zh-CN"/>
        </w:rPr>
        <w:t>采购人</w:t>
      </w:r>
      <w:r>
        <w:rPr>
          <w:rFonts w:hint="eastAsia" w:ascii="微软雅黑" w:hAnsi="微软雅黑" w:eastAsia="微软雅黑" w:cs="微软雅黑"/>
          <w:szCs w:val="21"/>
          <w:lang w:val="hr-HR"/>
        </w:rPr>
        <w:t>在</w:t>
      </w:r>
      <w:r>
        <w:rPr>
          <w:rFonts w:hint="eastAsia" w:ascii="微软雅黑" w:hAnsi="微软雅黑" w:eastAsia="微软雅黑" w:cs="微软雅黑"/>
          <w:szCs w:val="21"/>
        </w:rPr>
        <w:t>资格审查现场通过“信用中国”网站（www.creditchina.gov.cn）、中国政府采购网（www.ccgp.gov.cn）查询；</w:t>
      </w:r>
    </w:p>
    <w:p w14:paraId="3D002035">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5.落实政府采购政策需满足的资格要求的证明材料或者情况说明。</w:t>
      </w:r>
    </w:p>
    <w:p w14:paraId="17693BC9">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采购文件注明专门面向中小微企业采购的，按附件的格式提交相应声明函或证明文件。</w:t>
      </w:r>
    </w:p>
    <w:p w14:paraId="1884536A">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6.供应商满足本项目的特定资格要求的证明文件：</w:t>
      </w:r>
    </w:p>
    <w:p w14:paraId="6A3C516C">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按第四章</w:t>
      </w:r>
      <w:r>
        <w:rPr>
          <w:rFonts w:hint="eastAsia" w:ascii="微软雅黑" w:hAnsi="微软雅黑" w:eastAsia="微软雅黑" w:cs="微软雅黑"/>
          <w:szCs w:val="21"/>
          <w:lang w:eastAsia="zh-CN"/>
        </w:rPr>
        <w:t>评标</w:t>
      </w:r>
      <w:r>
        <w:rPr>
          <w:rFonts w:hint="eastAsia" w:ascii="微软雅黑" w:hAnsi="微软雅黑" w:eastAsia="微软雅黑" w:cs="微软雅黑"/>
          <w:szCs w:val="21"/>
        </w:rPr>
        <w:t>办法的要求自行提供相关证明文件。</w:t>
      </w:r>
    </w:p>
    <w:p w14:paraId="5EB65045">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7.供应商认为需提供的</w:t>
      </w:r>
      <w:r>
        <w:rPr>
          <w:rFonts w:hint="eastAsia" w:ascii="微软雅黑" w:hAnsi="微软雅黑" w:eastAsia="微软雅黑" w:cs="微软雅黑"/>
          <w:b/>
          <w:szCs w:val="21"/>
          <w:lang w:eastAsia="zh-CN"/>
        </w:rPr>
        <w:t>其他</w:t>
      </w:r>
      <w:r>
        <w:rPr>
          <w:rFonts w:hint="eastAsia" w:ascii="微软雅黑" w:hAnsi="微软雅黑" w:eastAsia="微软雅黑" w:cs="微软雅黑"/>
          <w:b/>
          <w:szCs w:val="21"/>
        </w:rPr>
        <w:t>相关资格证明材料。</w:t>
      </w:r>
    </w:p>
    <w:p w14:paraId="5DF1CF0C">
      <w:pPr>
        <w:autoSpaceDE w:val="0"/>
        <w:autoSpaceDN w:val="0"/>
        <w:adjustRightInd w:val="0"/>
        <w:spacing w:line="360" w:lineRule="auto"/>
        <w:ind w:firstLine="420" w:firstLineChars="200"/>
        <w:rPr>
          <w:rFonts w:ascii="微软雅黑" w:hAnsi="微软雅黑" w:eastAsia="微软雅黑" w:cs="微软雅黑"/>
          <w:b/>
          <w:szCs w:val="21"/>
        </w:rPr>
      </w:pPr>
    </w:p>
    <w:p w14:paraId="0D66CE4D">
      <w:pPr>
        <w:pageBreakBefore/>
        <w:spacing w:line="312" w:lineRule="auto"/>
        <w:jc w:val="center"/>
        <w:outlineLvl w:val="0"/>
        <w:rPr>
          <w:rFonts w:ascii="微软雅黑" w:hAnsi="微软雅黑" w:eastAsia="微软雅黑" w:cs="微软雅黑"/>
          <w:b/>
          <w:sz w:val="32"/>
          <w:szCs w:val="20"/>
        </w:rPr>
      </w:pPr>
      <w:bookmarkStart w:id="141" w:name="_Toc61280412"/>
      <w:bookmarkStart w:id="142" w:name="_Toc101881437"/>
      <w:bookmarkStart w:id="143" w:name="_Toc119331395"/>
      <w:bookmarkStart w:id="144" w:name="_Toc104306389"/>
      <w:r>
        <w:rPr>
          <w:rFonts w:hint="eastAsia" w:ascii="微软雅黑" w:hAnsi="微软雅黑" w:eastAsia="微软雅黑" w:cs="微软雅黑"/>
          <w:b/>
          <w:sz w:val="32"/>
          <w:szCs w:val="20"/>
        </w:rPr>
        <w:t>附件十</w:t>
      </w:r>
      <w:bookmarkEnd w:id="141"/>
      <w:r>
        <w:rPr>
          <w:rFonts w:hint="eastAsia" w:ascii="微软雅黑" w:hAnsi="微软雅黑" w:eastAsia="微软雅黑" w:cs="微软雅黑"/>
          <w:b/>
          <w:sz w:val="32"/>
          <w:szCs w:val="20"/>
        </w:rPr>
        <w:t xml:space="preserve"> 供应商符合相关资格要求的承诺函</w:t>
      </w:r>
      <w:bookmarkEnd w:id="142"/>
      <w:r>
        <w:rPr>
          <w:rFonts w:hint="eastAsia" w:ascii="微软雅黑" w:hAnsi="微软雅黑" w:eastAsia="微软雅黑" w:cs="微软雅黑"/>
          <w:b/>
          <w:sz w:val="32"/>
          <w:szCs w:val="20"/>
        </w:rPr>
        <w:t>（格式）</w:t>
      </w:r>
      <w:bookmarkEnd w:id="143"/>
      <w:bookmarkEnd w:id="144"/>
    </w:p>
    <w:p w14:paraId="5C26A881">
      <w:pPr>
        <w:spacing w:line="360" w:lineRule="auto"/>
        <w:rPr>
          <w:rFonts w:ascii="微软雅黑" w:hAnsi="微软雅黑" w:eastAsia="微软雅黑" w:cs="微软雅黑"/>
          <w:bCs/>
          <w:szCs w:val="21"/>
        </w:rPr>
      </w:pPr>
      <w:r>
        <w:rPr>
          <w:rFonts w:hint="eastAsia" w:ascii="微软雅黑" w:hAnsi="微软雅黑" w:eastAsia="微软雅黑" w:cs="微软雅黑"/>
          <w:bCs/>
          <w:szCs w:val="21"/>
        </w:rPr>
        <w:t>襄阳市中心医院：</w:t>
      </w:r>
    </w:p>
    <w:p w14:paraId="122791B8">
      <w:pPr>
        <w:spacing w:line="500" w:lineRule="exact"/>
        <w:ind w:firstLine="420" w:firstLineChars="200"/>
        <w:rPr>
          <w:rFonts w:ascii="微软雅黑" w:hAnsi="微软雅黑" w:eastAsia="微软雅黑" w:cs="微软雅黑"/>
          <w:bCs/>
          <w:szCs w:val="21"/>
        </w:rPr>
      </w:pPr>
      <w:r>
        <w:rPr>
          <w:rFonts w:hint="eastAsia" w:ascii="微软雅黑" w:hAnsi="微软雅黑" w:eastAsia="微软雅黑" w:cs="微软雅黑"/>
          <w:bCs/>
          <w:szCs w:val="21"/>
          <w:u w:val="single"/>
        </w:rPr>
        <w:t xml:space="preserve"> </w:t>
      </w:r>
      <w:r>
        <w:rPr>
          <w:rFonts w:hint="eastAsia" w:ascii="微软雅黑" w:hAnsi="微软雅黑" w:eastAsia="微软雅黑" w:cs="微软雅黑"/>
          <w:bCs/>
          <w:szCs w:val="21"/>
          <w:u w:val="single"/>
          <w:lang w:eastAsia="zh-CN"/>
        </w:rPr>
        <w:t>（</w:t>
      </w:r>
      <w:r>
        <w:rPr>
          <w:rFonts w:hint="eastAsia" w:ascii="微软雅黑" w:hAnsi="微软雅黑" w:eastAsia="微软雅黑" w:cs="微软雅黑"/>
          <w:bCs/>
          <w:szCs w:val="21"/>
          <w:u w:val="single"/>
        </w:rPr>
        <w:t>供应商全称</w:t>
      </w:r>
      <w:r>
        <w:rPr>
          <w:rFonts w:hint="eastAsia" w:ascii="微软雅黑" w:hAnsi="微软雅黑" w:eastAsia="微软雅黑" w:cs="微软雅黑"/>
          <w:bCs/>
          <w:szCs w:val="21"/>
          <w:u w:val="single"/>
          <w:lang w:eastAsia="zh-CN"/>
        </w:rPr>
        <w:t>）</w:t>
      </w:r>
      <w:r>
        <w:rPr>
          <w:rFonts w:hint="eastAsia" w:ascii="微软雅黑" w:hAnsi="微软雅黑" w:eastAsia="微软雅黑" w:cs="微软雅黑"/>
          <w:bCs/>
          <w:szCs w:val="21"/>
        </w:rPr>
        <w:t>参加贵单位组织的</w:t>
      </w:r>
      <w:r>
        <w:rPr>
          <w:rFonts w:hint="eastAsia" w:ascii="微软雅黑" w:hAnsi="微软雅黑" w:eastAsia="微软雅黑" w:cs="微软雅黑"/>
          <w:szCs w:val="21"/>
          <w:u w:val="single"/>
        </w:rPr>
        <w:t>（项目名称</w:t>
      </w:r>
      <w:r>
        <w:rPr>
          <w:rFonts w:hint="eastAsia" w:ascii="微软雅黑" w:hAnsi="微软雅黑" w:eastAsia="微软雅黑" w:cs="微软雅黑"/>
          <w:szCs w:val="21"/>
          <w:u w:val="single"/>
          <w:lang w:eastAsia="zh-CN"/>
        </w:rPr>
        <w:t>：</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single"/>
        </w:rPr>
        <w:t>）</w:t>
      </w:r>
      <w:r>
        <w:rPr>
          <w:rFonts w:hint="eastAsia" w:ascii="微软雅黑" w:hAnsi="微软雅黑" w:eastAsia="微软雅黑" w:cs="微软雅黑"/>
          <w:szCs w:val="21"/>
          <w:u w:val="single"/>
          <w:lang w:eastAsia="zh-CN"/>
        </w:rPr>
        <w:t>（</w:t>
      </w:r>
      <w:r>
        <w:rPr>
          <w:rFonts w:hint="eastAsia" w:ascii="微软雅黑" w:hAnsi="微软雅黑" w:eastAsia="微软雅黑" w:cs="微软雅黑"/>
          <w:bCs/>
          <w:szCs w:val="21"/>
        </w:rPr>
        <w:t>项目编号：</w:t>
      </w:r>
      <w:r>
        <w:rPr>
          <w:rFonts w:hint="eastAsia" w:ascii="微软雅黑" w:hAnsi="微软雅黑" w:eastAsia="微软雅黑" w:cs="微软雅黑"/>
          <w:bCs/>
          <w:szCs w:val="21"/>
          <w:u w:val="single"/>
          <w:lang w:val="en-US" w:eastAsia="zh-CN"/>
        </w:rPr>
        <w:t xml:space="preserve">          ）</w:t>
      </w:r>
      <w:r>
        <w:rPr>
          <w:rFonts w:hint="eastAsia" w:ascii="微软雅黑" w:hAnsi="微软雅黑" w:eastAsia="微软雅黑" w:cs="微软雅黑"/>
          <w:bCs/>
          <w:szCs w:val="21"/>
        </w:rPr>
        <w:t>的招标采购活动，根据采购文件的规定提交相关资格证明文件，郑重声明如下：</w:t>
      </w:r>
    </w:p>
    <w:p w14:paraId="1FA5C927">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1.我公司具有良好的商业信誉和健全的财务会计制度；</w:t>
      </w:r>
    </w:p>
    <w:p w14:paraId="329DB7AA">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2.我公司具有履行合同所必需的设备和专业技术能力；</w:t>
      </w:r>
    </w:p>
    <w:p w14:paraId="5A771623">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3.我公司有依法缴纳税收和社会保障资金的良好记录；</w:t>
      </w:r>
    </w:p>
    <w:p w14:paraId="1262708B">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4.参加本项目政府采购活动前三年内，我公司未因违法经营受到刑事处罚或者责令停产停业、吊销许可证或者执照、较大数额罚款等行政处罚；</w:t>
      </w:r>
    </w:p>
    <w:p w14:paraId="32D53AE0">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5.参加本项目政府采购活动前三年内，我公司未受到过全国各级人民政府财政部门依法作出的禁止参加政府采购活动等行政处罚决定，或上述期限已届满；</w:t>
      </w:r>
    </w:p>
    <w:p w14:paraId="617CE772">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6.与我公司单位负责人为同一人或者与我公司存在直接控股、</w:t>
      </w:r>
      <w:r>
        <w:rPr>
          <w:rFonts w:hint="eastAsia" w:ascii="微软雅黑" w:hAnsi="微软雅黑" w:eastAsia="微软雅黑" w:cs="微软雅黑"/>
          <w:szCs w:val="21"/>
          <w:lang w:eastAsia="zh-CN"/>
        </w:rPr>
        <w:t>关联</w:t>
      </w:r>
      <w:r>
        <w:rPr>
          <w:rFonts w:hint="eastAsia" w:ascii="微软雅黑" w:hAnsi="微软雅黑" w:eastAsia="微软雅黑" w:cs="微软雅黑"/>
          <w:szCs w:val="21"/>
        </w:rPr>
        <w:t>关系的其他公司（如有），未参加本项目同一合同项下的政府采购活动；</w:t>
      </w:r>
    </w:p>
    <w:p w14:paraId="1BD81528">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7.我公司未为本采购项目提供整体设计、规范编制或者项目管理、监理、检测等服务；</w:t>
      </w:r>
    </w:p>
    <w:p w14:paraId="19B9D1A3">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8.我公司承诺就包内所有的内容整体性竞标，成交后不转包；</w:t>
      </w:r>
    </w:p>
    <w:p w14:paraId="35594C2E">
      <w:pPr>
        <w:spacing w:line="500" w:lineRule="exact"/>
        <w:ind w:firstLine="480"/>
        <w:rPr>
          <w:rFonts w:ascii="微软雅黑" w:hAnsi="微软雅黑" w:eastAsia="微软雅黑" w:cs="微软雅黑"/>
          <w:bCs/>
          <w:szCs w:val="21"/>
        </w:rPr>
      </w:pPr>
      <w:r>
        <w:rPr>
          <w:rFonts w:hint="eastAsia" w:ascii="微软雅黑" w:hAnsi="微软雅黑" w:eastAsia="微软雅黑" w:cs="微软雅黑"/>
          <w:szCs w:val="21"/>
        </w:rPr>
        <w:t>9.采购文件规定不允许分包的，我公司承诺成交后不分包；</w:t>
      </w:r>
    </w:p>
    <w:p w14:paraId="1710CB40">
      <w:pPr>
        <w:tabs>
          <w:tab w:val="left" w:pos="0"/>
        </w:tabs>
        <w:spacing w:line="50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10.我公司对上述声明内容的真实性负责，如有虚假，将依法承担相应责任。</w:t>
      </w:r>
    </w:p>
    <w:p w14:paraId="1B5F5CD7">
      <w:pPr>
        <w:spacing w:line="360" w:lineRule="auto"/>
        <w:ind w:firstLine="480"/>
        <w:rPr>
          <w:rFonts w:ascii="微软雅黑" w:hAnsi="微软雅黑" w:eastAsia="微软雅黑" w:cs="微软雅黑"/>
          <w:szCs w:val="21"/>
        </w:rPr>
      </w:pPr>
      <w:r>
        <w:rPr>
          <w:rFonts w:hint="eastAsia" w:ascii="微软雅黑" w:hAnsi="微软雅黑" w:eastAsia="微软雅黑" w:cs="微软雅黑"/>
          <w:szCs w:val="21"/>
        </w:rPr>
        <w:t>注：供应商根据自身情况对上述内容进行承诺。已按附件九的要求针对第1</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3条，本声明函中相关条款可以删除。依法免税或不需要缴纳社会保障资金的，请自行修改第3条。若供应商不能满足上述任一或某几条要求，应如实作出说明。</w:t>
      </w:r>
    </w:p>
    <w:p w14:paraId="7762D728">
      <w:pPr>
        <w:spacing w:before="100" w:beforeAutospacing="1" w:after="100" w:afterAutospacing="1" w:line="240" w:lineRule="exact"/>
        <w:ind w:firstLine="2100" w:firstLineChars="1000"/>
        <w:rPr>
          <w:rFonts w:ascii="微软雅黑" w:hAnsi="微软雅黑" w:eastAsia="微软雅黑" w:cs="微软雅黑"/>
          <w:bCs/>
          <w:szCs w:val="21"/>
          <w:u w:val="single"/>
        </w:rPr>
      </w:pPr>
      <w:r>
        <w:rPr>
          <w:rFonts w:hint="eastAsia" w:ascii="微软雅黑" w:hAnsi="微软雅黑" w:eastAsia="微软雅黑" w:cs="微软雅黑"/>
          <w:bCs/>
          <w:szCs w:val="21"/>
        </w:rPr>
        <w:t>供应商</w:t>
      </w:r>
      <w:r>
        <w:rPr>
          <w:rFonts w:hint="eastAsia" w:ascii="微软雅黑" w:hAnsi="微软雅黑" w:eastAsia="微软雅黑" w:cs="微软雅黑"/>
          <w:bCs/>
          <w:szCs w:val="21"/>
          <w:lang w:eastAsia="zh-CN"/>
        </w:rPr>
        <w:t>名称（盖章）</w:t>
      </w:r>
      <w:r>
        <w:rPr>
          <w:rFonts w:hint="eastAsia" w:ascii="微软雅黑" w:hAnsi="微软雅黑" w:eastAsia="微软雅黑" w:cs="微软雅黑"/>
          <w:bCs/>
          <w:szCs w:val="21"/>
        </w:rPr>
        <w:t>：</w:t>
      </w:r>
    </w:p>
    <w:p w14:paraId="2AD3A8B3">
      <w:pPr>
        <w:spacing w:before="100" w:beforeAutospacing="1" w:after="100" w:afterAutospacing="1" w:line="240" w:lineRule="exact"/>
        <w:ind w:firstLine="2100" w:firstLineChars="1000"/>
        <w:rPr>
          <w:rFonts w:ascii="微软雅黑" w:hAnsi="微软雅黑" w:eastAsia="微软雅黑" w:cs="微软雅黑"/>
          <w:bCs/>
          <w:szCs w:val="21"/>
        </w:rPr>
      </w:pPr>
      <w:r>
        <w:rPr>
          <w:rFonts w:hint="eastAsia" w:ascii="微软雅黑" w:hAnsi="微软雅黑" w:eastAsia="微软雅黑" w:cs="微软雅黑"/>
          <w:bCs/>
          <w:szCs w:val="21"/>
        </w:rPr>
        <w:t>法定代表人或委托代理人（签字或盖章）：</w:t>
      </w:r>
    </w:p>
    <w:p w14:paraId="12367395">
      <w:pPr>
        <w:spacing w:before="100" w:beforeAutospacing="1" w:after="100" w:afterAutospacing="1" w:line="240" w:lineRule="exact"/>
        <w:ind w:firstLine="2100" w:firstLineChars="1000"/>
        <w:rPr>
          <w:rFonts w:ascii="微软雅黑" w:hAnsi="微软雅黑" w:eastAsia="微软雅黑" w:cs="微软雅黑"/>
          <w:bCs/>
          <w:szCs w:val="21"/>
        </w:rPr>
      </w:pPr>
      <w:r>
        <w:rPr>
          <w:rFonts w:hint="eastAsia" w:ascii="微软雅黑" w:hAnsi="微软雅黑" w:eastAsia="微软雅黑" w:cs="微软雅黑"/>
          <w:szCs w:val="21"/>
        </w:rPr>
        <w:t>日    期：</w:t>
      </w:r>
    </w:p>
    <w:p w14:paraId="40C252A9">
      <w:pPr>
        <w:rPr>
          <w:rFonts w:ascii="微软雅黑" w:hAnsi="微软雅黑" w:eastAsia="微软雅黑" w:cs="微软雅黑"/>
          <w:b/>
          <w:sz w:val="28"/>
          <w:szCs w:val="28"/>
        </w:rPr>
      </w:pPr>
    </w:p>
    <w:p w14:paraId="009CA125">
      <w:pPr>
        <w:pageBreakBefore/>
        <w:spacing w:line="312" w:lineRule="auto"/>
        <w:jc w:val="center"/>
        <w:outlineLvl w:val="0"/>
        <w:rPr>
          <w:rFonts w:ascii="微软雅黑" w:hAnsi="微软雅黑" w:eastAsia="微软雅黑" w:cs="微软雅黑"/>
          <w:b/>
          <w:sz w:val="32"/>
          <w:szCs w:val="20"/>
        </w:rPr>
      </w:pPr>
      <w:bookmarkStart w:id="145" w:name="_Toc101881438"/>
      <w:bookmarkStart w:id="146" w:name="_Toc119331396"/>
      <w:bookmarkStart w:id="147" w:name="_Toc104306390"/>
      <w:bookmarkStart w:id="148" w:name="_Toc10605"/>
      <w:bookmarkStart w:id="149" w:name="_Toc32154"/>
      <w:bookmarkStart w:id="150" w:name="_Toc19038"/>
      <w:bookmarkStart w:id="151" w:name="_Toc24560"/>
      <w:r>
        <w:rPr>
          <w:rFonts w:hint="eastAsia" w:ascii="微软雅黑" w:hAnsi="微软雅黑" w:eastAsia="微软雅黑" w:cs="微软雅黑"/>
          <w:b/>
          <w:sz w:val="32"/>
          <w:szCs w:val="20"/>
        </w:rPr>
        <w:t>附件十一 商务响应、偏差说明表</w:t>
      </w:r>
      <w:bookmarkEnd w:id="145"/>
      <w:bookmarkEnd w:id="146"/>
      <w:bookmarkEnd w:id="147"/>
      <w:bookmarkEnd w:id="148"/>
      <w:bookmarkEnd w:id="149"/>
      <w:bookmarkEnd w:id="150"/>
      <w:bookmarkEnd w:id="151"/>
    </w:p>
    <w:p w14:paraId="4AD88C36">
      <w:pPr>
        <w:spacing w:line="312" w:lineRule="auto"/>
        <w:ind w:left="420" w:leftChars="200"/>
        <w:jc w:val="center"/>
        <w:rPr>
          <w:rFonts w:ascii="微软雅黑" w:hAnsi="微软雅黑" w:eastAsia="微软雅黑" w:cs="微软雅黑"/>
          <w:b/>
          <w:kern w:val="0"/>
          <w:sz w:val="24"/>
        </w:rPr>
      </w:pPr>
    </w:p>
    <w:p w14:paraId="64F08548">
      <w:pPr>
        <w:spacing w:line="312" w:lineRule="auto"/>
        <w:rPr>
          <w:rFonts w:ascii="微软雅黑" w:hAnsi="微软雅黑" w:eastAsia="微软雅黑" w:cs="微软雅黑"/>
          <w:kern w:val="0"/>
          <w:szCs w:val="21"/>
          <w:u w:val="single"/>
        </w:rPr>
      </w:pPr>
      <w:r>
        <w:rPr>
          <w:rFonts w:hint="eastAsia" w:ascii="微软雅黑" w:hAnsi="微软雅黑" w:eastAsia="微软雅黑" w:cs="微软雅黑"/>
          <w:kern w:val="0"/>
          <w:szCs w:val="21"/>
        </w:rPr>
        <w:t>供应商</w:t>
      </w:r>
      <w:r>
        <w:rPr>
          <w:rFonts w:hint="eastAsia" w:ascii="微软雅黑" w:hAnsi="微软雅黑" w:eastAsia="微软雅黑" w:cs="微软雅黑"/>
          <w:kern w:val="0"/>
          <w:szCs w:val="21"/>
          <w:lang w:eastAsia="zh-CN"/>
        </w:rPr>
        <w:t>名称</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盖</w:t>
      </w:r>
      <w:r>
        <w:rPr>
          <w:rFonts w:hint="eastAsia" w:ascii="微软雅黑" w:hAnsi="微软雅黑" w:eastAsia="微软雅黑" w:cs="微软雅黑"/>
          <w:kern w:val="0"/>
          <w:szCs w:val="21"/>
        </w:rPr>
        <w:t>章）：</w:t>
      </w:r>
    </w:p>
    <w:p w14:paraId="391BABF6">
      <w:pPr>
        <w:spacing w:line="312" w:lineRule="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项目编号：</w:t>
      </w:r>
    </w:p>
    <w:p w14:paraId="3B7ADF1C">
      <w:pPr>
        <w:spacing w:line="312" w:lineRule="auto"/>
        <w:rPr>
          <w:rFonts w:hint="eastAsia" w:ascii="微软雅黑" w:hAnsi="微软雅黑" w:eastAsia="微软雅黑" w:cs="微软雅黑"/>
          <w:kern w:val="0"/>
          <w:szCs w:val="21"/>
          <w:lang w:eastAsia="zh-CN"/>
        </w:rPr>
      </w:pPr>
      <w:r>
        <w:rPr>
          <w:rFonts w:hint="eastAsia" w:ascii="微软雅黑" w:hAnsi="微软雅黑" w:eastAsia="微软雅黑" w:cs="微软雅黑"/>
          <w:kern w:val="0"/>
          <w:szCs w:val="21"/>
          <w:lang w:eastAsia="zh-CN"/>
        </w:rPr>
        <w:t>项目名称：</w:t>
      </w:r>
    </w:p>
    <w:tbl>
      <w:tblPr>
        <w:tblStyle w:val="14"/>
        <w:tblW w:w="94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283"/>
        <w:gridCol w:w="3036"/>
        <w:gridCol w:w="2340"/>
      </w:tblGrid>
      <w:tr w14:paraId="1DB13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6DEA911C">
            <w:pPr>
              <w:spacing w:line="312" w:lineRule="auto"/>
              <w:ind w:left="90" w:leftChars="43"/>
              <w:jc w:val="center"/>
              <w:rPr>
                <w:rFonts w:ascii="微软雅黑" w:hAnsi="微软雅黑" w:eastAsia="微软雅黑" w:cs="微软雅黑"/>
                <w:szCs w:val="21"/>
              </w:rPr>
            </w:pPr>
            <w:r>
              <w:rPr>
                <w:rFonts w:hint="eastAsia" w:ascii="微软雅黑" w:hAnsi="微软雅黑" w:eastAsia="微软雅黑" w:cs="微软雅黑"/>
                <w:szCs w:val="21"/>
              </w:rPr>
              <w:t>序号</w:t>
            </w:r>
          </w:p>
        </w:tc>
        <w:tc>
          <w:tcPr>
            <w:tcW w:w="3283" w:type="dxa"/>
            <w:tcBorders>
              <w:top w:val="single" w:color="auto" w:sz="4" w:space="0"/>
              <w:left w:val="single" w:color="auto" w:sz="4" w:space="0"/>
              <w:bottom w:val="single" w:color="auto" w:sz="4" w:space="0"/>
              <w:right w:val="single" w:color="auto" w:sz="4" w:space="0"/>
            </w:tcBorders>
            <w:vAlign w:val="center"/>
          </w:tcPr>
          <w:p w14:paraId="5BA0C951">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采购文件要求部分</w:t>
            </w:r>
          </w:p>
        </w:tc>
        <w:tc>
          <w:tcPr>
            <w:tcW w:w="3036" w:type="dxa"/>
            <w:tcBorders>
              <w:top w:val="single" w:color="auto" w:sz="4" w:space="0"/>
              <w:left w:val="single" w:color="auto" w:sz="4" w:space="0"/>
              <w:bottom w:val="single" w:color="auto" w:sz="4" w:space="0"/>
              <w:right w:val="single" w:color="auto" w:sz="4" w:space="0"/>
            </w:tcBorders>
            <w:vAlign w:val="center"/>
          </w:tcPr>
          <w:p w14:paraId="46F00410">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响应文件响应部分</w:t>
            </w:r>
          </w:p>
        </w:tc>
        <w:tc>
          <w:tcPr>
            <w:tcW w:w="2340" w:type="dxa"/>
            <w:tcBorders>
              <w:top w:val="single" w:color="auto" w:sz="4" w:space="0"/>
              <w:left w:val="single" w:color="auto" w:sz="4" w:space="0"/>
              <w:bottom w:val="single" w:color="auto" w:sz="4" w:space="0"/>
              <w:right w:val="single" w:color="auto" w:sz="4" w:space="0"/>
            </w:tcBorders>
            <w:vAlign w:val="center"/>
          </w:tcPr>
          <w:p w14:paraId="302157BC">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偏 离 说 明</w:t>
            </w:r>
          </w:p>
        </w:tc>
      </w:tr>
      <w:tr w14:paraId="01495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28" w:type="dxa"/>
            <w:vAlign w:val="center"/>
          </w:tcPr>
          <w:p w14:paraId="1A58C4B5">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w:t>
            </w:r>
          </w:p>
        </w:tc>
        <w:tc>
          <w:tcPr>
            <w:tcW w:w="3283" w:type="dxa"/>
            <w:vAlign w:val="center"/>
          </w:tcPr>
          <w:p w14:paraId="11A1C39F">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highlight w:val="none"/>
              </w:rPr>
              <w:t>采购范围</w:t>
            </w:r>
          </w:p>
        </w:tc>
        <w:tc>
          <w:tcPr>
            <w:tcW w:w="3036" w:type="dxa"/>
          </w:tcPr>
          <w:p w14:paraId="46559660">
            <w:pPr>
              <w:tabs>
                <w:tab w:val="left" w:pos="0"/>
                <w:tab w:val="left" w:pos="540"/>
              </w:tabs>
              <w:spacing w:line="312" w:lineRule="auto"/>
              <w:rPr>
                <w:rFonts w:ascii="微软雅黑" w:hAnsi="微软雅黑" w:eastAsia="微软雅黑" w:cs="微软雅黑"/>
                <w:szCs w:val="21"/>
              </w:rPr>
            </w:pPr>
          </w:p>
        </w:tc>
        <w:tc>
          <w:tcPr>
            <w:tcW w:w="2340" w:type="dxa"/>
          </w:tcPr>
          <w:p w14:paraId="019DC738">
            <w:pPr>
              <w:tabs>
                <w:tab w:val="left" w:pos="0"/>
                <w:tab w:val="left" w:pos="540"/>
              </w:tabs>
              <w:spacing w:line="312" w:lineRule="auto"/>
              <w:rPr>
                <w:rFonts w:ascii="微软雅黑" w:hAnsi="微软雅黑" w:eastAsia="微软雅黑" w:cs="微软雅黑"/>
                <w:szCs w:val="21"/>
              </w:rPr>
            </w:pPr>
          </w:p>
        </w:tc>
      </w:tr>
      <w:tr w14:paraId="67A8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2CB34E64">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2</w:t>
            </w:r>
          </w:p>
        </w:tc>
        <w:tc>
          <w:tcPr>
            <w:tcW w:w="3283" w:type="dxa"/>
            <w:vAlign w:val="center"/>
          </w:tcPr>
          <w:p w14:paraId="5F764932">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highlight w:val="none"/>
              </w:rPr>
              <w:t>计划工期</w:t>
            </w:r>
          </w:p>
        </w:tc>
        <w:tc>
          <w:tcPr>
            <w:tcW w:w="3036" w:type="dxa"/>
          </w:tcPr>
          <w:p w14:paraId="0D55FEC4">
            <w:pPr>
              <w:tabs>
                <w:tab w:val="left" w:pos="0"/>
                <w:tab w:val="left" w:pos="540"/>
              </w:tabs>
              <w:spacing w:line="312" w:lineRule="auto"/>
              <w:rPr>
                <w:rFonts w:ascii="微软雅黑" w:hAnsi="微软雅黑" w:eastAsia="微软雅黑" w:cs="微软雅黑"/>
                <w:szCs w:val="21"/>
              </w:rPr>
            </w:pPr>
          </w:p>
        </w:tc>
        <w:tc>
          <w:tcPr>
            <w:tcW w:w="2340" w:type="dxa"/>
          </w:tcPr>
          <w:p w14:paraId="5B6B69B2">
            <w:pPr>
              <w:tabs>
                <w:tab w:val="left" w:pos="0"/>
                <w:tab w:val="left" w:pos="540"/>
              </w:tabs>
              <w:spacing w:line="312" w:lineRule="auto"/>
              <w:rPr>
                <w:rFonts w:ascii="微软雅黑" w:hAnsi="微软雅黑" w:eastAsia="微软雅黑" w:cs="微软雅黑"/>
                <w:szCs w:val="21"/>
              </w:rPr>
            </w:pPr>
          </w:p>
        </w:tc>
      </w:tr>
      <w:tr w14:paraId="706F3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28" w:type="dxa"/>
            <w:vAlign w:val="center"/>
          </w:tcPr>
          <w:p w14:paraId="52350258">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3</w:t>
            </w:r>
          </w:p>
        </w:tc>
        <w:tc>
          <w:tcPr>
            <w:tcW w:w="3283" w:type="dxa"/>
            <w:vAlign w:val="center"/>
          </w:tcPr>
          <w:p w14:paraId="55961E5A">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highlight w:val="none"/>
              </w:rPr>
              <w:t>质量标准</w:t>
            </w:r>
          </w:p>
        </w:tc>
        <w:tc>
          <w:tcPr>
            <w:tcW w:w="3036" w:type="dxa"/>
          </w:tcPr>
          <w:p w14:paraId="3B8C58D8">
            <w:pPr>
              <w:tabs>
                <w:tab w:val="left" w:pos="0"/>
                <w:tab w:val="left" w:pos="540"/>
              </w:tabs>
              <w:spacing w:line="312" w:lineRule="auto"/>
              <w:rPr>
                <w:rFonts w:ascii="微软雅黑" w:hAnsi="微软雅黑" w:eastAsia="微软雅黑" w:cs="微软雅黑"/>
                <w:szCs w:val="21"/>
              </w:rPr>
            </w:pPr>
          </w:p>
        </w:tc>
        <w:tc>
          <w:tcPr>
            <w:tcW w:w="2340" w:type="dxa"/>
          </w:tcPr>
          <w:p w14:paraId="4426C4AD">
            <w:pPr>
              <w:tabs>
                <w:tab w:val="left" w:pos="0"/>
                <w:tab w:val="left" w:pos="540"/>
              </w:tabs>
              <w:spacing w:line="312" w:lineRule="auto"/>
              <w:rPr>
                <w:rFonts w:ascii="微软雅黑" w:hAnsi="微软雅黑" w:eastAsia="微软雅黑" w:cs="微软雅黑"/>
                <w:szCs w:val="21"/>
              </w:rPr>
            </w:pPr>
          </w:p>
        </w:tc>
      </w:tr>
      <w:tr w14:paraId="3F8B9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185496C3">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4</w:t>
            </w:r>
          </w:p>
        </w:tc>
        <w:tc>
          <w:tcPr>
            <w:tcW w:w="3283" w:type="dxa"/>
            <w:vAlign w:val="center"/>
          </w:tcPr>
          <w:p w14:paraId="5CE7175A">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highlight w:val="none"/>
              </w:rPr>
              <w:t>工程保修期</w:t>
            </w:r>
          </w:p>
        </w:tc>
        <w:tc>
          <w:tcPr>
            <w:tcW w:w="3036" w:type="dxa"/>
          </w:tcPr>
          <w:p w14:paraId="0B51678E">
            <w:pPr>
              <w:tabs>
                <w:tab w:val="left" w:pos="0"/>
                <w:tab w:val="left" w:pos="540"/>
              </w:tabs>
              <w:spacing w:line="312" w:lineRule="auto"/>
              <w:rPr>
                <w:rFonts w:ascii="微软雅黑" w:hAnsi="微软雅黑" w:eastAsia="微软雅黑" w:cs="微软雅黑"/>
                <w:szCs w:val="21"/>
              </w:rPr>
            </w:pPr>
          </w:p>
        </w:tc>
        <w:tc>
          <w:tcPr>
            <w:tcW w:w="2340" w:type="dxa"/>
          </w:tcPr>
          <w:p w14:paraId="0E3A88A1">
            <w:pPr>
              <w:tabs>
                <w:tab w:val="left" w:pos="0"/>
                <w:tab w:val="left" w:pos="540"/>
              </w:tabs>
              <w:spacing w:line="312" w:lineRule="auto"/>
              <w:rPr>
                <w:rFonts w:ascii="微软雅黑" w:hAnsi="微软雅黑" w:eastAsia="微软雅黑" w:cs="微软雅黑"/>
                <w:szCs w:val="21"/>
              </w:rPr>
            </w:pPr>
          </w:p>
        </w:tc>
      </w:tr>
      <w:tr w14:paraId="18A3A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5AD4D6EE">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5</w:t>
            </w:r>
          </w:p>
        </w:tc>
        <w:tc>
          <w:tcPr>
            <w:tcW w:w="3283" w:type="dxa"/>
            <w:vAlign w:val="center"/>
          </w:tcPr>
          <w:p w14:paraId="52DE369A">
            <w:pPr>
              <w:tabs>
                <w:tab w:val="left" w:pos="0"/>
                <w:tab w:val="left" w:pos="540"/>
              </w:tabs>
              <w:spacing w:line="312" w:lineRule="auto"/>
              <w:rPr>
                <w:rFonts w:ascii="微软雅黑" w:hAnsi="微软雅黑" w:eastAsia="微软雅黑" w:cs="微软雅黑"/>
                <w:szCs w:val="21"/>
              </w:rPr>
            </w:pPr>
            <w:r>
              <w:rPr>
                <w:rFonts w:ascii="微软雅黑" w:hAnsi="微软雅黑" w:eastAsia="微软雅黑" w:cs="微软雅黑"/>
                <w:szCs w:val="21"/>
                <w:highlight w:val="none"/>
              </w:rPr>
              <w:t>合同价格形式</w:t>
            </w:r>
          </w:p>
        </w:tc>
        <w:tc>
          <w:tcPr>
            <w:tcW w:w="3036" w:type="dxa"/>
          </w:tcPr>
          <w:p w14:paraId="7EBE2D46">
            <w:pPr>
              <w:tabs>
                <w:tab w:val="left" w:pos="0"/>
                <w:tab w:val="left" w:pos="540"/>
              </w:tabs>
              <w:spacing w:line="312" w:lineRule="auto"/>
              <w:rPr>
                <w:rFonts w:ascii="微软雅黑" w:hAnsi="微软雅黑" w:eastAsia="微软雅黑" w:cs="微软雅黑"/>
                <w:szCs w:val="21"/>
              </w:rPr>
            </w:pPr>
          </w:p>
        </w:tc>
        <w:tc>
          <w:tcPr>
            <w:tcW w:w="2340" w:type="dxa"/>
          </w:tcPr>
          <w:p w14:paraId="062B0A15">
            <w:pPr>
              <w:tabs>
                <w:tab w:val="left" w:pos="0"/>
                <w:tab w:val="left" w:pos="540"/>
              </w:tabs>
              <w:spacing w:line="312" w:lineRule="auto"/>
              <w:rPr>
                <w:rFonts w:ascii="微软雅黑" w:hAnsi="微软雅黑" w:eastAsia="微软雅黑" w:cs="微软雅黑"/>
                <w:szCs w:val="21"/>
              </w:rPr>
            </w:pPr>
          </w:p>
        </w:tc>
      </w:tr>
      <w:tr w14:paraId="26F38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771CDDE7">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6</w:t>
            </w:r>
          </w:p>
        </w:tc>
        <w:tc>
          <w:tcPr>
            <w:tcW w:w="3283" w:type="dxa"/>
            <w:vAlign w:val="top"/>
          </w:tcPr>
          <w:p w14:paraId="7BB6C50F">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highlight w:val="none"/>
              </w:rPr>
              <w:t>合同价款支付</w:t>
            </w:r>
          </w:p>
        </w:tc>
        <w:tc>
          <w:tcPr>
            <w:tcW w:w="3036" w:type="dxa"/>
          </w:tcPr>
          <w:p w14:paraId="4F09FE7B">
            <w:pPr>
              <w:tabs>
                <w:tab w:val="left" w:pos="0"/>
                <w:tab w:val="left" w:pos="540"/>
              </w:tabs>
              <w:spacing w:line="312" w:lineRule="auto"/>
              <w:rPr>
                <w:rFonts w:ascii="微软雅黑" w:hAnsi="微软雅黑" w:eastAsia="微软雅黑" w:cs="微软雅黑"/>
                <w:szCs w:val="21"/>
              </w:rPr>
            </w:pPr>
          </w:p>
        </w:tc>
        <w:tc>
          <w:tcPr>
            <w:tcW w:w="2340" w:type="dxa"/>
          </w:tcPr>
          <w:p w14:paraId="22855977">
            <w:pPr>
              <w:tabs>
                <w:tab w:val="left" w:pos="0"/>
                <w:tab w:val="left" w:pos="540"/>
              </w:tabs>
              <w:spacing w:line="312" w:lineRule="auto"/>
              <w:rPr>
                <w:rFonts w:ascii="微软雅黑" w:hAnsi="微软雅黑" w:eastAsia="微软雅黑" w:cs="微软雅黑"/>
                <w:szCs w:val="21"/>
              </w:rPr>
            </w:pPr>
          </w:p>
        </w:tc>
      </w:tr>
      <w:tr w14:paraId="70D81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3BF90AE4">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7</w:t>
            </w:r>
          </w:p>
        </w:tc>
        <w:tc>
          <w:tcPr>
            <w:tcW w:w="3283" w:type="dxa"/>
            <w:vAlign w:val="top"/>
          </w:tcPr>
          <w:p w14:paraId="6115D1EE">
            <w:pPr>
              <w:tabs>
                <w:tab w:val="left" w:pos="0"/>
                <w:tab w:val="left" w:pos="540"/>
              </w:tabs>
              <w:spacing w:line="312" w:lineRule="auto"/>
              <w:rPr>
                <w:rFonts w:ascii="微软雅黑" w:hAnsi="微软雅黑" w:eastAsia="微软雅黑" w:cs="微软雅黑"/>
                <w:szCs w:val="21"/>
              </w:rPr>
            </w:pPr>
            <w:r>
              <w:rPr>
                <w:rFonts w:ascii="微软雅黑" w:hAnsi="微软雅黑" w:eastAsia="微软雅黑" w:cs="微软雅黑"/>
                <w:szCs w:val="21"/>
                <w:highlight w:val="none"/>
              </w:rPr>
              <w:t>……</w:t>
            </w:r>
          </w:p>
        </w:tc>
        <w:tc>
          <w:tcPr>
            <w:tcW w:w="3036" w:type="dxa"/>
          </w:tcPr>
          <w:p w14:paraId="0888C4EE">
            <w:pPr>
              <w:tabs>
                <w:tab w:val="left" w:pos="0"/>
                <w:tab w:val="left" w:pos="540"/>
              </w:tabs>
              <w:spacing w:line="312" w:lineRule="auto"/>
              <w:rPr>
                <w:rFonts w:ascii="微软雅黑" w:hAnsi="微软雅黑" w:eastAsia="微软雅黑" w:cs="微软雅黑"/>
                <w:szCs w:val="21"/>
              </w:rPr>
            </w:pPr>
          </w:p>
        </w:tc>
        <w:tc>
          <w:tcPr>
            <w:tcW w:w="2340" w:type="dxa"/>
          </w:tcPr>
          <w:p w14:paraId="56CABDA3">
            <w:pPr>
              <w:tabs>
                <w:tab w:val="left" w:pos="0"/>
                <w:tab w:val="left" w:pos="540"/>
              </w:tabs>
              <w:spacing w:line="312" w:lineRule="auto"/>
              <w:rPr>
                <w:rFonts w:ascii="微软雅黑" w:hAnsi="微软雅黑" w:eastAsia="微软雅黑" w:cs="微软雅黑"/>
                <w:szCs w:val="21"/>
              </w:rPr>
            </w:pPr>
          </w:p>
        </w:tc>
      </w:tr>
      <w:tr w14:paraId="0DE12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69E19D45">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8</w:t>
            </w:r>
          </w:p>
        </w:tc>
        <w:tc>
          <w:tcPr>
            <w:tcW w:w="3283" w:type="dxa"/>
          </w:tcPr>
          <w:p w14:paraId="401CF93C">
            <w:pPr>
              <w:tabs>
                <w:tab w:val="left" w:pos="0"/>
                <w:tab w:val="left" w:pos="540"/>
              </w:tabs>
              <w:spacing w:line="312" w:lineRule="auto"/>
              <w:rPr>
                <w:rFonts w:ascii="微软雅黑" w:hAnsi="微软雅黑" w:eastAsia="微软雅黑" w:cs="微软雅黑"/>
                <w:szCs w:val="21"/>
              </w:rPr>
            </w:pPr>
          </w:p>
        </w:tc>
        <w:tc>
          <w:tcPr>
            <w:tcW w:w="3036" w:type="dxa"/>
          </w:tcPr>
          <w:p w14:paraId="65216A43">
            <w:pPr>
              <w:tabs>
                <w:tab w:val="left" w:pos="0"/>
                <w:tab w:val="left" w:pos="540"/>
              </w:tabs>
              <w:spacing w:line="312" w:lineRule="auto"/>
              <w:rPr>
                <w:rFonts w:ascii="微软雅黑" w:hAnsi="微软雅黑" w:eastAsia="微软雅黑" w:cs="微软雅黑"/>
                <w:szCs w:val="21"/>
              </w:rPr>
            </w:pPr>
          </w:p>
        </w:tc>
        <w:tc>
          <w:tcPr>
            <w:tcW w:w="2340" w:type="dxa"/>
          </w:tcPr>
          <w:p w14:paraId="4C4E1EA5">
            <w:pPr>
              <w:tabs>
                <w:tab w:val="left" w:pos="0"/>
                <w:tab w:val="left" w:pos="540"/>
              </w:tabs>
              <w:spacing w:line="312" w:lineRule="auto"/>
              <w:rPr>
                <w:rFonts w:ascii="微软雅黑" w:hAnsi="微软雅黑" w:eastAsia="微软雅黑" w:cs="微软雅黑"/>
                <w:szCs w:val="21"/>
              </w:rPr>
            </w:pPr>
          </w:p>
        </w:tc>
      </w:tr>
      <w:tr w14:paraId="3925C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0B091016">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9</w:t>
            </w:r>
          </w:p>
        </w:tc>
        <w:tc>
          <w:tcPr>
            <w:tcW w:w="3283" w:type="dxa"/>
          </w:tcPr>
          <w:p w14:paraId="616E2F71">
            <w:pPr>
              <w:tabs>
                <w:tab w:val="left" w:pos="0"/>
                <w:tab w:val="left" w:pos="540"/>
              </w:tabs>
              <w:spacing w:line="312" w:lineRule="auto"/>
              <w:rPr>
                <w:rFonts w:ascii="微软雅黑" w:hAnsi="微软雅黑" w:eastAsia="微软雅黑" w:cs="微软雅黑"/>
                <w:szCs w:val="21"/>
              </w:rPr>
            </w:pPr>
          </w:p>
        </w:tc>
        <w:tc>
          <w:tcPr>
            <w:tcW w:w="3036" w:type="dxa"/>
          </w:tcPr>
          <w:p w14:paraId="3477A90C">
            <w:pPr>
              <w:tabs>
                <w:tab w:val="left" w:pos="0"/>
                <w:tab w:val="left" w:pos="540"/>
              </w:tabs>
              <w:spacing w:line="312" w:lineRule="auto"/>
              <w:rPr>
                <w:rFonts w:ascii="微软雅黑" w:hAnsi="微软雅黑" w:eastAsia="微软雅黑" w:cs="微软雅黑"/>
                <w:szCs w:val="21"/>
              </w:rPr>
            </w:pPr>
          </w:p>
        </w:tc>
        <w:tc>
          <w:tcPr>
            <w:tcW w:w="2340" w:type="dxa"/>
          </w:tcPr>
          <w:p w14:paraId="76AC2FC5">
            <w:pPr>
              <w:tabs>
                <w:tab w:val="left" w:pos="0"/>
                <w:tab w:val="left" w:pos="540"/>
              </w:tabs>
              <w:spacing w:line="312" w:lineRule="auto"/>
              <w:rPr>
                <w:rFonts w:ascii="微软雅黑" w:hAnsi="微软雅黑" w:eastAsia="微软雅黑" w:cs="微软雅黑"/>
                <w:szCs w:val="21"/>
              </w:rPr>
            </w:pPr>
          </w:p>
        </w:tc>
      </w:tr>
      <w:tr w14:paraId="36AFD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653E884C">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10</w:t>
            </w:r>
          </w:p>
        </w:tc>
        <w:tc>
          <w:tcPr>
            <w:tcW w:w="3283" w:type="dxa"/>
          </w:tcPr>
          <w:p w14:paraId="7C0AF7E2">
            <w:pPr>
              <w:tabs>
                <w:tab w:val="left" w:pos="0"/>
                <w:tab w:val="left" w:pos="540"/>
              </w:tabs>
              <w:spacing w:line="312" w:lineRule="auto"/>
              <w:rPr>
                <w:rFonts w:ascii="微软雅黑" w:hAnsi="微软雅黑" w:eastAsia="微软雅黑" w:cs="微软雅黑"/>
                <w:szCs w:val="21"/>
              </w:rPr>
            </w:pPr>
          </w:p>
        </w:tc>
        <w:tc>
          <w:tcPr>
            <w:tcW w:w="3036" w:type="dxa"/>
          </w:tcPr>
          <w:p w14:paraId="33BEB65C">
            <w:pPr>
              <w:tabs>
                <w:tab w:val="left" w:pos="0"/>
                <w:tab w:val="left" w:pos="540"/>
              </w:tabs>
              <w:spacing w:line="312" w:lineRule="auto"/>
              <w:rPr>
                <w:rFonts w:ascii="微软雅黑" w:hAnsi="微软雅黑" w:eastAsia="微软雅黑" w:cs="微软雅黑"/>
                <w:szCs w:val="21"/>
              </w:rPr>
            </w:pPr>
          </w:p>
        </w:tc>
        <w:tc>
          <w:tcPr>
            <w:tcW w:w="2340" w:type="dxa"/>
          </w:tcPr>
          <w:p w14:paraId="01AF0EBD">
            <w:pPr>
              <w:tabs>
                <w:tab w:val="left" w:pos="0"/>
                <w:tab w:val="left" w:pos="540"/>
              </w:tabs>
              <w:spacing w:line="312" w:lineRule="auto"/>
              <w:rPr>
                <w:rFonts w:ascii="微软雅黑" w:hAnsi="微软雅黑" w:eastAsia="微软雅黑" w:cs="微软雅黑"/>
                <w:szCs w:val="21"/>
              </w:rPr>
            </w:pPr>
          </w:p>
        </w:tc>
      </w:tr>
      <w:tr w14:paraId="0167C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0A90284B">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11</w:t>
            </w:r>
          </w:p>
        </w:tc>
        <w:tc>
          <w:tcPr>
            <w:tcW w:w="3283" w:type="dxa"/>
          </w:tcPr>
          <w:p w14:paraId="77F716C9">
            <w:pPr>
              <w:tabs>
                <w:tab w:val="left" w:pos="0"/>
                <w:tab w:val="left" w:pos="540"/>
              </w:tabs>
              <w:spacing w:line="312" w:lineRule="auto"/>
              <w:rPr>
                <w:rFonts w:ascii="微软雅黑" w:hAnsi="微软雅黑" w:eastAsia="微软雅黑" w:cs="微软雅黑"/>
                <w:szCs w:val="21"/>
              </w:rPr>
            </w:pPr>
          </w:p>
        </w:tc>
        <w:tc>
          <w:tcPr>
            <w:tcW w:w="3036" w:type="dxa"/>
          </w:tcPr>
          <w:p w14:paraId="38A82806">
            <w:pPr>
              <w:tabs>
                <w:tab w:val="left" w:pos="0"/>
                <w:tab w:val="left" w:pos="540"/>
              </w:tabs>
              <w:spacing w:line="312" w:lineRule="auto"/>
              <w:rPr>
                <w:rFonts w:ascii="微软雅黑" w:hAnsi="微软雅黑" w:eastAsia="微软雅黑" w:cs="微软雅黑"/>
                <w:szCs w:val="21"/>
              </w:rPr>
            </w:pPr>
          </w:p>
        </w:tc>
        <w:tc>
          <w:tcPr>
            <w:tcW w:w="2340" w:type="dxa"/>
          </w:tcPr>
          <w:p w14:paraId="614B87F3">
            <w:pPr>
              <w:tabs>
                <w:tab w:val="left" w:pos="0"/>
                <w:tab w:val="left" w:pos="540"/>
              </w:tabs>
              <w:spacing w:line="312" w:lineRule="auto"/>
              <w:rPr>
                <w:rFonts w:ascii="微软雅黑" w:hAnsi="微软雅黑" w:eastAsia="微软雅黑" w:cs="微软雅黑"/>
                <w:szCs w:val="21"/>
              </w:rPr>
            </w:pPr>
          </w:p>
        </w:tc>
      </w:tr>
      <w:tr w14:paraId="263AC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5EE0C816">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3283" w:type="dxa"/>
          </w:tcPr>
          <w:p w14:paraId="2CBA5B02">
            <w:pPr>
              <w:tabs>
                <w:tab w:val="left" w:pos="0"/>
                <w:tab w:val="left" w:pos="540"/>
              </w:tabs>
              <w:spacing w:line="312" w:lineRule="auto"/>
              <w:rPr>
                <w:rFonts w:ascii="微软雅黑" w:hAnsi="微软雅黑" w:eastAsia="微软雅黑" w:cs="微软雅黑"/>
                <w:szCs w:val="21"/>
              </w:rPr>
            </w:pPr>
          </w:p>
        </w:tc>
        <w:tc>
          <w:tcPr>
            <w:tcW w:w="3036" w:type="dxa"/>
          </w:tcPr>
          <w:p w14:paraId="5220F732">
            <w:pPr>
              <w:tabs>
                <w:tab w:val="left" w:pos="0"/>
                <w:tab w:val="left" w:pos="540"/>
              </w:tabs>
              <w:spacing w:line="312" w:lineRule="auto"/>
              <w:rPr>
                <w:rFonts w:ascii="微软雅黑" w:hAnsi="微软雅黑" w:eastAsia="微软雅黑" w:cs="微软雅黑"/>
                <w:szCs w:val="21"/>
              </w:rPr>
            </w:pPr>
          </w:p>
        </w:tc>
        <w:tc>
          <w:tcPr>
            <w:tcW w:w="2340" w:type="dxa"/>
          </w:tcPr>
          <w:p w14:paraId="367DF50E">
            <w:pPr>
              <w:tabs>
                <w:tab w:val="left" w:pos="0"/>
                <w:tab w:val="left" w:pos="540"/>
              </w:tabs>
              <w:spacing w:line="312" w:lineRule="auto"/>
              <w:rPr>
                <w:rFonts w:ascii="微软雅黑" w:hAnsi="微软雅黑" w:eastAsia="微软雅黑" w:cs="微软雅黑"/>
                <w:szCs w:val="21"/>
              </w:rPr>
            </w:pPr>
          </w:p>
        </w:tc>
      </w:tr>
    </w:tbl>
    <w:p w14:paraId="7BBB427A">
      <w:pPr>
        <w:spacing w:line="312" w:lineRule="auto"/>
        <w:ind w:left="420" w:leftChars="200" w:firstLine="420" w:firstLineChars="200"/>
        <w:rPr>
          <w:rFonts w:ascii="微软雅黑" w:hAnsi="微软雅黑" w:eastAsia="微软雅黑" w:cs="微软雅黑"/>
          <w:kern w:val="0"/>
          <w:szCs w:val="21"/>
        </w:rPr>
      </w:pPr>
    </w:p>
    <w:p w14:paraId="601A98C4">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kern w:val="0"/>
          <w:szCs w:val="21"/>
        </w:rPr>
        <w:t>供应商</w:t>
      </w:r>
      <w:r>
        <w:rPr>
          <w:rFonts w:hint="eastAsia" w:ascii="微软雅黑" w:hAnsi="微软雅黑" w:eastAsia="微软雅黑" w:cs="微软雅黑"/>
          <w:kern w:val="0"/>
          <w:szCs w:val="21"/>
          <w:lang w:eastAsia="zh-CN"/>
        </w:rPr>
        <w:t>名称</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盖</w:t>
      </w:r>
      <w:r>
        <w:rPr>
          <w:rFonts w:hint="eastAsia" w:ascii="微软雅黑" w:hAnsi="微软雅黑" w:eastAsia="微软雅黑" w:cs="微软雅黑"/>
          <w:kern w:val="0"/>
          <w:szCs w:val="21"/>
        </w:rPr>
        <w:t>章）：</w:t>
      </w:r>
    </w:p>
    <w:p w14:paraId="7CCDCBCB">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kern w:val="0"/>
          <w:szCs w:val="21"/>
        </w:rPr>
        <w:t>法定代表人或委托代理人（签字或盖章）：</w:t>
      </w:r>
    </w:p>
    <w:p w14:paraId="7E9D1A2F">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szCs w:val="21"/>
        </w:rPr>
        <w:t>日期：    年    月    日</w:t>
      </w:r>
    </w:p>
    <w:p w14:paraId="772191F5">
      <w:pPr>
        <w:spacing w:line="312" w:lineRule="auto"/>
        <w:ind w:left="420" w:leftChars="200"/>
        <w:jc w:val="center"/>
        <w:outlineLvl w:val="0"/>
        <w:rPr>
          <w:rFonts w:ascii="微软雅黑" w:hAnsi="微软雅黑" w:eastAsia="微软雅黑" w:cs="微软雅黑"/>
          <w:b/>
          <w:sz w:val="32"/>
          <w:szCs w:val="20"/>
        </w:rPr>
      </w:pPr>
      <w:bookmarkStart w:id="152" w:name="_Toc18493"/>
      <w:bookmarkStart w:id="153" w:name="_Toc101881439"/>
      <w:bookmarkStart w:id="154" w:name="_Toc104306391"/>
      <w:bookmarkStart w:id="155" w:name="_Toc18608"/>
      <w:bookmarkStart w:id="156" w:name="_Toc12067"/>
      <w:bookmarkStart w:id="157" w:name="_Toc16847"/>
      <w:bookmarkStart w:id="158" w:name="_Toc119331397"/>
      <w:r>
        <w:rPr>
          <w:rFonts w:hint="eastAsia" w:ascii="微软雅黑" w:hAnsi="微软雅黑" w:eastAsia="微软雅黑" w:cs="微软雅黑"/>
          <w:b/>
          <w:sz w:val="32"/>
          <w:szCs w:val="20"/>
        </w:rPr>
        <w:t>附件十二  业绩情况一览表（如有）</w:t>
      </w:r>
    </w:p>
    <w:bookmarkEnd w:id="152"/>
    <w:bookmarkEnd w:id="153"/>
    <w:bookmarkEnd w:id="154"/>
    <w:bookmarkEnd w:id="155"/>
    <w:bookmarkEnd w:id="156"/>
    <w:bookmarkEnd w:id="157"/>
    <w:bookmarkEnd w:id="158"/>
    <w:p w14:paraId="518DD848">
      <w:pPr>
        <w:spacing w:line="312" w:lineRule="auto"/>
        <w:rPr>
          <w:rFonts w:ascii="微软雅黑" w:hAnsi="微软雅黑" w:eastAsia="微软雅黑" w:cs="微软雅黑"/>
          <w:szCs w:val="21"/>
        </w:rPr>
      </w:pPr>
      <w:r>
        <w:rPr>
          <w:rFonts w:hint="eastAsia" w:ascii="微软雅黑" w:hAnsi="微软雅黑" w:eastAsia="微软雅黑" w:cs="微软雅黑"/>
          <w:szCs w:val="21"/>
        </w:rPr>
        <w:t>项目</w:t>
      </w:r>
      <w:r>
        <w:rPr>
          <w:rFonts w:hint="eastAsia" w:ascii="微软雅黑" w:hAnsi="微软雅黑" w:eastAsia="微软雅黑" w:cs="微软雅黑"/>
          <w:szCs w:val="21"/>
          <w:lang w:eastAsia="zh-CN"/>
        </w:rPr>
        <w:t>编号</w:t>
      </w:r>
      <w:r>
        <w:rPr>
          <w:rFonts w:hint="eastAsia" w:ascii="微软雅黑" w:hAnsi="微软雅黑" w:eastAsia="微软雅黑" w:cs="微软雅黑"/>
          <w:szCs w:val="21"/>
        </w:rPr>
        <w:t xml:space="preserve">：                        </w:t>
      </w:r>
    </w:p>
    <w:p w14:paraId="6AE5EBFF">
      <w:pPr>
        <w:spacing w:line="312" w:lineRule="auto"/>
        <w:rPr>
          <w:rFonts w:ascii="微软雅黑" w:hAnsi="微软雅黑" w:eastAsia="微软雅黑" w:cs="微软雅黑"/>
          <w:szCs w:val="21"/>
        </w:rPr>
      </w:pPr>
      <w:r>
        <w:rPr>
          <w:rFonts w:hint="eastAsia" w:ascii="微软雅黑" w:hAnsi="微软雅黑" w:eastAsia="微软雅黑" w:cs="微软雅黑"/>
          <w:szCs w:val="21"/>
        </w:rPr>
        <w:t>项目</w:t>
      </w:r>
      <w:r>
        <w:rPr>
          <w:rFonts w:hint="eastAsia" w:ascii="微软雅黑" w:hAnsi="微软雅黑" w:eastAsia="微软雅黑" w:cs="微软雅黑"/>
          <w:szCs w:val="21"/>
          <w:lang w:eastAsia="zh-CN"/>
        </w:rPr>
        <w:t>名称</w:t>
      </w:r>
      <w:r>
        <w:rPr>
          <w:rFonts w:hint="eastAsia" w:ascii="微软雅黑" w:hAnsi="微软雅黑" w:eastAsia="微软雅黑" w:cs="微软雅黑"/>
          <w:szCs w:val="21"/>
        </w:rPr>
        <w:t>：                                             包号：</w:t>
      </w:r>
    </w:p>
    <w:tbl>
      <w:tblPr>
        <w:tblStyle w:val="14"/>
        <w:tblW w:w="98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
        <w:gridCol w:w="1386"/>
        <w:gridCol w:w="1261"/>
        <w:gridCol w:w="1261"/>
        <w:gridCol w:w="1262"/>
        <w:gridCol w:w="1261"/>
        <w:gridCol w:w="1261"/>
        <w:gridCol w:w="1262"/>
      </w:tblGrid>
      <w:tr w14:paraId="474CC3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52E4A11E">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序号</w:t>
            </w:r>
          </w:p>
        </w:tc>
        <w:tc>
          <w:tcPr>
            <w:tcW w:w="1386" w:type="dxa"/>
            <w:vAlign w:val="center"/>
          </w:tcPr>
          <w:p w14:paraId="7358EBFE">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项目名称</w:t>
            </w:r>
          </w:p>
        </w:tc>
        <w:tc>
          <w:tcPr>
            <w:tcW w:w="1261" w:type="dxa"/>
            <w:vAlign w:val="center"/>
          </w:tcPr>
          <w:p w14:paraId="077CEA24">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签订时间</w:t>
            </w:r>
          </w:p>
        </w:tc>
        <w:tc>
          <w:tcPr>
            <w:tcW w:w="1261" w:type="dxa"/>
            <w:vAlign w:val="center"/>
          </w:tcPr>
          <w:p w14:paraId="064E3194">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供货内容</w:t>
            </w:r>
          </w:p>
        </w:tc>
        <w:tc>
          <w:tcPr>
            <w:tcW w:w="1262" w:type="dxa"/>
            <w:vAlign w:val="center"/>
          </w:tcPr>
          <w:p w14:paraId="4CEC8A3E">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合同总额</w:t>
            </w:r>
          </w:p>
        </w:tc>
        <w:tc>
          <w:tcPr>
            <w:tcW w:w="1261" w:type="dxa"/>
            <w:vAlign w:val="center"/>
          </w:tcPr>
          <w:p w14:paraId="4559032F">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买方名称</w:t>
            </w:r>
          </w:p>
        </w:tc>
        <w:tc>
          <w:tcPr>
            <w:tcW w:w="1261" w:type="dxa"/>
            <w:vAlign w:val="center"/>
          </w:tcPr>
          <w:p w14:paraId="619E8E78">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联系人</w:t>
            </w:r>
          </w:p>
        </w:tc>
        <w:tc>
          <w:tcPr>
            <w:tcW w:w="1262" w:type="dxa"/>
            <w:vAlign w:val="center"/>
          </w:tcPr>
          <w:p w14:paraId="4DE31423">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 xml:space="preserve">联系电话 </w:t>
            </w:r>
          </w:p>
        </w:tc>
      </w:tr>
      <w:tr w14:paraId="61E399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052D4E13">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w:t>
            </w:r>
          </w:p>
        </w:tc>
        <w:tc>
          <w:tcPr>
            <w:tcW w:w="1386" w:type="dxa"/>
            <w:vAlign w:val="center"/>
          </w:tcPr>
          <w:p w14:paraId="14F21EC6">
            <w:pPr>
              <w:spacing w:line="312" w:lineRule="auto"/>
              <w:jc w:val="center"/>
              <w:rPr>
                <w:rFonts w:ascii="微软雅黑" w:hAnsi="微软雅黑" w:eastAsia="微软雅黑" w:cs="微软雅黑"/>
                <w:szCs w:val="21"/>
              </w:rPr>
            </w:pPr>
          </w:p>
        </w:tc>
        <w:tc>
          <w:tcPr>
            <w:tcW w:w="1261" w:type="dxa"/>
            <w:vAlign w:val="center"/>
          </w:tcPr>
          <w:p w14:paraId="073D1AEE">
            <w:pPr>
              <w:spacing w:line="312" w:lineRule="auto"/>
              <w:jc w:val="center"/>
              <w:rPr>
                <w:rFonts w:ascii="微软雅黑" w:hAnsi="微软雅黑" w:eastAsia="微软雅黑" w:cs="微软雅黑"/>
                <w:szCs w:val="21"/>
              </w:rPr>
            </w:pPr>
          </w:p>
        </w:tc>
        <w:tc>
          <w:tcPr>
            <w:tcW w:w="1261" w:type="dxa"/>
            <w:vAlign w:val="center"/>
          </w:tcPr>
          <w:p w14:paraId="7F2CBF3A">
            <w:pPr>
              <w:spacing w:line="312" w:lineRule="auto"/>
              <w:jc w:val="center"/>
              <w:rPr>
                <w:rFonts w:ascii="微软雅黑" w:hAnsi="微软雅黑" w:eastAsia="微软雅黑" w:cs="微软雅黑"/>
                <w:szCs w:val="21"/>
              </w:rPr>
            </w:pPr>
          </w:p>
        </w:tc>
        <w:tc>
          <w:tcPr>
            <w:tcW w:w="1262" w:type="dxa"/>
            <w:vAlign w:val="center"/>
          </w:tcPr>
          <w:p w14:paraId="4082BD57">
            <w:pPr>
              <w:spacing w:line="312" w:lineRule="auto"/>
              <w:jc w:val="center"/>
              <w:rPr>
                <w:rFonts w:ascii="微软雅黑" w:hAnsi="微软雅黑" w:eastAsia="微软雅黑" w:cs="微软雅黑"/>
                <w:szCs w:val="21"/>
              </w:rPr>
            </w:pPr>
          </w:p>
        </w:tc>
        <w:tc>
          <w:tcPr>
            <w:tcW w:w="1261" w:type="dxa"/>
            <w:vAlign w:val="center"/>
          </w:tcPr>
          <w:p w14:paraId="4DCDB81D">
            <w:pPr>
              <w:spacing w:line="312" w:lineRule="auto"/>
              <w:jc w:val="center"/>
              <w:rPr>
                <w:rFonts w:ascii="微软雅黑" w:hAnsi="微软雅黑" w:eastAsia="微软雅黑" w:cs="微软雅黑"/>
                <w:szCs w:val="21"/>
              </w:rPr>
            </w:pPr>
          </w:p>
        </w:tc>
        <w:tc>
          <w:tcPr>
            <w:tcW w:w="1261" w:type="dxa"/>
            <w:vAlign w:val="center"/>
          </w:tcPr>
          <w:p w14:paraId="08C70ADD">
            <w:pPr>
              <w:spacing w:line="312" w:lineRule="auto"/>
              <w:jc w:val="center"/>
              <w:rPr>
                <w:rFonts w:ascii="微软雅黑" w:hAnsi="微软雅黑" w:eastAsia="微软雅黑" w:cs="微软雅黑"/>
                <w:szCs w:val="21"/>
              </w:rPr>
            </w:pPr>
          </w:p>
        </w:tc>
        <w:tc>
          <w:tcPr>
            <w:tcW w:w="1262" w:type="dxa"/>
            <w:vAlign w:val="center"/>
          </w:tcPr>
          <w:p w14:paraId="1113B7EF">
            <w:pPr>
              <w:spacing w:line="312" w:lineRule="auto"/>
              <w:jc w:val="center"/>
              <w:rPr>
                <w:rFonts w:ascii="微软雅黑" w:hAnsi="微软雅黑" w:eastAsia="微软雅黑" w:cs="微软雅黑"/>
                <w:szCs w:val="21"/>
              </w:rPr>
            </w:pPr>
          </w:p>
        </w:tc>
      </w:tr>
      <w:tr w14:paraId="2D744B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40AC4291">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2</w:t>
            </w:r>
          </w:p>
        </w:tc>
        <w:tc>
          <w:tcPr>
            <w:tcW w:w="1386" w:type="dxa"/>
            <w:vAlign w:val="center"/>
          </w:tcPr>
          <w:p w14:paraId="441417DF">
            <w:pPr>
              <w:spacing w:line="312" w:lineRule="auto"/>
              <w:jc w:val="center"/>
              <w:rPr>
                <w:rFonts w:ascii="微软雅黑" w:hAnsi="微软雅黑" w:eastAsia="微软雅黑" w:cs="微软雅黑"/>
                <w:szCs w:val="21"/>
              </w:rPr>
            </w:pPr>
          </w:p>
        </w:tc>
        <w:tc>
          <w:tcPr>
            <w:tcW w:w="1261" w:type="dxa"/>
            <w:vAlign w:val="center"/>
          </w:tcPr>
          <w:p w14:paraId="7C5D7044">
            <w:pPr>
              <w:spacing w:line="312" w:lineRule="auto"/>
              <w:jc w:val="center"/>
              <w:rPr>
                <w:rFonts w:ascii="微软雅黑" w:hAnsi="微软雅黑" w:eastAsia="微软雅黑" w:cs="微软雅黑"/>
                <w:szCs w:val="21"/>
              </w:rPr>
            </w:pPr>
          </w:p>
        </w:tc>
        <w:tc>
          <w:tcPr>
            <w:tcW w:w="1261" w:type="dxa"/>
            <w:vAlign w:val="center"/>
          </w:tcPr>
          <w:p w14:paraId="2871381F">
            <w:pPr>
              <w:spacing w:line="312" w:lineRule="auto"/>
              <w:jc w:val="center"/>
              <w:rPr>
                <w:rFonts w:ascii="微软雅黑" w:hAnsi="微软雅黑" w:eastAsia="微软雅黑" w:cs="微软雅黑"/>
                <w:szCs w:val="21"/>
              </w:rPr>
            </w:pPr>
          </w:p>
        </w:tc>
        <w:tc>
          <w:tcPr>
            <w:tcW w:w="1262" w:type="dxa"/>
            <w:vAlign w:val="center"/>
          </w:tcPr>
          <w:p w14:paraId="40D45254">
            <w:pPr>
              <w:spacing w:line="312" w:lineRule="auto"/>
              <w:jc w:val="center"/>
              <w:rPr>
                <w:rFonts w:ascii="微软雅黑" w:hAnsi="微软雅黑" w:eastAsia="微软雅黑" w:cs="微软雅黑"/>
                <w:szCs w:val="21"/>
              </w:rPr>
            </w:pPr>
          </w:p>
        </w:tc>
        <w:tc>
          <w:tcPr>
            <w:tcW w:w="1261" w:type="dxa"/>
            <w:vAlign w:val="center"/>
          </w:tcPr>
          <w:p w14:paraId="3C8F6024">
            <w:pPr>
              <w:spacing w:line="312" w:lineRule="auto"/>
              <w:jc w:val="center"/>
              <w:rPr>
                <w:rFonts w:ascii="微软雅黑" w:hAnsi="微软雅黑" w:eastAsia="微软雅黑" w:cs="微软雅黑"/>
                <w:szCs w:val="21"/>
              </w:rPr>
            </w:pPr>
          </w:p>
        </w:tc>
        <w:tc>
          <w:tcPr>
            <w:tcW w:w="1261" w:type="dxa"/>
            <w:vAlign w:val="center"/>
          </w:tcPr>
          <w:p w14:paraId="38D72345">
            <w:pPr>
              <w:spacing w:line="312" w:lineRule="auto"/>
              <w:jc w:val="center"/>
              <w:rPr>
                <w:rFonts w:ascii="微软雅黑" w:hAnsi="微软雅黑" w:eastAsia="微软雅黑" w:cs="微软雅黑"/>
                <w:szCs w:val="21"/>
              </w:rPr>
            </w:pPr>
          </w:p>
        </w:tc>
        <w:tc>
          <w:tcPr>
            <w:tcW w:w="1262" w:type="dxa"/>
            <w:vAlign w:val="center"/>
          </w:tcPr>
          <w:p w14:paraId="7662B195">
            <w:pPr>
              <w:spacing w:line="312" w:lineRule="auto"/>
              <w:jc w:val="center"/>
              <w:rPr>
                <w:rFonts w:ascii="微软雅黑" w:hAnsi="微软雅黑" w:eastAsia="微软雅黑" w:cs="微软雅黑"/>
                <w:szCs w:val="21"/>
              </w:rPr>
            </w:pPr>
          </w:p>
        </w:tc>
      </w:tr>
      <w:tr w14:paraId="054EF8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363376FB">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3</w:t>
            </w:r>
          </w:p>
        </w:tc>
        <w:tc>
          <w:tcPr>
            <w:tcW w:w="1386" w:type="dxa"/>
            <w:vAlign w:val="center"/>
          </w:tcPr>
          <w:p w14:paraId="5DB4001D">
            <w:pPr>
              <w:spacing w:line="312" w:lineRule="auto"/>
              <w:jc w:val="center"/>
              <w:rPr>
                <w:rFonts w:ascii="微软雅黑" w:hAnsi="微软雅黑" w:eastAsia="微软雅黑" w:cs="微软雅黑"/>
                <w:szCs w:val="21"/>
              </w:rPr>
            </w:pPr>
          </w:p>
        </w:tc>
        <w:tc>
          <w:tcPr>
            <w:tcW w:w="1261" w:type="dxa"/>
            <w:vAlign w:val="center"/>
          </w:tcPr>
          <w:p w14:paraId="74D6FB88">
            <w:pPr>
              <w:spacing w:line="312" w:lineRule="auto"/>
              <w:jc w:val="center"/>
              <w:rPr>
                <w:rFonts w:ascii="微软雅黑" w:hAnsi="微软雅黑" w:eastAsia="微软雅黑" w:cs="微软雅黑"/>
                <w:szCs w:val="21"/>
              </w:rPr>
            </w:pPr>
          </w:p>
        </w:tc>
        <w:tc>
          <w:tcPr>
            <w:tcW w:w="1261" w:type="dxa"/>
            <w:vAlign w:val="center"/>
          </w:tcPr>
          <w:p w14:paraId="4DDC1020">
            <w:pPr>
              <w:spacing w:line="312" w:lineRule="auto"/>
              <w:jc w:val="center"/>
              <w:rPr>
                <w:rFonts w:ascii="微软雅黑" w:hAnsi="微软雅黑" w:eastAsia="微软雅黑" w:cs="微软雅黑"/>
                <w:szCs w:val="21"/>
              </w:rPr>
            </w:pPr>
          </w:p>
        </w:tc>
        <w:tc>
          <w:tcPr>
            <w:tcW w:w="1262" w:type="dxa"/>
            <w:vAlign w:val="center"/>
          </w:tcPr>
          <w:p w14:paraId="1B7FCEEC">
            <w:pPr>
              <w:spacing w:line="312" w:lineRule="auto"/>
              <w:jc w:val="center"/>
              <w:rPr>
                <w:rFonts w:ascii="微软雅黑" w:hAnsi="微软雅黑" w:eastAsia="微软雅黑" w:cs="微软雅黑"/>
                <w:szCs w:val="21"/>
              </w:rPr>
            </w:pPr>
          </w:p>
        </w:tc>
        <w:tc>
          <w:tcPr>
            <w:tcW w:w="1261" w:type="dxa"/>
            <w:vAlign w:val="center"/>
          </w:tcPr>
          <w:p w14:paraId="2DA9456E">
            <w:pPr>
              <w:spacing w:line="312" w:lineRule="auto"/>
              <w:jc w:val="center"/>
              <w:rPr>
                <w:rFonts w:ascii="微软雅黑" w:hAnsi="微软雅黑" w:eastAsia="微软雅黑" w:cs="微软雅黑"/>
                <w:szCs w:val="21"/>
              </w:rPr>
            </w:pPr>
          </w:p>
        </w:tc>
        <w:tc>
          <w:tcPr>
            <w:tcW w:w="1261" w:type="dxa"/>
            <w:vAlign w:val="center"/>
          </w:tcPr>
          <w:p w14:paraId="566BB70E">
            <w:pPr>
              <w:spacing w:line="312" w:lineRule="auto"/>
              <w:jc w:val="center"/>
              <w:rPr>
                <w:rFonts w:ascii="微软雅黑" w:hAnsi="微软雅黑" w:eastAsia="微软雅黑" w:cs="微软雅黑"/>
                <w:szCs w:val="21"/>
              </w:rPr>
            </w:pPr>
          </w:p>
        </w:tc>
        <w:tc>
          <w:tcPr>
            <w:tcW w:w="1262" w:type="dxa"/>
            <w:vAlign w:val="center"/>
          </w:tcPr>
          <w:p w14:paraId="4810B574">
            <w:pPr>
              <w:spacing w:line="312" w:lineRule="auto"/>
              <w:jc w:val="center"/>
              <w:rPr>
                <w:rFonts w:ascii="微软雅黑" w:hAnsi="微软雅黑" w:eastAsia="微软雅黑" w:cs="微软雅黑"/>
                <w:szCs w:val="21"/>
              </w:rPr>
            </w:pPr>
          </w:p>
        </w:tc>
      </w:tr>
      <w:tr w14:paraId="5B59A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15303A3B">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4</w:t>
            </w:r>
          </w:p>
        </w:tc>
        <w:tc>
          <w:tcPr>
            <w:tcW w:w="1386" w:type="dxa"/>
            <w:vAlign w:val="center"/>
          </w:tcPr>
          <w:p w14:paraId="37B34C52">
            <w:pPr>
              <w:spacing w:line="312" w:lineRule="auto"/>
              <w:jc w:val="center"/>
              <w:rPr>
                <w:rFonts w:ascii="微软雅黑" w:hAnsi="微软雅黑" w:eastAsia="微软雅黑" w:cs="微软雅黑"/>
                <w:szCs w:val="21"/>
              </w:rPr>
            </w:pPr>
          </w:p>
        </w:tc>
        <w:tc>
          <w:tcPr>
            <w:tcW w:w="1261" w:type="dxa"/>
            <w:vAlign w:val="center"/>
          </w:tcPr>
          <w:p w14:paraId="571457E2">
            <w:pPr>
              <w:spacing w:line="312" w:lineRule="auto"/>
              <w:jc w:val="center"/>
              <w:rPr>
                <w:rFonts w:ascii="微软雅黑" w:hAnsi="微软雅黑" w:eastAsia="微软雅黑" w:cs="微软雅黑"/>
                <w:szCs w:val="21"/>
              </w:rPr>
            </w:pPr>
          </w:p>
        </w:tc>
        <w:tc>
          <w:tcPr>
            <w:tcW w:w="1261" w:type="dxa"/>
            <w:vAlign w:val="center"/>
          </w:tcPr>
          <w:p w14:paraId="4167FF8B">
            <w:pPr>
              <w:spacing w:line="312" w:lineRule="auto"/>
              <w:jc w:val="center"/>
              <w:rPr>
                <w:rFonts w:ascii="微软雅黑" w:hAnsi="微软雅黑" w:eastAsia="微软雅黑" w:cs="微软雅黑"/>
                <w:szCs w:val="21"/>
              </w:rPr>
            </w:pPr>
          </w:p>
        </w:tc>
        <w:tc>
          <w:tcPr>
            <w:tcW w:w="1262" w:type="dxa"/>
            <w:vAlign w:val="center"/>
          </w:tcPr>
          <w:p w14:paraId="206F8299">
            <w:pPr>
              <w:spacing w:line="312" w:lineRule="auto"/>
              <w:jc w:val="center"/>
              <w:rPr>
                <w:rFonts w:ascii="微软雅黑" w:hAnsi="微软雅黑" w:eastAsia="微软雅黑" w:cs="微软雅黑"/>
                <w:szCs w:val="21"/>
              </w:rPr>
            </w:pPr>
          </w:p>
        </w:tc>
        <w:tc>
          <w:tcPr>
            <w:tcW w:w="1261" w:type="dxa"/>
            <w:vAlign w:val="center"/>
          </w:tcPr>
          <w:p w14:paraId="174A4B33">
            <w:pPr>
              <w:spacing w:line="312" w:lineRule="auto"/>
              <w:jc w:val="center"/>
              <w:rPr>
                <w:rFonts w:ascii="微软雅黑" w:hAnsi="微软雅黑" w:eastAsia="微软雅黑" w:cs="微软雅黑"/>
                <w:szCs w:val="21"/>
              </w:rPr>
            </w:pPr>
          </w:p>
        </w:tc>
        <w:tc>
          <w:tcPr>
            <w:tcW w:w="1261" w:type="dxa"/>
            <w:vAlign w:val="center"/>
          </w:tcPr>
          <w:p w14:paraId="1235E748">
            <w:pPr>
              <w:spacing w:line="312" w:lineRule="auto"/>
              <w:jc w:val="center"/>
              <w:rPr>
                <w:rFonts w:ascii="微软雅黑" w:hAnsi="微软雅黑" w:eastAsia="微软雅黑" w:cs="微软雅黑"/>
                <w:szCs w:val="21"/>
              </w:rPr>
            </w:pPr>
          </w:p>
        </w:tc>
        <w:tc>
          <w:tcPr>
            <w:tcW w:w="1262" w:type="dxa"/>
            <w:vAlign w:val="center"/>
          </w:tcPr>
          <w:p w14:paraId="7D6948DE">
            <w:pPr>
              <w:spacing w:line="312" w:lineRule="auto"/>
              <w:jc w:val="center"/>
              <w:rPr>
                <w:rFonts w:ascii="微软雅黑" w:hAnsi="微软雅黑" w:eastAsia="微软雅黑" w:cs="微软雅黑"/>
                <w:szCs w:val="21"/>
              </w:rPr>
            </w:pPr>
          </w:p>
        </w:tc>
      </w:tr>
      <w:tr w14:paraId="67579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704117D3">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5</w:t>
            </w:r>
          </w:p>
        </w:tc>
        <w:tc>
          <w:tcPr>
            <w:tcW w:w="1386" w:type="dxa"/>
            <w:vAlign w:val="center"/>
          </w:tcPr>
          <w:p w14:paraId="029F631A">
            <w:pPr>
              <w:spacing w:line="312" w:lineRule="auto"/>
              <w:jc w:val="center"/>
              <w:rPr>
                <w:rFonts w:ascii="微软雅黑" w:hAnsi="微软雅黑" w:eastAsia="微软雅黑" w:cs="微软雅黑"/>
                <w:szCs w:val="21"/>
              </w:rPr>
            </w:pPr>
          </w:p>
        </w:tc>
        <w:tc>
          <w:tcPr>
            <w:tcW w:w="1261" w:type="dxa"/>
            <w:vAlign w:val="center"/>
          </w:tcPr>
          <w:p w14:paraId="51A2446F">
            <w:pPr>
              <w:spacing w:line="312" w:lineRule="auto"/>
              <w:jc w:val="center"/>
              <w:rPr>
                <w:rFonts w:ascii="微软雅黑" w:hAnsi="微软雅黑" w:eastAsia="微软雅黑" w:cs="微软雅黑"/>
                <w:szCs w:val="21"/>
              </w:rPr>
            </w:pPr>
          </w:p>
        </w:tc>
        <w:tc>
          <w:tcPr>
            <w:tcW w:w="1261" w:type="dxa"/>
            <w:vAlign w:val="center"/>
          </w:tcPr>
          <w:p w14:paraId="0CA0987D">
            <w:pPr>
              <w:spacing w:line="312" w:lineRule="auto"/>
              <w:jc w:val="center"/>
              <w:rPr>
                <w:rFonts w:ascii="微软雅黑" w:hAnsi="微软雅黑" w:eastAsia="微软雅黑" w:cs="微软雅黑"/>
                <w:szCs w:val="21"/>
              </w:rPr>
            </w:pPr>
          </w:p>
        </w:tc>
        <w:tc>
          <w:tcPr>
            <w:tcW w:w="1262" w:type="dxa"/>
            <w:vAlign w:val="center"/>
          </w:tcPr>
          <w:p w14:paraId="11730CA3">
            <w:pPr>
              <w:spacing w:line="312" w:lineRule="auto"/>
              <w:jc w:val="center"/>
              <w:rPr>
                <w:rFonts w:ascii="微软雅黑" w:hAnsi="微软雅黑" w:eastAsia="微软雅黑" w:cs="微软雅黑"/>
                <w:szCs w:val="21"/>
              </w:rPr>
            </w:pPr>
          </w:p>
        </w:tc>
        <w:tc>
          <w:tcPr>
            <w:tcW w:w="1261" w:type="dxa"/>
            <w:vAlign w:val="center"/>
          </w:tcPr>
          <w:p w14:paraId="113FB55D">
            <w:pPr>
              <w:spacing w:line="312" w:lineRule="auto"/>
              <w:jc w:val="center"/>
              <w:rPr>
                <w:rFonts w:ascii="微软雅黑" w:hAnsi="微软雅黑" w:eastAsia="微软雅黑" w:cs="微软雅黑"/>
                <w:szCs w:val="21"/>
              </w:rPr>
            </w:pPr>
          </w:p>
        </w:tc>
        <w:tc>
          <w:tcPr>
            <w:tcW w:w="1261" w:type="dxa"/>
            <w:vAlign w:val="center"/>
          </w:tcPr>
          <w:p w14:paraId="1335E24B">
            <w:pPr>
              <w:spacing w:line="312" w:lineRule="auto"/>
              <w:jc w:val="center"/>
              <w:rPr>
                <w:rFonts w:ascii="微软雅黑" w:hAnsi="微软雅黑" w:eastAsia="微软雅黑" w:cs="微软雅黑"/>
                <w:szCs w:val="21"/>
              </w:rPr>
            </w:pPr>
          </w:p>
        </w:tc>
        <w:tc>
          <w:tcPr>
            <w:tcW w:w="1262" w:type="dxa"/>
            <w:vAlign w:val="center"/>
          </w:tcPr>
          <w:p w14:paraId="049B7519">
            <w:pPr>
              <w:spacing w:line="312" w:lineRule="auto"/>
              <w:jc w:val="center"/>
              <w:rPr>
                <w:rFonts w:ascii="微软雅黑" w:hAnsi="微软雅黑" w:eastAsia="微软雅黑" w:cs="微软雅黑"/>
                <w:szCs w:val="21"/>
              </w:rPr>
            </w:pPr>
          </w:p>
        </w:tc>
      </w:tr>
      <w:tr w14:paraId="2BE1E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3C3C2ECF">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6</w:t>
            </w:r>
          </w:p>
        </w:tc>
        <w:tc>
          <w:tcPr>
            <w:tcW w:w="1386" w:type="dxa"/>
            <w:vAlign w:val="center"/>
          </w:tcPr>
          <w:p w14:paraId="5493ADBA">
            <w:pPr>
              <w:spacing w:line="312" w:lineRule="auto"/>
              <w:jc w:val="center"/>
              <w:rPr>
                <w:rFonts w:ascii="微软雅黑" w:hAnsi="微软雅黑" w:eastAsia="微软雅黑" w:cs="微软雅黑"/>
                <w:szCs w:val="21"/>
              </w:rPr>
            </w:pPr>
          </w:p>
        </w:tc>
        <w:tc>
          <w:tcPr>
            <w:tcW w:w="1261" w:type="dxa"/>
            <w:vAlign w:val="center"/>
          </w:tcPr>
          <w:p w14:paraId="1C5265E2">
            <w:pPr>
              <w:spacing w:line="312" w:lineRule="auto"/>
              <w:jc w:val="center"/>
              <w:rPr>
                <w:rFonts w:ascii="微软雅黑" w:hAnsi="微软雅黑" w:eastAsia="微软雅黑" w:cs="微软雅黑"/>
                <w:szCs w:val="21"/>
              </w:rPr>
            </w:pPr>
          </w:p>
        </w:tc>
        <w:tc>
          <w:tcPr>
            <w:tcW w:w="1261" w:type="dxa"/>
            <w:vAlign w:val="center"/>
          </w:tcPr>
          <w:p w14:paraId="3C9FF52B">
            <w:pPr>
              <w:spacing w:line="312" w:lineRule="auto"/>
              <w:jc w:val="center"/>
              <w:rPr>
                <w:rFonts w:ascii="微软雅黑" w:hAnsi="微软雅黑" w:eastAsia="微软雅黑" w:cs="微软雅黑"/>
                <w:szCs w:val="21"/>
              </w:rPr>
            </w:pPr>
          </w:p>
        </w:tc>
        <w:tc>
          <w:tcPr>
            <w:tcW w:w="1262" w:type="dxa"/>
            <w:vAlign w:val="center"/>
          </w:tcPr>
          <w:p w14:paraId="573219E4">
            <w:pPr>
              <w:spacing w:line="312" w:lineRule="auto"/>
              <w:jc w:val="center"/>
              <w:rPr>
                <w:rFonts w:ascii="微软雅黑" w:hAnsi="微软雅黑" w:eastAsia="微软雅黑" w:cs="微软雅黑"/>
                <w:szCs w:val="21"/>
              </w:rPr>
            </w:pPr>
          </w:p>
        </w:tc>
        <w:tc>
          <w:tcPr>
            <w:tcW w:w="1261" w:type="dxa"/>
            <w:vAlign w:val="center"/>
          </w:tcPr>
          <w:p w14:paraId="54B5F130">
            <w:pPr>
              <w:spacing w:line="312" w:lineRule="auto"/>
              <w:jc w:val="center"/>
              <w:rPr>
                <w:rFonts w:ascii="微软雅黑" w:hAnsi="微软雅黑" w:eastAsia="微软雅黑" w:cs="微软雅黑"/>
                <w:szCs w:val="21"/>
              </w:rPr>
            </w:pPr>
          </w:p>
        </w:tc>
        <w:tc>
          <w:tcPr>
            <w:tcW w:w="1261" w:type="dxa"/>
            <w:vAlign w:val="center"/>
          </w:tcPr>
          <w:p w14:paraId="3BCC115A">
            <w:pPr>
              <w:spacing w:line="312" w:lineRule="auto"/>
              <w:jc w:val="center"/>
              <w:rPr>
                <w:rFonts w:ascii="微软雅黑" w:hAnsi="微软雅黑" w:eastAsia="微软雅黑" w:cs="微软雅黑"/>
                <w:szCs w:val="21"/>
              </w:rPr>
            </w:pPr>
          </w:p>
        </w:tc>
        <w:tc>
          <w:tcPr>
            <w:tcW w:w="1262" w:type="dxa"/>
            <w:vAlign w:val="center"/>
          </w:tcPr>
          <w:p w14:paraId="65FF9CD5">
            <w:pPr>
              <w:spacing w:line="312" w:lineRule="auto"/>
              <w:jc w:val="center"/>
              <w:rPr>
                <w:rFonts w:ascii="微软雅黑" w:hAnsi="微软雅黑" w:eastAsia="微软雅黑" w:cs="微软雅黑"/>
                <w:szCs w:val="21"/>
              </w:rPr>
            </w:pPr>
          </w:p>
        </w:tc>
      </w:tr>
      <w:tr w14:paraId="7200C9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6716D385">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1386" w:type="dxa"/>
            <w:vAlign w:val="center"/>
          </w:tcPr>
          <w:p w14:paraId="304F2961">
            <w:pPr>
              <w:spacing w:line="312" w:lineRule="auto"/>
              <w:jc w:val="center"/>
              <w:rPr>
                <w:rFonts w:ascii="微软雅黑" w:hAnsi="微软雅黑" w:eastAsia="微软雅黑" w:cs="微软雅黑"/>
                <w:szCs w:val="21"/>
              </w:rPr>
            </w:pPr>
          </w:p>
        </w:tc>
        <w:tc>
          <w:tcPr>
            <w:tcW w:w="1261" w:type="dxa"/>
            <w:vAlign w:val="center"/>
          </w:tcPr>
          <w:p w14:paraId="7D455ADD">
            <w:pPr>
              <w:spacing w:line="312" w:lineRule="auto"/>
              <w:jc w:val="center"/>
              <w:rPr>
                <w:rFonts w:ascii="微软雅黑" w:hAnsi="微软雅黑" w:eastAsia="微软雅黑" w:cs="微软雅黑"/>
                <w:szCs w:val="21"/>
              </w:rPr>
            </w:pPr>
          </w:p>
        </w:tc>
        <w:tc>
          <w:tcPr>
            <w:tcW w:w="1261" w:type="dxa"/>
            <w:vAlign w:val="center"/>
          </w:tcPr>
          <w:p w14:paraId="31896CDA">
            <w:pPr>
              <w:spacing w:line="312" w:lineRule="auto"/>
              <w:jc w:val="center"/>
              <w:rPr>
                <w:rFonts w:ascii="微软雅黑" w:hAnsi="微软雅黑" w:eastAsia="微软雅黑" w:cs="微软雅黑"/>
                <w:szCs w:val="21"/>
              </w:rPr>
            </w:pPr>
          </w:p>
        </w:tc>
        <w:tc>
          <w:tcPr>
            <w:tcW w:w="1262" w:type="dxa"/>
            <w:vAlign w:val="center"/>
          </w:tcPr>
          <w:p w14:paraId="10C7B808">
            <w:pPr>
              <w:spacing w:line="312" w:lineRule="auto"/>
              <w:jc w:val="center"/>
              <w:rPr>
                <w:rFonts w:ascii="微软雅黑" w:hAnsi="微软雅黑" w:eastAsia="微软雅黑" w:cs="微软雅黑"/>
                <w:szCs w:val="21"/>
              </w:rPr>
            </w:pPr>
          </w:p>
        </w:tc>
        <w:tc>
          <w:tcPr>
            <w:tcW w:w="1261" w:type="dxa"/>
            <w:vAlign w:val="center"/>
          </w:tcPr>
          <w:p w14:paraId="6A730BB4">
            <w:pPr>
              <w:spacing w:line="312" w:lineRule="auto"/>
              <w:jc w:val="center"/>
              <w:rPr>
                <w:rFonts w:ascii="微软雅黑" w:hAnsi="微软雅黑" w:eastAsia="微软雅黑" w:cs="微软雅黑"/>
                <w:szCs w:val="21"/>
              </w:rPr>
            </w:pPr>
          </w:p>
        </w:tc>
        <w:tc>
          <w:tcPr>
            <w:tcW w:w="1261" w:type="dxa"/>
            <w:vAlign w:val="center"/>
          </w:tcPr>
          <w:p w14:paraId="183EEA89">
            <w:pPr>
              <w:spacing w:line="312" w:lineRule="auto"/>
              <w:jc w:val="center"/>
              <w:rPr>
                <w:rFonts w:ascii="微软雅黑" w:hAnsi="微软雅黑" w:eastAsia="微软雅黑" w:cs="微软雅黑"/>
                <w:szCs w:val="21"/>
              </w:rPr>
            </w:pPr>
          </w:p>
        </w:tc>
        <w:tc>
          <w:tcPr>
            <w:tcW w:w="1262" w:type="dxa"/>
            <w:vAlign w:val="center"/>
          </w:tcPr>
          <w:p w14:paraId="018E8F1F">
            <w:pPr>
              <w:spacing w:line="312" w:lineRule="auto"/>
              <w:jc w:val="center"/>
              <w:rPr>
                <w:rFonts w:ascii="微软雅黑" w:hAnsi="微软雅黑" w:eastAsia="微软雅黑" w:cs="微软雅黑"/>
                <w:szCs w:val="21"/>
              </w:rPr>
            </w:pPr>
          </w:p>
        </w:tc>
      </w:tr>
    </w:tbl>
    <w:p w14:paraId="3D6587F5">
      <w:pPr>
        <w:spacing w:line="312" w:lineRule="auto"/>
        <w:rPr>
          <w:rFonts w:ascii="微软雅黑" w:hAnsi="微软雅黑" w:eastAsia="微软雅黑" w:cs="微软雅黑"/>
          <w:szCs w:val="21"/>
        </w:rPr>
      </w:pPr>
      <w:r>
        <w:rPr>
          <w:rFonts w:hint="eastAsia" w:ascii="微软雅黑" w:hAnsi="微软雅黑" w:eastAsia="微软雅黑" w:cs="微软雅黑"/>
          <w:szCs w:val="21"/>
        </w:rPr>
        <w:t>说明：供应商须按上表提供业绩证明资料（合同等）</w:t>
      </w:r>
    </w:p>
    <w:p w14:paraId="0F4BA824">
      <w:pPr>
        <w:spacing w:line="312" w:lineRule="auto"/>
        <w:ind w:left="420" w:leftChars="200"/>
        <w:rPr>
          <w:rFonts w:ascii="微软雅黑" w:hAnsi="微软雅黑" w:eastAsia="微软雅黑" w:cs="微软雅黑"/>
          <w:szCs w:val="21"/>
        </w:rPr>
      </w:pPr>
    </w:p>
    <w:p w14:paraId="0247BBFC">
      <w:pPr>
        <w:spacing w:line="312" w:lineRule="auto"/>
        <w:ind w:left="420" w:leftChars="200"/>
        <w:rPr>
          <w:rFonts w:ascii="微软雅黑" w:hAnsi="微软雅黑" w:eastAsia="微软雅黑" w:cs="微软雅黑"/>
          <w:szCs w:val="21"/>
        </w:rPr>
      </w:pPr>
    </w:p>
    <w:p w14:paraId="0F92A8CB">
      <w:pPr>
        <w:spacing w:line="312" w:lineRule="auto"/>
        <w:ind w:left="420" w:leftChars="200"/>
        <w:rPr>
          <w:rFonts w:ascii="微软雅黑" w:hAnsi="微软雅黑" w:eastAsia="微软雅黑" w:cs="微软雅黑"/>
          <w:szCs w:val="21"/>
        </w:rPr>
      </w:pPr>
    </w:p>
    <w:p w14:paraId="6E52EC36">
      <w:pPr>
        <w:spacing w:line="312" w:lineRule="auto"/>
        <w:rPr>
          <w:rFonts w:ascii="微软雅黑" w:hAnsi="微软雅黑" w:eastAsia="微软雅黑" w:cs="微软雅黑"/>
          <w:szCs w:val="21"/>
        </w:rPr>
      </w:pPr>
      <w:r>
        <w:rPr>
          <w:rFonts w:hint="eastAsia" w:ascii="微软雅黑" w:hAnsi="微软雅黑" w:eastAsia="微软雅黑" w:cs="微软雅黑"/>
          <w:szCs w:val="21"/>
        </w:rPr>
        <w:t>供应商名称（盖章）：</w:t>
      </w:r>
    </w:p>
    <w:p w14:paraId="50404971">
      <w:pPr>
        <w:widowControl/>
        <w:spacing w:before="100" w:beforeAutospacing="1" w:after="100" w:afterAutospacing="1" w:line="312" w:lineRule="auto"/>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745BC93A">
      <w:pPr>
        <w:spacing w:line="312" w:lineRule="auto"/>
        <w:rPr>
          <w:rFonts w:ascii="微软雅黑" w:hAnsi="微软雅黑" w:eastAsia="微软雅黑" w:cs="微软雅黑"/>
          <w:kern w:val="0"/>
          <w:szCs w:val="21"/>
        </w:rPr>
      </w:pPr>
      <w:r>
        <w:rPr>
          <w:rFonts w:hint="eastAsia" w:ascii="微软雅黑" w:hAnsi="微软雅黑" w:eastAsia="微软雅黑" w:cs="微软雅黑"/>
          <w:szCs w:val="21"/>
        </w:rPr>
        <w:t>日期：</w:t>
      </w:r>
    </w:p>
    <w:p w14:paraId="590026E7">
      <w:pPr>
        <w:tabs>
          <w:tab w:val="left" w:pos="4320"/>
          <w:tab w:val="left" w:pos="7655"/>
        </w:tabs>
        <w:autoSpaceDE w:val="0"/>
        <w:autoSpaceDN w:val="0"/>
        <w:adjustRightInd w:val="0"/>
        <w:spacing w:line="312" w:lineRule="auto"/>
        <w:jc w:val="center"/>
        <w:textAlignment w:val="bottom"/>
        <w:rPr>
          <w:rFonts w:ascii="微软雅黑" w:hAnsi="微软雅黑" w:eastAsia="微软雅黑" w:cs="微软雅黑"/>
          <w:b/>
          <w:sz w:val="32"/>
          <w:szCs w:val="20"/>
        </w:rPr>
      </w:pPr>
      <w:r>
        <w:rPr>
          <w:rFonts w:hint="eastAsia" w:ascii="微软雅黑" w:hAnsi="微软雅黑" w:eastAsia="微软雅黑" w:cs="微软雅黑"/>
          <w:kern w:val="0"/>
          <w:szCs w:val="21"/>
        </w:rPr>
        <w:br w:type="page"/>
      </w:r>
      <w:bookmarkStart w:id="159" w:name="_Toc119331405"/>
      <w:bookmarkStart w:id="160" w:name="_Toc16524"/>
      <w:bookmarkStart w:id="161" w:name="_Toc9656"/>
      <w:bookmarkStart w:id="162" w:name="_Toc104306399"/>
      <w:bookmarkStart w:id="163" w:name="_Toc29956"/>
      <w:bookmarkStart w:id="164" w:name="_Toc28051"/>
      <w:bookmarkStart w:id="165" w:name="_Toc101881447"/>
      <w:r>
        <w:rPr>
          <w:rFonts w:hint="eastAsia" w:ascii="微软雅黑" w:hAnsi="微软雅黑" w:eastAsia="微软雅黑" w:cs="微软雅黑"/>
          <w:b/>
          <w:sz w:val="32"/>
          <w:szCs w:val="20"/>
        </w:rPr>
        <w:t>附件十</w:t>
      </w:r>
      <w:r>
        <w:rPr>
          <w:rFonts w:hint="eastAsia" w:ascii="微软雅黑" w:hAnsi="微软雅黑" w:eastAsia="微软雅黑" w:cs="微软雅黑"/>
          <w:b/>
          <w:sz w:val="32"/>
          <w:szCs w:val="20"/>
          <w:lang w:val="en-US" w:eastAsia="zh-CN"/>
        </w:rPr>
        <w:t>三</w:t>
      </w:r>
      <w:r>
        <w:rPr>
          <w:rFonts w:hint="eastAsia" w:ascii="微软雅黑" w:hAnsi="微软雅黑" w:eastAsia="微软雅黑" w:cs="微软雅黑"/>
          <w:b/>
          <w:sz w:val="32"/>
          <w:szCs w:val="20"/>
        </w:rPr>
        <w:t xml:space="preserve"> 供应商信用承诺书</w:t>
      </w:r>
      <w:bookmarkEnd w:id="159"/>
      <w:bookmarkEnd w:id="160"/>
      <w:bookmarkEnd w:id="161"/>
      <w:bookmarkEnd w:id="162"/>
      <w:bookmarkEnd w:id="163"/>
      <w:bookmarkEnd w:id="164"/>
      <w:bookmarkEnd w:id="165"/>
    </w:p>
    <w:p w14:paraId="14C47ECD">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市场主体名称：</w:t>
      </w:r>
    </w:p>
    <w:p w14:paraId="6D7F5769">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证件类型：统一社会信用代码</w:t>
      </w:r>
    </w:p>
    <w:p w14:paraId="11350BA3">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证件号码：</w:t>
      </w:r>
    </w:p>
    <w:p w14:paraId="1F230E24">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行政区划代码：</w:t>
      </w:r>
    </w:p>
    <w:p w14:paraId="092BF857">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主管部门：</w:t>
      </w:r>
    </w:p>
    <w:p w14:paraId="01B678EA">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承诺内容：</w:t>
      </w:r>
    </w:p>
    <w:p w14:paraId="7DC1712D">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为维护公开、公平、公正的政府采购市场秩序，树立诚实守信的政府采购供应商形象，本单位自愿做出以下承诺：</w:t>
      </w:r>
    </w:p>
    <w:p w14:paraId="4D59E2AF">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一、承诺本单位严格遵守国家法律、法规和规章，全面履行应尽的责任和义务，全面做到履约守信，具备《</w:t>
      </w:r>
      <w:r>
        <w:rPr>
          <w:rFonts w:hint="eastAsia" w:ascii="微软雅黑" w:hAnsi="微软雅黑" w:eastAsia="微软雅黑" w:cs="微软雅黑"/>
          <w:szCs w:val="21"/>
          <w:lang w:eastAsia="zh-CN"/>
        </w:rPr>
        <w:t>中华人民共和国政府采购法</w:t>
      </w:r>
      <w:r>
        <w:rPr>
          <w:rFonts w:hint="eastAsia" w:ascii="微软雅黑" w:hAnsi="微软雅黑" w:eastAsia="微软雅黑" w:cs="微软雅黑"/>
          <w:szCs w:val="21"/>
        </w:rPr>
        <w:t>》第二十二条规定的条件。</w:t>
      </w:r>
    </w:p>
    <w:p w14:paraId="469ABDDE">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二、承诺本单位提供给注册登记部门、行业管理部门、司法部门、行业组织以及在政府采购活动中提交的所有资料均合法、真实、有效，无任何伪造、修改、</w:t>
      </w:r>
      <w:r>
        <w:rPr>
          <w:rFonts w:hint="eastAsia" w:ascii="微软雅黑" w:hAnsi="微软雅黑" w:eastAsia="微软雅黑" w:cs="微软雅黑"/>
          <w:szCs w:val="21"/>
          <w:lang w:eastAsia="zh-CN"/>
        </w:rPr>
        <w:t>虚假成分</w:t>
      </w:r>
      <w:r>
        <w:rPr>
          <w:rFonts w:hint="eastAsia" w:ascii="微软雅黑" w:hAnsi="微软雅黑" w:eastAsia="微软雅黑" w:cs="微软雅黑"/>
          <w:szCs w:val="21"/>
        </w:rPr>
        <w:t>，并对所提供资料的真实性负责；</w:t>
      </w:r>
    </w:p>
    <w:p w14:paraId="0FD1B906">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三、承诺本单位严格依法开展生产经营活动，主动接受行业监管，自愿接受依法开展的日常检查；违法失信经营后将自愿接受约束和惩戒，并依法承担相应责任；</w:t>
      </w:r>
    </w:p>
    <w:p w14:paraId="3ED32943">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四、承诺本单位自觉接受行政管理部门、行业组织、社会公众、新闻舆论的监督；</w:t>
      </w:r>
    </w:p>
    <w:p w14:paraId="0F9B90C0">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五、承诺本单位将按照《湖北省社会信用信息管理条例》要求，向社会公示信用信息；</w:t>
      </w:r>
    </w:p>
    <w:p w14:paraId="45CC3AEB">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六、承诺本单位自我约束、自我管理，重合同、守信用，不制假售假、商标侵权、虚假宣传、违约毁约、恶意逃债、偷税漏税、价格欺诈、垄断和不正当竞争，维护经营者、消费者的合法权益；</w:t>
      </w:r>
    </w:p>
    <w:p w14:paraId="00DE0F99">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七、承诺本单位在信用中国网站中无违法违规、较重或严重失信记录；</w:t>
      </w:r>
    </w:p>
    <w:p w14:paraId="38E4748D">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八、承诺本单位提出政府采购质疑和投诉坚持依法依规、诚实信用原则，在全国范围12个月内没有三次以上查无实据的政府采购投诉；</w:t>
      </w:r>
    </w:p>
    <w:p w14:paraId="5C471729">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九、根据政府采购相关法律法规的规定需要作出的其他承诺：</w:t>
      </w:r>
    </w:p>
    <w:p w14:paraId="4D60BC6C">
      <w:pPr>
        <w:spacing w:line="360" w:lineRule="exact"/>
        <w:ind w:firstLine="525" w:firstLineChars="250"/>
        <w:rPr>
          <w:rFonts w:ascii="微软雅黑" w:hAnsi="微软雅黑" w:eastAsia="微软雅黑" w:cs="微软雅黑"/>
          <w:szCs w:val="21"/>
        </w:rPr>
      </w:pPr>
      <w:r>
        <w:rPr>
          <w:rFonts w:ascii="微软雅黑" w:hAnsi="微软雅黑" w:eastAsia="微软雅黑" w:cs="微软雅黑"/>
          <w:szCs w:val="21"/>
        </w:rPr>
        <mc:AlternateContent>
          <mc:Choice Requires="wpg">
            <w:drawing>
              <wp:inline distT="0" distB="0" distL="114300" distR="114300">
                <wp:extent cx="4852035" cy="62230"/>
                <wp:effectExtent l="0" t="0" r="0" b="0"/>
                <wp:docPr id="3" name="组合 3"/>
                <wp:cNvGraphicFramePr/>
                <a:graphic xmlns:a="http://schemas.openxmlformats.org/drawingml/2006/main">
                  <a:graphicData uri="http://schemas.microsoft.com/office/word/2010/wordprocessingGroup">
                    <wpg:wgp>
                      <wpg:cNvGrpSpPr/>
                      <wpg:grpSpPr>
                        <a:xfrm>
                          <a:off x="0" y="0"/>
                          <a:ext cx="4852035" cy="62230"/>
                          <a:chOff x="0" y="0"/>
                          <a:chExt cx="50292" cy="76202"/>
                        </a:xfrm>
                      </wpg:grpSpPr>
                      <wps:wsp>
                        <wps:cNvPr id="2" name="Shape 622"/>
                        <wps:cNvSpPr/>
                        <wps:spPr>
                          <a:xfrm>
                            <a:off x="0" y="0"/>
                            <a:ext cx="50292" cy="0"/>
                          </a:xfrm>
                          <a:custGeom>
                            <a:avLst/>
                            <a:gdLst/>
                            <a:ahLst/>
                            <a:cxnLst/>
                            <a:pathLst>
                              <a:path w="5029200" h="1">
                                <a:moveTo>
                                  <a:pt x="0" y="0"/>
                                </a:moveTo>
                                <a:lnTo>
                                  <a:pt x="5029200" y="0"/>
                                </a:lnTo>
                              </a:path>
                            </a:pathLst>
                          </a:custGeom>
                          <a:noFill/>
                          <a:ln w="7620" cap="flat" cmpd="sng">
                            <a:solidFill>
                              <a:srgbClr val="000000"/>
                            </a:solidFill>
                            <a:prstDash val="solid"/>
                            <a:bevel/>
                            <a:headEnd type="none" w="med" len="med"/>
                            <a:tailEnd type="none" w="med" len="med"/>
                          </a:ln>
                        </wps:spPr>
                        <wps:bodyPr upright="1"/>
                      </wps:wsp>
                    </wpg:wgp>
                  </a:graphicData>
                </a:graphic>
              </wp:inline>
            </w:drawing>
          </mc:Choice>
          <mc:Fallback>
            <w:pict>
              <v:group id="_x0000_s1026" o:spid="_x0000_s1026" o:spt="203" style="height:4.9pt;width:382.05pt;" coordsize="50292,76202" o:gfxdata="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jJShm1gAAAAMBAAAPAAAAAAAAAAEAIAAAACIA&#10;AABkcnMvZG93bnJldi54bWxQSwECFAAUAAAACACHTuJADL2KMX0CAAC5BQAADgAAAAAAAAABACAA&#10;AAAlAQAAZHJzL2Uyb0RvYy54bWxQSwUGAAAAAAYABgBZAQAAFAYAAAAA&#10;">
                <o:lock v:ext="edit" aspectratio="f"/>
                <v:shape id="Shape 622" o:spid="_x0000_s1026" o:spt="100" style="position:absolute;left:0;top:0;height:0;width:50292;" filled="f" stroked="t" coordsize="5029200,1" o:gfxdata="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QSSRO5AAAA2gAA&#10;AA8AAAAAAAAAAQAgAAAAIgAAAGRycy9kb3ducmV2LnhtbFBLAQIUABQAAAAIAIdO4kAzLwWeOwAA&#10;ADkAAAAQAAAAAAAAAAEAIAAAAAgBAABkcnMvc2hhcGV4bWwueG1sUEsFBgAAAAAGAAYAWwEAALID&#10;AAAAAA==&#10;" path="m0,0l5029200,0e">
                  <v:fill on="f" focussize="0,0"/>
                  <v:stroke weight="0.6pt" color="#000000" joinstyle="bevel"/>
                  <v:imagedata o:title=""/>
                  <o:lock v:ext="edit" aspectratio="f"/>
                </v:shape>
                <w10:wrap type="none"/>
                <w10:anchorlock/>
              </v:group>
            </w:pict>
          </mc:Fallback>
        </mc:AlternateContent>
      </w:r>
    </w:p>
    <w:p w14:paraId="26C4D1F1">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十、承诺本单位若违背承诺约定，经查实，愿意接受行业主管部门和信用管理部门相应的规定处罚，承担违约责任，并依法承担相应的法律责任。自愿按照《湖北省社会信用信息管理条例》规定，违背承诺约定行为作为失信信息，记录到省社会信用信息服务平台，并予公开。</w:t>
      </w:r>
    </w:p>
    <w:p w14:paraId="01FEB5B0">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十一、承诺本单位同意将以上承诺事项上网公示。</w:t>
      </w:r>
    </w:p>
    <w:p w14:paraId="3929E2DA">
      <w:pPr>
        <w:spacing w:line="312" w:lineRule="auto"/>
        <w:rPr>
          <w:rFonts w:ascii="微软雅黑" w:hAnsi="微软雅黑" w:eastAsia="微软雅黑" w:cs="微软雅黑"/>
          <w:szCs w:val="21"/>
        </w:rPr>
      </w:pPr>
      <w:r>
        <w:rPr>
          <w:rFonts w:hint="eastAsia" w:ascii="微软雅黑" w:hAnsi="微软雅黑" w:eastAsia="微软雅黑" w:cs="微软雅黑"/>
          <w:szCs w:val="21"/>
        </w:rPr>
        <w:t>供应商名称（盖章）：</w:t>
      </w:r>
    </w:p>
    <w:p w14:paraId="2B44B642">
      <w:pPr>
        <w:widowControl/>
        <w:spacing w:before="100" w:beforeAutospacing="1" w:after="100" w:afterAutospacing="1" w:line="312" w:lineRule="auto"/>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552DE84E">
      <w:pPr>
        <w:spacing w:line="312" w:lineRule="auto"/>
        <w:rPr>
          <w:rFonts w:ascii="微软雅黑" w:hAnsi="微软雅黑" w:eastAsia="微软雅黑" w:cs="微软雅黑"/>
          <w:kern w:val="0"/>
          <w:szCs w:val="21"/>
        </w:rPr>
      </w:pPr>
      <w:r>
        <w:rPr>
          <w:rFonts w:hint="eastAsia" w:ascii="微软雅黑" w:hAnsi="微软雅黑" w:eastAsia="微软雅黑" w:cs="微软雅黑"/>
          <w:szCs w:val="21"/>
        </w:rPr>
        <w:t>日期：</w:t>
      </w:r>
    </w:p>
    <w:p w14:paraId="29A8E9B7">
      <w:pPr>
        <w:spacing w:line="312" w:lineRule="auto"/>
        <w:ind w:left="420" w:leftChars="200"/>
        <w:jc w:val="center"/>
        <w:outlineLvl w:val="0"/>
        <w:rPr>
          <w:rFonts w:ascii="微软雅黑" w:hAnsi="微软雅黑" w:eastAsia="微软雅黑" w:cs="微软雅黑"/>
          <w:sz w:val="36"/>
          <w:szCs w:val="36"/>
        </w:rPr>
      </w:pPr>
      <w:r>
        <w:rPr>
          <w:rFonts w:hint="eastAsia" w:ascii="微软雅黑" w:hAnsi="微软雅黑" w:eastAsia="微软雅黑" w:cs="微软雅黑"/>
          <w:b/>
          <w:sz w:val="32"/>
          <w:szCs w:val="20"/>
        </w:rPr>
        <w:br w:type="page"/>
      </w:r>
      <w:bookmarkStart w:id="166" w:name="_Toc101881448"/>
      <w:bookmarkStart w:id="167" w:name="_Toc119331406"/>
      <w:bookmarkStart w:id="168" w:name="_Toc104306400"/>
      <w:bookmarkStart w:id="169" w:name="_Toc12204"/>
      <w:bookmarkStart w:id="170" w:name="_Toc14047"/>
      <w:bookmarkStart w:id="171" w:name="_Toc6247"/>
      <w:bookmarkStart w:id="172" w:name="_Toc15481"/>
      <w:r>
        <w:rPr>
          <w:rFonts w:hint="eastAsia" w:ascii="微软雅黑" w:hAnsi="微软雅黑" w:eastAsia="微软雅黑" w:cs="微软雅黑"/>
          <w:b/>
          <w:sz w:val="32"/>
          <w:szCs w:val="20"/>
        </w:rPr>
        <w:t>附件十</w:t>
      </w:r>
      <w:r>
        <w:rPr>
          <w:rFonts w:hint="eastAsia" w:ascii="微软雅黑" w:hAnsi="微软雅黑" w:eastAsia="微软雅黑" w:cs="微软雅黑"/>
          <w:b/>
          <w:sz w:val="32"/>
          <w:szCs w:val="20"/>
          <w:lang w:val="en-US" w:eastAsia="zh-CN"/>
        </w:rPr>
        <w:t>四</w:t>
      </w:r>
      <w:r>
        <w:rPr>
          <w:rFonts w:hint="eastAsia" w:ascii="微软雅黑" w:hAnsi="微软雅黑" w:eastAsia="微软雅黑" w:cs="微软雅黑"/>
          <w:b/>
          <w:sz w:val="32"/>
          <w:szCs w:val="20"/>
        </w:rPr>
        <w:t xml:space="preserve"> 倡导公平交易禁止串标承诺书</w:t>
      </w:r>
      <w:bookmarkEnd w:id="166"/>
      <w:bookmarkEnd w:id="167"/>
      <w:bookmarkEnd w:id="168"/>
      <w:bookmarkEnd w:id="169"/>
      <w:bookmarkEnd w:id="170"/>
      <w:bookmarkEnd w:id="171"/>
      <w:bookmarkEnd w:id="172"/>
    </w:p>
    <w:p w14:paraId="40737715">
      <w:pPr>
        <w:tabs>
          <w:tab w:val="left" w:pos="142"/>
        </w:tabs>
        <w:ind w:right="-1"/>
        <w:rPr>
          <w:rFonts w:ascii="微软雅黑" w:hAnsi="微软雅黑" w:eastAsia="微软雅黑" w:cs="微软雅黑"/>
          <w:szCs w:val="21"/>
        </w:rPr>
      </w:pPr>
      <w:r>
        <w:rPr>
          <w:rFonts w:hint="eastAsia" w:ascii="微软雅黑" w:hAnsi="微软雅黑" w:eastAsia="微软雅黑" w:cs="微软雅黑"/>
          <w:szCs w:val="21"/>
        </w:rPr>
        <w:t>致</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襄阳市中心医院</w:t>
      </w:r>
    </w:p>
    <w:p w14:paraId="5B7903EE">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   为维护公平交易环境，遵循公开透明原则、公平竞争原则、公正原则和诚实信用原则，规范</w:t>
      </w:r>
      <w:r>
        <w:rPr>
          <w:rFonts w:hint="eastAsia" w:ascii="微软雅黑" w:hAnsi="微软雅黑" w:eastAsia="微软雅黑" w:cs="微软雅黑"/>
          <w:szCs w:val="21"/>
          <w:lang w:val="en-US" w:eastAsia="zh-CN"/>
        </w:rPr>
        <w:t>招标</w:t>
      </w:r>
      <w:r>
        <w:rPr>
          <w:rFonts w:hint="eastAsia" w:ascii="微软雅黑" w:hAnsi="微软雅黑" w:eastAsia="微软雅黑" w:cs="微软雅黑"/>
          <w:szCs w:val="21"/>
        </w:rPr>
        <w:t>行为，严格执行《中华人民共和国政府采购法》及其实施条例，我公司特郑重承诺</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 xml:space="preserve"> </w:t>
      </w:r>
    </w:p>
    <w:p w14:paraId="47CCC05D">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我公司在</w:t>
      </w:r>
      <w:r>
        <w:rPr>
          <w:rFonts w:hint="eastAsia" w:ascii="微软雅黑" w:hAnsi="微软雅黑" w:eastAsia="微软雅黑" w:cs="微软雅黑"/>
          <w:szCs w:val="21"/>
          <w:lang w:val="en-US" w:eastAsia="zh-CN"/>
        </w:rPr>
        <w:t>招标</w:t>
      </w:r>
      <w:r>
        <w:rPr>
          <w:rFonts w:hint="eastAsia" w:ascii="微软雅黑" w:hAnsi="微软雅黑" w:eastAsia="微软雅黑" w:cs="微软雅黑"/>
          <w:szCs w:val="21"/>
        </w:rPr>
        <w:t>过程中如有下列情形，则无条件被列入围标串标及不正当竞争行为：</w:t>
      </w:r>
    </w:p>
    <w:p w14:paraId="014A2D21">
      <w:pPr>
        <w:numPr>
          <w:ilvl w:val="0"/>
          <w:numId w:val="20"/>
        </w:numPr>
        <w:tabs>
          <w:tab w:val="left" w:pos="142"/>
        </w:tabs>
        <w:adjustRightInd w:val="0"/>
        <w:snapToGrid w:val="0"/>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直接或者间接从采购人处获得其他供应商的相关情况并修改其响应文件；</w:t>
      </w:r>
    </w:p>
    <w:p w14:paraId="2D2B8F85">
      <w:pPr>
        <w:numPr>
          <w:ilvl w:val="0"/>
          <w:numId w:val="20"/>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按照采购人的授意撤换、修改响应文件；</w:t>
      </w:r>
    </w:p>
    <w:p w14:paraId="2DBCF7E7">
      <w:pPr>
        <w:numPr>
          <w:ilvl w:val="0"/>
          <w:numId w:val="20"/>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与其他供应商之间协商报价、技术方案等响应文件的实质性内容；   </w:t>
      </w:r>
    </w:p>
    <w:p w14:paraId="29791DE6">
      <w:pPr>
        <w:numPr>
          <w:ilvl w:val="0"/>
          <w:numId w:val="20"/>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与其他供应商之间约定成交人、约定部分供应商放弃参加政府采购活动或者放弃成交；   </w:t>
      </w:r>
    </w:p>
    <w:p w14:paraId="6CB8666D">
      <w:pPr>
        <w:numPr>
          <w:ilvl w:val="0"/>
          <w:numId w:val="20"/>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属于同一集团、协会、商会等组织成员的供应商按照该组织要求协同参加政府采购活动；</w:t>
      </w:r>
    </w:p>
    <w:p w14:paraId="4F11BF24">
      <w:pPr>
        <w:numPr>
          <w:ilvl w:val="0"/>
          <w:numId w:val="20"/>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供应商与采购人之间、供应商相互之间，为谋求特定供应商成交或者排斥其他供应商的其他串通行为；</w:t>
      </w:r>
    </w:p>
    <w:p w14:paraId="3E174B34">
      <w:pPr>
        <w:numPr>
          <w:ilvl w:val="0"/>
          <w:numId w:val="20"/>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不同供应商的响应文件由同一单位或者个人编制；</w:t>
      </w:r>
    </w:p>
    <w:p w14:paraId="2384449C">
      <w:pPr>
        <w:numPr>
          <w:ilvl w:val="0"/>
          <w:numId w:val="20"/>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不同供应商委托同一单位或者个人办理</w:t>
      </w:r>
      <w:r>
        <w:rPr>
          <w:rFonts w:hint="eastAsia" w:ascii="微软雅黑" w:hAnsi="微软雅黑" w:eastAsia="微软雅黑" w:cs="微软雅黑"/>
          <w:szCs w:val="21"/>
          <w:lang w:val="en-US" w:eastAsia="zh-CN"/>
        </w:rPr>
        <w:t>投标</w:t>
      </w:r>
      <w:r>
        <w:rPr>
          <w:rFonts w:hint="eastAsia" w:ascii="微软雅黑" w:hAnsi="微软雅黑" w:eastAsia="微软雅黑" w:cs="微软雅黑"/>
          <w:szCs w:val="21"/>
        </w:rPr>
        <w:t>事宜；</w:t>
      </w:r>
    </w:p>
    <w:p w14:paraId="08776DCD">
      <w:pPr>
        <w:numPr>
          <w:ilvl w:val="0"/>
          <w:numId w:val="20"/>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.不同供应商的响应文件载明的项目管理成员或者联系人员为同一人；</w:t>
      </w:r>
    </w:p>
    <w:p w14:paraId="20DF1392">
      <w:pPr>
        <w:numPr>
          <w:ilvl w:val="0"/>
          <w:numId w:val="20"/>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异常一致（如自拟格式相同，字体一样，表格颜色相同；响应文件装订形式、厚薄、封面等相类似或相同；错误地方惊人一致；不同供应商的响应文件由同一台电脑编制或同一台附属设备打印且无正当理由的</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非采购文件给定格式的售后服务条款雷同。）或者报价呈规律性差异；</w:t>
      </w:r>
    </w:p>
    <w:p w14:paraId="0D6DF324">
      <w:pPr>
        <w:numPr>
          <w:ilvl w:val="0"/>
          <w:numId w:val="20"/>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不同供应商的响应文件相互混装；</w:t>
      </w:r>
    </w:p>
    <w:p w14:paraId="4E51C75B">
      <w:pPr>
        <w:numPr>
          <w:ilvl w:val="0"/>
          <w:numId w:val="20"/>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不同供应商的响应文件中法人代表签字或被授权人代表签字出自同一人之手；</w:t>
      </w:r>
    </w:p>
    <w:p w14:paraId="2445FD0C">
      <w:pPr>
        <w:numPr>
          <w:ilvl w:val="0"/>
          <w:numId w:val="20"/>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递交响应文件截止时间前，多家供应商几乎同时发出撤回响应文件的声明；</w:t>
      </w:r>
    </w:p>
    <w:p w14:paraId="79F94C47">
      <w:pPr>
        <w:numPr>
          <w:ilvl w:val="0"/>
          <w:numId w:val="20"/>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不同供应商代表在开标前乘坐同一辆出租车或私家车。</w:t>
      </w:r>
    </w:p>
    <w:p w14:paraId="61FF71A2">
      <w:pPr>
        <w:numPr>
          <w:ilvl w:val="0"/>
          <w:numId w:val="20"/>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禁止使用通过受让或者租借等方式获取的资格、资质证书竞标和其他方式弄虚作假的行为，如：（一）使用伪造、变造的许可证件；（二）提供虚假的财务状况或者业绩；（三）提供虚假的项目负责人或者主要技术人员简历、劳动关系证明；（四）提供虚假的信用状况；（五）其他弄虚作假的行为 。</w:t>
      </w:r>
    </w:p>
    <w:p w14:paraId="6A0DFE1D">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如本公司违背上述承诺，将由采购人取消本公司的</w:t>
      </w:r>
      <w:r>
        <w:rPr>
          <w:rFonts w:hint="eastAsia" w:ascii="微软雅黑" w:hAnsi="微软雅黑" w:eastAsia="微软雅黑" w:cs="微软雅黑"/>
          <w:szCs w:val="21"/>
          <w:lang w:val="en-US" w:eastAsia="zh-CN"/>
        </w:rPr>
        <w:t>投标</w:t>
      </w:r>
      <w:r>
        <w:rPr>
          <w:rFonts w:hint="eastAsia" w:ascii="微软雅黑" w:hAnsi="微软雅黑" w:eastAsia="微软雅黑" w:cs="微软雅黑"/>
          <w:szCs w:val="21"/>
        </w:rPr>
        <w:t>及成交候选资格，并接受监管部门的进一步调查处理。</w:t>
      </w:r>
    </w:p>
    <w:p w14:paraId="7238B304">
      <w:pPr>
        <w:ind w:left="368" w:hanging="367" w:hangingChars="175"/>
        <w:rPr>
          <w:rFonts w:hint="eastAsia" w:ascii="微软雅黑" w:hAnsi="微软雅黑" w:eastAsia="微软雅黑" w:cs="微软雅黑"/>
          <w:szCs w:val="21"/>
        </w:rPr>
      </w:pPr>
      <w:r>
        <w:rPr>
          <w:rFonts w:hint="eastAsia" w:ascii="微软雅黑" w:hAnsi="微软雅黑" w:eastAsia="微软雅黑" w:cs="微软雅黑"/>
          <w:szCs w:val="21"/>
        </w:rPr>
        <w:t>供应商名称（盖章）：</w:t>
      </w:r>
    </w:p>
    <w:p w14:paraId="539BB59D">
      <w:pPr>
        <w:ind w:left="368" w:hanging="367" w:hangingChars="175"/>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5430A057">
      <w:pPr>
        <w:ind w:left="368" w:hanging="367" w:hangingChars="175"/>
        <w:jc w:val="left"/>
        <w:rPr>
          <w:rFonts w:ascii="微软雅黑" w:hAnsi="微软雅黑" w:eastAsia="微软雅黑" w:cs="微软雅黑"/>
          <w:szCs w:val="21"/>
          <w:u w:val="single"/>
        </w:rPr>
      </w:pPr>
      <w:r>
        <w:rPr>
          <w:rFonts w:hint="eastAsia" w:ascii="微软雅黑" w:hAnsi="微软雅黑" w:eastAsia="微软雅黑" w:cs="微软雅黑"/>
          <w:szCs w:val="21"/>
        </w:rPr>
        <w:t>日期：</w:t>
      </w:r>
    </w:p>
    <w:p w14:paraId="0DF816CD">
      <w:pPr>
        <w:spacing w:line="312" w:lineRule="auto"/>
        <w:jc w:val="center"/>
        <w:outlineLvl w:val="0"/>
        <w:rPr>
          <w:rFonts w:ascii="微软雅黑" w:hAnsi="微软雅黑" w:eastAsia="微软雅黑" w:cs="微软雅黑"/>
          <w:b/>
          <w:sz w:val="32"/>
          <w:szCs w:val="20"/>
        </w:rPr>
      </w:pPr>
      <w:bookmarkStart w:id="173" w:name="_Toc2118"/>
      <w:bookmarkStart w:id="174" w:name="_Toc101881449"/>
      <w:bookmarkStart w:id="175" w:name="_Toc1724"/>
      <w:bookmarkStart w:id="176" w:name="_Toc9455"/>
      <w:bookmarkStart w:id="177" w:name="_Toc104306401"/>
      <w:bookmarkStart w:id="178" w:name="_Toc119331407"/>
      <w:bookmarkStart w:id="179" w:name="_Toc20835"/>
      <w:r>
        <w:rPr>
          <w:rFonts w:hint="eastAsia" w:ascii="微软雅黑" w:hAnsi="微软雅黑" w:eastAsia="微软雅黑" w:cs="微软雅黑"/>
          <w:b/>
          <w:sz w:val="32"/>
          <w:szCs w:val="20"/>
        </w:rPr>
        <w:t>附件十</w:t>
      </w:r>
      <w:r>
        <w:rPr>
          <w:rFonts w:hint="eastAsia" w:ascii="微软雅黑" w:hAnsi="微软雅黑" w:eastAsia="微软雅黑" w:cs="微软雅黑"/>
          <w:b/>
          <w:sz w:val="32"/>
          <w:szCs w:val="20"/>
          <w:lang w:val="en-US" w:eastAsia="zh-CN"/>
        </w:rPr>
        <w:t>五</w:t>
      </w:r>
      <w:r>
        <w:rPr>
          <w:rFonts w:hint="eastAsia" w:ascii="微软雅黑" w:hAnsi="微软雅黑" w:eastAsia="微软雅黑" w:cs="微软雅黑"/>
          <w:b/>
          <w:sz w:val="32"/>
          <w:szCs w:val="20"/>
        </w:rPr>
        <w:t xml:space="preserve"> 中小企业声明函</w:t>
      </w:r>
      <w:bookmarkEnd w:id="173"/>
      <w:bookmarkEnd w:id="174"/>
      <w:bookmarkEnd w:id="175"/>
      <w:bookmarkEnd w:id="176"/>
      <w:bookmarkEnd w:id="177"/>
      <w:bookmarkEnd w:id="178"/>
      <w:bookmarkEnd w:id="179"/>
    </w:p>
    <w:p w14:paraId="50966A6A">
      <w:pPr>
        <w:spacing w:line="312" w:lineRule="auto"/>
        <w:jc w:val="center"/>
        <w:rPr>
          <w:rFonts w:ascii="微软雅黑" w:hAnsi="微软雅黑" w:eastAsia="微软雅黑" w:cs="微软雅黑"/>
          <w:b/>
          <w:szCs w:val="21"/>
        </w:rPr>
      </w:pPr>
      <w:r>
        <w:rPr>
          <w:rFonts w:hint="eastAsia" w:ascii="微软雅黑" w:hAnsi="微软雅黑" w:eastAsia="微软雅黑" w:cs="微软雅黑"/>
          <w:b/>
          <w:bCs/>
          <w:szCs w:val="21"/>
        </w:rPr>
        <w:t>（</w:t>
      </w:r>
      <w:r>
        <w:rPr>
          <w:rFonts w:hint="eastAsia" w:ascii="微软雅黑" w:hAnsi="微软雅黑" w:eastAsia="微软雅黑" w:cs="微软雅黑"/>
          <w:b/>
          <w:bCs/>
          <w:szCs w:val="21"/>
          <w:lang w:val="en-US" w:eastAsia="zh-CN"/>
        </w:rPr>
        <w:t>工程</w:t>
      </w:r>
      <w:r>
        <w:rPr>
          <w:rFonts w:hint="eastAsia" w:ascii="微软雅黑" w:hAnsi="微软雅黑" w:eastAsia="微软雅黑" w:cs="微软雅黑"/>
          <w:b/>
          <w:bCs/>
          <w:szCs w:val="21"/>
        </w:rPr>
        <w:t>适用）</w:t>
      </w:r>
    </w:p>
    <w:p w14:paraId="00749EA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本公司（联合体）郑重声明，根据《政府采购促进中小企业发展管理办法》（财库</w:t>
      </w:r>
      <w:r>
        <w:rPr>
          <w:rFonts w:hint="eastAsia" w:ascii="微软雅黑" w:hAnsi="微软雅黑" w:eastAsia="微软雅黑" w:cs="微软雅黑"/>
          <w:szCs w:val="21"/>
          <w:highlight w:val="none"/>
          <w:lang w:eastAsia="zh-CN"/>
        </w:rPr>
        <w:t>〔2020〕46号</w:t>
      </w:r>
      <w:r>
        <w:rPr>
          <w:rFonts w:hint="eastAsia" w:ascii="微软雅黑" w:hAnsi="微软雅黑" w:eastAsia="微软雅黑" w:cs="微软雅黑"/>
          <w:szCs w:val="21"/>
          <w:highlight w:val="none"/>
        </w:rPr>
        <w:t>）的规定，本公司（联合体）</w:t>
      </w:r>
      <w:r>
        <w:rPr>
          <w:rFonts w:hint="eastAsia" w:ascii="微软雅黑" w:hAnsi="微软雅黑" w:eastAsia="微软雅黑" w:cs="微软雅黑"/>
          <w:szCs w:val="21"/>
        </w:rPr>
        <w:t>参加</w:t>
      </w:r>
      <w:r>
        <w:rPr>
          <w:rFonts w:hint="eastAsia" w:ascii="微软雅黑" w:hAnsi="微软雅黑" w:eastAsia="微软雅黑" w:cs="微软雅黑"/>
          <w:szCs w:val="21"/>
          <w:u w:val="none"/>
          <w:lang w:eastAsia="zh-CN"/>
        </w:rPr>
        <w:t>襄阳市中心医院</w:t>
      </w:r>
      <w:r>
        <w:rPr>
          <w:rFonts w:hint="eastAsia" w:ascii="微软雅黑" w:hAnsi="微软雅黑" w:eastAsia="微软雅黑" w:cs="微软雅黑"/>
          <w:szCs w:val="21"/>
        </w:rPr>
        <w:t>的</w:t>
      </w:r>
      <w:r>
        <w:rPr>
          <w:rFonts w:hint="eastAsia" w:ascii="微软雅黑" w:hAnsi="微软雅黑" w:eastAsia="微软雅黑" w:cs="微软雅黑"/>
          <w:szCs w:val="21"/>
          <w:u w:val="single"/>
        </w:rPr>
        <w:t>（项目名称</w:t>
      </w:r>
      <w:r>
        <w:rPr>
          <w:rFonts w:hint="eastAsia" w:ascii="微软雅黑" w:hAnsi="微软雅黑" w:eastAsia="微软雅黑" w:cs="微软雅黑"/>
          <w:szCs w:val="21"/>
          <w:u w:val="single"/>
          <w:lang w:eastAsia="zh-CN"/>
        </w:rPr>
        <w:t>：</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single"/>
        </w:rPr>
        <w:t>）</w:t>
      </w:r>
      <w:r>
        <w:rPr>
          <w:rFonts w:hint="eastAsia" w:ascii="微软雅黑" w:hAnsi="微软雅黑" w:eastAsia="微软雅黑" w:cs="微软雅黑"/>
          <w:szCs w:val="21"/>
        </w:rPr>
        <w:t>采购活动</w:t>
      </w:r>
      <w:r>
        <w:rPr>
          <w:rFonts w:hint="eastAsia" w:ascii="微软雅黑" w:hAnsi="微软雅黑" w:eastAsia="微软雅黑" w:cs="微软雅黑"/>
          <w:szCs w:val="21"/>
          <w:highlight w:val="none"/>
        </w:rPr>
        <w:t>，工程的施工单位全部为符合政策要求的中小企业（或者服务全部由符合政策要求的中小企业承接）。相关企业（含联合体中的中小企业、签订分包意向协议的中小企业）的具体情况如下</w:t>
      </w:r>
      <w:r>
        <w:rPr>
          <w:rFonts w:hint="eastAsia" w:ascii="微软雅黑" w:hAnsi="微软雅黑" w:eastAsia="微软雅黑" w:cs="微软雅黑"/>
          <w:szCs w:val="21"/>
          <w:highlight w:val="none"/>
          <w:lang w:eastAsia="zh-CN"/>
        </w:rPr>
        <w:t>：</w:t>
      </w:r>
    </w:p>
    <w:p w14:paraId="0A22DCF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w:t>
      </w:r>
      <w:r>
        <w:rPr>
          <w:rFonts w:hint="eastAsia" w:ascii="微软雅黑" w:hAnsi="微软雅黑" w:eastAsia="微软雅黑" w:cs="微软雅黑"/>
          <w:szCs w:val="21"/>
          <w:highlight w:val="none"/>
          <w:lang w:eastAsia="zh-CN"/>
        </w:rPr>
        <w:t>（</w:t>
      </w:r>
      <w:r>
        <w:rPr>
          <w:rFonts w:hint="eastAsia" w:ascii="微软雅黑" w:hAnsi="微软雅黑" w:eastAsia="微软雅黑" w:cs="微软雅黑"/>
          <w:szCs w:val="21"/>
          <w:highlight w:val="none"/>
          <w:u w:val="single"/>
        </w:rPr>
        <w:t>标的名称</w:t>
      </w:r>
      <w:r>
        <w:rPr>
          <w:rFonts w:hint="eastAsia" w:ascii="微软雅黑" w:hAnsi="微软雅黑" w:eastAsia="微软雅黑" w:cs="微软雅黑"/>
          <w:szCs w:val="21"/>
          <w:highlight w:val="none"/>
          <w:u w:val="single"/>
          <w:lang w:eastAsia="zh-CN"/>
        </w:rPr>
        <w:t>）</w:t>
      </w:r>
      <w:r>
        <w:rPr>
          <w:rFonts w:hint="eastAsia" w:ascii="微软雅黑" w:hAnsi="微软雅黑" w:eastAsia="微软雅黑" w:cs="微软雅黑"/>
          <w:szCs w:val="21"/>
          <w:highlight w:val="none"/>
        </w:rPr>
        <w:t>，属于</w:t>
      </w:r>
      <w:r>
        <w:rPr>
          <w:rFonts w:hint="eastAsia" w:ascii="微软雅黑" w:hAnsi="微软雅黑" w:eastAsia="微软雅黑" w:cs="微软雅黑"/>
          <w:szCs w:val="21"/>
          <w:highlight w:val="none"/>
          <w:u w:val="single"/>
        </w:rPr>
        <w:t>（采购文件中明确的所属行业）行业</w:t>
      </w:r>
      <w:r>
        <w:rPr>
          <w:rFonts w:hint="eastAsia" w:ascii="微软雅黑" w:hAnsi="微软雅黑" w:eastAsia="微软雅黑" w:cs="微软雅黑"/>
          <w:szCs w:val="21"/>
          <w:highlight w:val="none"/>
        </w:rPr>
        <w:t>；承建（承接）为</w:t>
      </w:r>
      <w:r>
        <w:rPr>
          <w:rFonts w:hint="eastAsia" w:ascii="微软雅黑" w:hAnsi="微软雅黑" w:eastAsia="微软雅黑" w:cs="微软雅黑"/>
          <w:szCs w:val="21"/>
          <w:highlight w:val="none"/>
          <w:u w:val="single"/>
        </w:rPr>
        <w:t>（企业名称）</w:t>
      </w:r>
      <w:r>
        <w:rPr>
          <w:rFonts w:hint="eastAsia" w:ascii="微软雅黑" w:hAnsi="微软雅黑" w:eastAsia="微软雅黑" w:cs="微软雅黑"/>
          <w:szCs w:val="21"/>
          <w:highlight w:val="none"/>
        </w:rPr>
        <w:t>，从业人员</w:t>
      </w:r>
      <w:r>
        <w:rPr>
          <w:rFonts w:hint="eastAsia" w:ascii="微软雅黑" w:hAnsi="微软雅黑" w:eastAsia="微软雅黑" w:cs="微软雅黑"/>
          <w:szCs w:val="21"/>
          <w:highlight w:val="none"/>
          <w:u w:val="single"/>
        </w:rPr>
        <w:t xml:space="preserve">           </w:t>
      </w:r>
      <w:r>
        <w:rPr>
          <w:rFonts w:hint="eastAsia" w:ascii="微软雅黑" w:hAnsi="微软雅黑" w:eastAsia="微软雅黑" w:cs="微软雅黑"/>
          <w:szCs w:val="21"/>
          <w:highlight w:val="none"/>
        </w:rPr>
        <w:t>人，营业收入为</w:t>
      </w:r>
      <w:r>
        <w:rPr>
          <w:rFonts w:hint="eastAsia" w:ascii="微软雅黑" w:hAnsi="微软雅黑" w:eastAsia="微软雅黑" w:cs="微软雅黑"/>
          <w:szCs w:val="21"/>
          <w:highlight w:val="none"/>
          <w:u w:val="single"/>
        </w:rPr>
        <w:t xml:space="preserve">                    </w:t>
      </w:r>
      <w:r>
        <w:rPr>
          <w:rFonts w:hint="eastAsia" w:ascii="微软雅黑" w:hAnsi="微软雅黑" w:eastAsia="微软雅黑" w:cs="微软雅黑"/>
          <w:szCs w:val="21"/>
          <w:highlight w:val="none"/>
        </w:rPr>
        <w:t>万元，资产总额为</w:t>
      </w:r>
      <w:r>
        <w:rPr>
          <w:rFonts w:hint="eastAsia" w:ascii="微软雅黑" w:hAnsi="微软雅黑" w:eastAsia="微软雅黑" w:cs="微软雅黑"/>
          <w:szCs w:val="21"/>
          <w:highlight w:val="none"/>
          <w:u w:val="single"/>
        </w:rPr>
        <w:t xml:space="preserve">             </w:t>
      </w:r>
      <w:r>
        <w:rPr>
          <w:rFonts w:hint="eastAsia" w:ascii="微软雅黑" w:hAnsi="微软雅黑" w:eastAsia="微软雅黑" w:cs="微软雅黑"/>
          <w:szCs w:val="21"/>
          <w:highlight w:val="none"/>
        </w:rPr>
        <w:t>万元，属于</w:t>
      </w:r>
      <w:r>
        <w:rPr>
          <w:rFonts w:hint="eastAsia" w:ascii="微软雅黑" w:hAnsi="微软雅黑" w:eastAsia="微软雅黑" w:cs="微软雅黑"/>
          <w:szCs w:val="21"/>
          <w:highlight w:val="none"/>
          <w:u w:val="single"/>
        </w:rPr>
        <w:t>（中型企业、小型企业、微型企业）</w:t>
      </w:r>
      <w:r>
        <w:rPr>
          <w:rFonts w:hint="eastAsia" w:ascii="微软雅黑" w:hAnsi="微软雅黑" w:eastAsia="微软雅黑" w:cs="微软雅黑"/>
          <w:szCs w:val="21"/>
          <w:highlight w:val="none"/>
        </w:rPr>
        <w:t>；</w:t>
      </w:r>
    </w:p>
    <w:p w14:paraId="11AC957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2.</w:t>
      </w:r>
      <w:r>
        <w:rPr>
          <w:rFonts w:hint="eastAsia" w:ascii="微软雅黑" w:hAnsi="微软雅黑" w:eastAsia="微软雅黑" w:cs="微软雅黑"/>
          <w:szCs w:val="21"/>
          <w:highlight w:val="none"/>
          <w:u w:val="single"/>
        </w:rPr>
        <w:t xml:space="preserve"> </w:t>
      </w:r>
      <w:r>
        <w:rPr>
          <w:rFonts w:hint="eastAsia" w:ascii="微软雅黑" w:hAnsi="微软雅黑" w:eastAsia="微软雅黑" w:cs="微软雅黑"/>
          <w:szCs w:val="21"/>
          <w:highlight w:val="none"/>
          <w:u w:val="single"/>
          <w:lang w:eastAsia="zh-CN"/>
        </w:rPr>
        <w:t>（</w:t>
      </w:r>
      <w:r>
        <w:rPr>
          <w:rFonts w:hint="eastAsia" w:ascii="微软雅黑" w:hAnsi="微软雅黑" w:eastAsia="微软雅黑" w:cs="微软雅黑"/>
          <w:szCs w:val="21"/>
          <w:highlight w:val="none"/>
          <w:u w:val="single"/>
        </w:rPr>
        <w:t>标的名称</w:t>
      </w:r>
      <w:r>
        <w:rPr>
          <w:rFonts w:hint="eastAsia" w:ascii="微软雅黑" w:hAnsi="微软雅黑" w:eastAsia="微软雅黑" w:cs="微软雅黑"/>
          <w:szCs w:val="21"/>
          <w:highlight w:val="none"/>
          <w:u w:val="single"/>
          <w:lang w:eastAsia="zh-CN"/>
        </w:rPr>
        <w:t>）</w:t>
      </w:r>
      <w:r>
        <w:rPr>
          <w:rFonts w:hint="eastAsia" w:ascii="微软雅黑" w:hAnsi="微软雅黑" w:eastAsia="微软雅黑" w:cs="微软雅黑"/>
          <w:szCs w:val="21"/>
          <w:highlight w:val="none"/>
        </w:rPr>
        <w:t>，属于</w:t>
      </w:r>
      <w:r>
        <w:rPr>
          <w:rFonts w:hint="eastAsia" w:ascii="微软雅黑" w:hAnsi="微软雅黑" w:eastAsia="微软雅黑" w:cs="微软雅黑"/>
          <w:szCs w:val="21"/>
          <w:highlight w:val="none"/>
          <w:u w:val="single"/>
        </w:rPr>
        <w:t>（采购文件中明确的所属行业）行业</w:t>
      </w:r>
      <w:r>
        <w:rPr>
          <w:rFonts w:hint="eastAsia" w:ascii="微软雅黑" w:hAnsi="微软雅黑" w:eastAsia="微软雅黑" w:cs="微软雅黑"/>
          <w:szCs w:val="21"/>
          <w:highlight w:val="none"/>
        </w:rPr>
        <w:t>；承建（承接）为</w:t>
      </w:r>
      <w:r>
        <w:rPr>
          <w:rFonts w:hint="eastAsia" w:ascii="微软雅黑" w:hAnsi="微软雅黑" w:eastAsia="微软雅黑" w:cs="微软雅黑"/>
          <w:szCs w:val="21"/>
          <w:highlight w:val="none"/>
          <w:u w:val="single"/>
        </w:rPr>
        <w:t>（企业名称）</w:t>
      </w:r>
      <w:r>
        <w:rPr>
          <w:rFonts w:hint="eastAsia" w:ascii="微软雅黑" w:hAnsi="微软雅黑" w:eastAsia="微软雅黑" w:cs="微软雅黑"/>
          <w:szCs w:val="21"/>
          <w:highlight w:val="none"/>
        </w:rPr>
        <w:t>，从业人员</w:t>
      </w:r>
      <w:r>
        <w:rPr>
          <w:rFonts w:hint="eastAsia" w:ascii="微软雅黑" w:hAnsi="微软雅黑" w:eastAsia="微软雅黑" w:cs="微软雅黑"/>
          <w:szCs w:val="21"/>
          <w:highlight w:val="none"/>
          <w:u w:val="single"/>
        </w:rPr>
        <w:t xml:space="preserve">              </w:t>
      </w:r>
      <w:r>
        <w:rPr>
          <w:rFonts w:hint="eastAsia" w:ascii="微软雅黑" w:hAnsi="微软雅黑" w:eastAsia="微软雅黑" w:cs="微软雅黑"/>
          <w:szCs w:val="21"/>
          <w:highlight w:val="none"/>
        </w:rPr>
        <w:t>人，营业收入为</w:t>
      </w:r>
      <w:r>
        <w:rPr>
          <w:rFonts w:hint="eastAsia" w:ascii="微软雅黑" w:hAnsi="微软雅黑" w:eastAsia="微软雅黑" w:cs="微软雅黑"/>
          <w:szCs w:val="21"/>
          <w:highlight w:val="none"/>
          <w:u w:val="single"/>
        </w:rPr>
        <w:t xml:space="preserve">               </w:t>
      </w:r>
      <w:r>
        <w:rPr>
          <w:rFonts w:hint="eastAsia" w:ascii="微软雅黑" w:hAnsi="微软雅黑" w:eastAsia="微软雅黑" w:cs="微软雅黑"/>
          <w:szCs w:val="21"/>
          <w:highlight w:val="none"/>
        </w:rPr>
        <w:t>万元，资产总额为</w:t>
      </w:r>
      <w:r>
        <w:rPr>
          <w:rFonts w:hint="eastAsia" w:ascii="微软雅黑" w:hAnsi="微软雅黑" w:eastAsia="微软雅黑" w:cs="微软雅黑"/>
          <w:szCs w:val="21"/>
          <w:highlight w:val="none"/>
          <w:u w:val="single"/>
        </w:rPr>
        <w:t xml:space="preserve">             </w:t>
      </w:r>
      <w:r>
        <w:rPr>
          <w:rFonts w:hint="eastAsia" w:ascii="微软雅黑" w:hAnsi="微软雅黑" w:eastAsia="微软雅黑" w:cs="微软雅黑"/>
          <w:szCs w:val="21"/>
          <w:highlight w:val="none"/>
        </w:rPr>
        <w:t>万元，属于</w:t>
      </w:r>
      <w:r>
        <w:rPr>
          <w:rFonts w:hint="eastAsia" w:ascii="微软雅黑" w:hAnsi="微软雅黑" w:eastAsia="微软雅黑" w:cs="微软雅黑"/>
          <w:szCs w:val="21"/>
          <w:highlight w:val="none"/>
          <w:u w:val="single"/>
        </w:rPr>
        <w:t>（中型企业、小型企业、微型企业）</w:t>
      </w:r>
      <w:r>
        <w:rPr>
          <w:rFonts w:hint="eastAsia" w:ascii="微软雅黑" w:hAnsi="微软雅黑" w:eastAsia="微软雅黑" w:cs="微软雅黑"/>
          <w:szCs w:val="21"/>
          <w:highlight w:val="none"/>
        </w:rPr>
        <w:t>；</w:t>
      </w:r>
    </w:p>
    <w:p w14:paraId="0E5AA98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w:t>
      </w:r>
    </w:p>
    <w:p w14:paraId="6C771727">
      <w:pPr>
        <w:keepNext w:val="0"/>
        <w:keepLines w:val="0"/>
        <w:pageBreakBefore w:val="0"/>
        <w:widowControl w:val="0"/>
        <w:kinsoku/>
        <w:wordWrap/>
        <w:overflowPunct/>
        <w:topLinePunct w:val="0"/>
        <w:autoSpaceDE/>
        <w:autoSpaceDN/>
        <w:bidi w:val="0"/>
        <w:adjustRightInd/>
        <w:snapToGrid/>
        <w:spacing w:line="360" w:lineRule="auto"/>
        <w:ind w:firstLine="444" w:firstLineChars="200"/>
        <w:textAlignment w:val="auto"/>
        <w:rPr>
          <w:rFonts w:hint="eastAsia" w:ascii="微软雅黑" w:hAnsi="微软雅黑" w:eastAsia="微软雅黑" w:cs="微软雅黑"/>
          <w:spacing w:val="6"/>
          <w:szCs w:val="21"/>
          <w:highlight w:val="none"/>
        </w:rPr>
      </w:pPr>
      <w:r>
        <w:rPr>
          <w:rFonts w:hint="eastAsia" w:ascii="微软雅黑" w:hAnsi="微软雅黑" w:eastAsia="微软雅黑" w:cs="微软雅黑"/>
          <w:spacing w:val="6"/>
          <w:szCs w:val="21"/>
          <w:highlight w:val="none"/>
        </w:rPr>
        <w:t>以上企业，不属于大企业的分支机构，不存在控股股东为大企业的情形，也不存在与大企业的负责人为同一人的情形。</w:t>
      </w:r>
    </w:p>
    <w:p w14:paraId="24726C3B">
      <w:pPr>
        <w:keepNext w:val="0"/>
        <w:keepLines w:val="0"/>
        <w:pageBreakBefore w:val="0"/>
        <w:widowControl w:val="0"/>
        <w:kinsoku/>
        <w:wordWrap/>
        <w:overflowPunct/>
        <w:topLinePunct w:val="0"/>
        <w:autoSpaceDE/>
        <w:autoSpaceDN/>
        <w:bidi w:val="0"/>
        <w:adjustRightInd/>
        <w:snapToGrid/>
        <w:spacing w:line="360" w:lineRule="auto"/>
        <w:ind w:firstLine="444" w:firstLineChars="200"/>
        <w:textAlignment w:val="auto"/>
        <w:rPr>
          <w:rFonts w:hint="eastAsia" w:ascii="微软雅黑" w:hAnsi="微软雅黑" w:eastAsia="微软雅黑" w:cs="微软雅黑"/>
          <w:spacing w:val="6"/>
          <w:szCs w:val="21"/>
          <w:highlight w:val="none"/>
        </w:rPr>
      </w:pPr>
      <w:r>
        <w:rPr>
          <w:rFonts w:hint="eastAsia" w:ascii="微软雅黑" w:hAnsi="微软雅黑" w:eastAsia="微软雅黑" w:cs="微软雅黑"/>
          <w:spacing w:val="6"/>
          <w:szCs w:val="21"/>
          <w:highlight w:val="none"/>
        </w:rPr>
        <w:t>本企业以上述声明内容的真实性负责。如有虚假，将依法承担相应责任。</w:t>
      </w:r>
    </w:p>
    <w:p w14:paraId="5AB10221">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 xml:space="preserve">企业名称（盖章）： </w:t>
      </w:r>
    </w:p>
    <w:p w14:paraId="44475559">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 xml:space="preserve">日    期：   年    月    日 </w:t>
      </w:r>
    </w:p>
    <w:p w14:paraId="34D485D7">
      <w:pPr>
        <w:spacing w:line="312" w:lineRule="auto"/>
        <w:ind w:firstLine="420" w:firstLineChars="200"/>
        <w:rPr>
          <w:rFonts w:ascii="微软雅黑" w:hAnsi="微软雅黑" w:eastAsia="微软雅黑" w:cs="微软雅黑"/>
          <w:sz w:val="24"/>
        </w:rPr>
      </w:pPr>
      <w:r>
        <w:rPr>
          <w:rFonts w:hint="eastAsia" w:ascii="微软雅黑" w:hAnsi="微软雅黑" w:eastAsia="微软雅黑" w:cs="微软雅黑"/>
          <w:b/>
          <w:bCs/>
          <w:szCs w:val="21"/>
        </w:rPr>
        <w:t>注：从</w:t>
      </w:r>
      <w:r>
        <w:rPr>
          <w:rFonts w:hint="eastAsia" w:ascii="微软雅黑" w:hAnsi="微软雅黑" w:eastAsia="微软雅黑" w:cs="微软雅黑"/>
          <w:b/>
          <w:szCs w:val="21"/>
        </w:rPr>
        <w:t>业人员、营业收入、资产总额填报上一年度数据，无上一年度数据的新成立企业可不填报。</w:t>
      </w:r>
      <w:r>
        <w:rPr>
          <w:rFonts w:hint="eastAsia" w:ascii="微软雅黑" w:hAnsi="微软雅黑" w:eastAsia="微软雅黑" w:cs="微软雅黑"/>
          <w:sz w:val="24"/>
        </w:rPr>
        <w:br w:type="page"/>
      </w:r>
    </w:p>
    <w:p w14:paraId="2DC9F75E">
      <w:pPr>
        <w:adjustRightInd w:val="0"/>
        <w:spacing w:line="312" w:lineRule="auto"/>
        <w:rPr>
          <w:rFonts w:ascii="微软雅黑" w:hAnsi="微软雅黑" w:eastAsia="微软雅黑" w:cs="微软雅黑"/>
          <w:b/>
          <w:sz w:val="24"/>
        </w:rPr>
      </w:pPr>
      <w:r>
        <w:rPr>
          <w:rFonts w:hint="eastAsia" w:ascii="微软雅黑" w:hAnsi="微软雅黑" w:eastAsia="微软雅黑" w:cs="微软雅黑"/>
          <w:sz w:val="24"/>
        </w:rPr>
        <w:t>附件：</w:t>
      </w:r>
    </w:p>
    <w:p w14:paraId="50D6908D">
      <w:pPr>
        <w:adjustRightInd w:val="0"/>
        <w:spacing w:line="312" w:lineRule="auto"/>
        <w:ind w:firstLine="480" w:firstLineChars="200"/>
        <w:jc w:val="center"/>
        <w:rPr>
          <w:rFonts w:ascii="微软雅黑" w:hAnsi="微软雅黑" w:eastAsia="微软雅黑" w:cs="微软雅黑"/>
          <w:b/>
          <w:sz w:val="24"/>
        </w:rPr>
      </w:pPr>
      <w:r>
        <w:rPr>
          <w:rFonts w:hint="eastAsia" w:ascii="微软雅黑" w:hAnsi="微软雅黑" w:eastAsia="微软雅黑" w:cs="微软雅黑"/>
          <w:b/>
          <w:sz w:val="24"/>
        </w:rPr>
        <w:t>中小企业划型标准规定</w:t>
      </w:r>
    </w:p>
    <w:p w14:paraId="278D1517">
      <w:pPr>
        <w:adjustRightInd w:val="0"/>
        <w:spacing w:line="312" w:lineRule="auto"/>
        <w:ind w:firstLine="480" w:firstLineChars="200"/>
        <w:jc w:val="center"/>
        <w:rPr>
          <w:rFonts w:ascii="微软雅黑" w:hAnsi="微软雅黑" w:eastAsia="微软雅黑" w:cs="微软雅黑"/>
          <w:sz w:val="24"/>
        </w:rPr>
      </w:pPr>
    </w:p>
    <w:p w14:paraId="35CA17E5">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一、根据《中华人民共和国中小企业促进法》和《国务院关于进一步促进中小企业发展的若干意见》</w:t>
      </w:r>
      <w:r>
        <w:rPr>
          <w:rFonts w:hint="eastAsia" w:ascii="微软雅黑" w:hAnsi="微软雅黑" w:eastAsia="微软雅黑" w:cs="微软雅黑"/>
          <w:kern w:val="0"/>
          <w:szCs w:val="21"/>
          <w:lang w:eastAsia="zh-CN"/>
        </w:rPr>
        <w:t>（</w:t>
      </w:r>
      <w:r>
        <w:rPr>
          <w:rFonts w:hint="eastAsia" w:ascii="微软雅黑" w:hAnsi="微软雅黑" w:eastAsia="微软雅黑" w:cs="微软雅黑"/>
          <w:kern w:val="0"/>
          <w:szCs w:val="21"/>
        </w:rPr>
        <w:t>国发〔2009〕36号</w:t>
      </w:r>
      <w:r>
        <w:rPr>
          <w:rFonts w:hint="eastAsia" w:ascii="微软雅黑" w:hAnsi="微软雅黑" w:eastAsia="微软雅黑" w:cs="微软雅黑"/>
          <w:kern w:val="0"/>
          <w:szCs w:val="21"/>
          <w:lang w:eastAsia="zh-CN"/>
        </w:rPr>
        <w:t>）</w:t>
      </w:r>
      <w:r>
        <w:rPr>
          <w:rFonts w:hint="eastAsia" w:ascii="微软雅黑" w:hAnsi="微软雅黑" w:eastAsia="微软雅黑" w:cs="微软雅黑"/>
          <w:kern w:val="0"/>
          <w:szCs w:val="21"/>
        </w:rPr>
        <w:t>，制定本规定。</w:t>
      </w:r>
    </w:p>
    <w:p w14:paraId="3039F980">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二、中小企业划分为中型、小型、微型三种类型，具体标准根据企业从业人员、营业收入、资产总额等指标，结合行业特点制定。</w:t>
      </w:r>
    </w:p>
    <w:p w14:paraId="1B41BEC7">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w:t>
      </w:r>
      <w:r>
        <w:fldChar w:fldCharType="begin"/>
      </w:r>
      <w:r>
        <w:instrText xml:space="preserve"> HYPERLINK "http://baike.so.com/doc/3309856.html" \t "_blank" </w:instrText>
      </w:r>
      <w:r>
        <w:fldChar w:fldCharType="separate"/>
      </w:r>
      <w:r>
        <w:rPr>
          <w:rFonts w:hint="eastAsia" w:ascii="微软雅黑" w:hAnsi="微软雅黑" w:eastAsia="微软雅黑" w:cs="微软雅黑"/>
          <w:kern w:val="0"/>
          <w:szCs w:val="21"/>
        </w:rPr>
        <w:t>信息技术</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服务业，房地产开发经营，物业管理，租赁和商务服务业，其他未列明行业（包括科学研究和技术服务业，水利、环境和公共设施管理业，居民服务、修理和其他服务业，社会工作，文化、体育和娱乐业等）。</w:t>
      </w:r>
    </w:p>
    <w:p w14:paraId="6BA48DDE">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四、各行业划型标准为：</w:t>
      </w:r>
    </w:p>
    <w:p w14:paraId="774D1515">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（一）农、林、牧、渔业。营业收入20000万元以下的为中小</w:t>
      </w:r>
      <w:r>
        <w:fldChar w:fldCharType="begin"/>
      </w:r>
      <w:r>
        <w:instrText xml:space="preserve"> HYPERLINK "http://baike.so.com/doc/3107079.html" \t "_blank" </w:instrText>
      </w:r>
      <w:r>
        <w:fldChar w:fldCharType="separate"/>
      </w:r>
      <w:r>
        <w:rPr>
          <w:rFonts w:hint="eastAsia" w:ascii="微软雅黑" w:hAnsi="微软雅黑" w:eastAsia="微软雅黑" w:cs="微软雅黑"/>
          <w:kern w:val="0"/>
          <w:szCs w:val="21"/>
        </w:rPr>
        <w:t>微型企业</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。其中，营业收入500万元及以上的为中型企业，营业收入50万元及以上的为小型企业，营业收入50万元以下的为微型企业。</w:t>
      </w:r>
    </w:p>
    <w:p w14:paraId="07C49A02">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4695CCB8">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45CCE14C">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6EFEFDAD">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1109D096">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4B9F7BCF">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4F035F6F">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1153D312">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A567A06">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55302E">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890FDA5">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CAA9C89">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2530C21A">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02319690">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6C84EC0B">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（十六）其他未列明行业。从业人员300人以下的为中小微型企业。其中，从业人员100人及以上的为中型企业；从业人员10人及以上的为小型企业；从业人员10人以下的为微型企业。</w:t>
      </w:r>
    </w:p>
    <w:p w14:paraId="3DF64B0C">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五、企业类型的划分以统计部门的统计数据为依据。</w:t>
      </w:r>
    </w:p>
    <w:p w14:paraId="53604C9C">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六、本规定适用于在中华人民共和国境内依法设立的各类所有制和各种组织形式的企业。个体工商户和本规定以外的行业，参照本规定进行划型。</w:t>
      </w:r>
    </w:p>
    <w:p w14:paraId="562C9873">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七、本规定的中型企业标准上限即为大型企业标准的下限，国家统计部门据此制定大中小微型企业的统计分类。国务院有关部门据此进行相关数据分析，不得制定与本规定不一致的企业划型标准。</w:t>
      </w:r>
    </w:p>
    <w:p w14:paraId="1E7B7529">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八、本规定由工业和信息化部、国家统计局会同有关部门根据《国民经济行业分类》修订情况和企业发展变化情况适时修订。</w:t>
      </w:r>
    </w:p>
    <w:p w14:paraId="794F1122">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九、本规定由工业和信息化部、国家统计局会同有关部门负责解释。</w:t>
      </w:r>
    </w:p>
    <w:p w14:paraId="756C19A4">
      <w:pPr>
        <w:widowControl/>
        <w:shd w:val="clear" w:color="auto" w:fill="FFFFFF"/>
        <w:adjustRightInd w:val="0"/>
        <w:spacing w:line="312" w:lineRule="auto"/>
        <w:ind w:firstLine="420" w:firstLineChars="200"/>
        <w:jc w:val="left"/>
        <w:rPr>
          <w:rFonts w:ascii="微软雅黑" w:hAnsi="微软雅黑" w:eastAsia="微软雅黑" w:cs="微软雅黑"/>
          <w:sz w:val="24"/>
        </w:rPr>
      </w:pPr>
      <w:r>
        <w:rPr>
          <w:rFonts w:hint="eastAsia" w:ascii="微软雅黑" w:hAnsi="微软雅黑" w:eastAsia="微软雅黑" w:cs="微软雅黑"/>
          <w:kern w:val="0"/>
          <w:szCs w:val="21"/>
        </w:rPr>
        <w:t>十、本规定自发布之日起执行，原国家经贸委、原国家计委、财政部和国家统计局2003年颁布的《中小企业标准暂行规定》同时废止。</w:t>
      </w:r>
    </w:p>
    <w:p w14:paraId="2B45DDE1">
      <w:pPr>
        <w:pStyle w:val="13"/>
        <w:rPr>
          <w:rFonts w:ascii="微软雅黑" w:hAnsi="微软雅黑" w:eastAsia="微软雅黑" w:cs="微软雅黑"/>
          <w:sz w:val="21"/>
          <w:szCs w:val="21"/>
        </w:rPr>
      </w:pPr>
      <w:r>
        <w:rPr>
          <w:rFonts w:hint="eastAsia" w:ascii="微软雅黑" w:hAnsi="微软雅黑" w:eastAsia="微软雅黑" w:cs="微软雅黑"/>
          <w:sz w:val="24"/>
          <w:szCs w:val="20"/>
        </w:rPr>
        <w:br w:type="page"/>
      </w:r>
      <w:bookmarkStart w:id="180" w:name="_Toc101881452"/>
      <w:bookmarkStart w:id="181" w:name="_Toc24923"/>
      <w:bookmarkStart w:id="182" w:name="_Toc104306404"/>
      <w:bookmarkStart w:id="183" w:name="_Toc10157"/>
      <w:bookmarkStart w:id="184" w:name="_Toc24708"/>
      <w:bookmarkStart w:id="185" w:name="_Toc25263"/>
    </w:p>
    <w:p w14:paraId="28289146">
      <w:pPr>
        <w:spacing w:line="312" w:lineRule="auto"/>
        <w:jc w:val="center"/>
        <w:outlineLvl w:val="0"/>
        <w:rPr>
          <w:rFonts w:ascii="微软雅黑" w:hAnsi="微软雅黑" w:eastAsia="微软雅黑" w:cs="微软雅黑"/>
          <w:b/>
          <w:sz w:val="32"/>
          <w:szCs w:val="20"/>
        </w:rPr>
      </w:pPr>
      <w:bookmarkStart w:id="186" w:name="_Toc119331412"/>
      <w:r>
        <w:rPr>
          <w:rFonts w:hint="eastAsia" w:ascii="微软雅黑" w:hAnsi="微软雅黑" w:eastAsia="微软雅黑" w:cs="微软雅黑"/>
          <w:b/>
          <w:sz w:val="32"/>
          <w:szCs w:val="20"/>
        </w:rPr>
        <w:t>附件</w:t>
      </w:r>
      <w:r>
        <w:rPr>
          <w:rFonts w:hint="eastAsia" w:ascii="微软雅黑" w:hAnsi="微软雅黑" w:eastAsia="微软雅黑" w:cs="微软雅黑"/>
          <w:b/>
          <w:sz w:val="32"/>
          <w:szCs w:val="20"/>
          <w:lang w:val="en-US" w:eastAsia="zh-CN"/>
        </w:rPr>
        <w:t>十六</w:t>
      </w:r>
      <w:r>
        <w:rPr>
          <w:rFonts w:hint="eastAsia" w:ascii="微软雅黑" w:hAnsi="微软雅黑" w:eastAsia="微软雅黑" w:cs="微软雅黑"/>
          <w:b/>
          <w:sz w:val="32"/>
          <w:szCs w:val="20"/>
        </w:rPr>
        <w:t xml:space="preserve"> 其他</w:t>
      </w:r>
      <w:bookmarkEnd w:id="180"/>
      <w:bookmarkEnd w:id="181"/>
      <w:bookmarkEnd w:id="182"/>
      <w:bookmarkEnd w:id="183"/>
      <w:bookmarkEnd w:id="184"/>
      <w:bookmarkEnd w:id="185"/>
      <w:bookmarkEnd w:id="186"/>
    </w:p>
    <w:p w14:paraId="5E80EB6A">
      <w:pPr>
        <w:spacing w:line="312" w:lineRule="auto"/>
        <w:ind w:left="420" w:leftChars="200"/>
        <w:rPr>
          <w:rFonts w:ascii="微软雅黑" w:hAnsi="微软雅黑" w:eastAsia="微软雅黑" w:cs="微软雅黑"/>
          <w:sz w:val="24"/>
          <w:szCs w:val="20"/>
        </w:rPr>
      </w:pPr>
    </w:p>
    <w:p w14:paraId="45029E08">
      <w:pPr>
        <w:spacing w:line="312" w:lineRule="auto"/>
        <w:ind w:left="420" w:leftChars="200"/>
        <w:rPr>
          <w:rFonts w:ascii="微软雅黑" w:hAnsi="微软雅黑" w:eastAsia="微软雅黑" w:cs="微软雅黑"/>
          <w:sz w:val="24"/>
        </w:rPr>
      </w:pPr>
      <w:r>
        <w:rPr>
          <w:rFonts w:hint="eastAsia" w:ascii="微软雅黑" w:hAnsi="微软雅黑" w:eastAsia="微软雅黑" w:cs="微软雅黑"/>
          <w:sz w:val="24"/>
        </w:rPr>
        <w:t>供应商认为需要说明的其他内容。</w:t>
      </w:r>
    </w:p>
    <w:p w14:paraId="3DAAEFBD">
      <w:pPr>
        <w:spacing w:line="312" w:lineRule="auto"/>
        <w:ind w:left="420" w:leftChars="200"/>
        <w:rPr>
          <w:rFonts w:ascii="微软雅黑" w:hAnsi="微软雅黑" w:eastAsia="微软雅黑" w:cs="微软雅黑"/>
          <w:sz w:val="24"/>
        </w:rPr>
      </w:pPr>
    </w:p>
    <w:p w14:paraId="6906DE1B">
      <w:pPr>
        <w:spacing w:line="312" w:lineRule="auto"/>
        <w:ind w:left="420" w:leftChars="200"/>
        <w:rPr>
          <w:rFonts w:ascii="微软雅黑" w:hAnsi="微软雅黑" w:eastAsia="微软雅黑" w:cs="微软雅黑"/>
          <w:sz w:val="24"/>
        </w:rPr>
      </w:pPr>
    </w:p>
    <w:p w14:paraId="157E8EED">
      <w:pPr>
        <w:spacing w:line="312" w:lineRule="auto"/>
        <w:ind w:left="420" w:leftChars="200"/>
        <w:rPr>
          <w:rFonts w:ascii="微软雅黑" w:hAnsi="微软雅黑" w:eastAsia="微软雅黑" w:cs="微软雅黑"/>
          <w:sz w:val="24"/>
        </w:rPr>
      </w:pPr>
    </w:p>
    <w:p w14:paraId="79DCFED5">
      <w:pPr>
        <w:spacing w:line="312" w:lineRule="auto"/>
        <w:ind w:left="420" w:leftChars="200"/>
        <w:rPr>
          <w:rFonts w:ascii="微软雅黑" w:hAnsi="微软雅黑" w:eastAsia="微软雅黑" w:cs="微软雅黑"/>
          <w:sz w:val="24"/>
        </w:rPr>
      </w:pPr>
    </w:p>
    <w:p w14:paraId="35624BCC">
      <w:pPr>
        <w:spacing w:line="312" w:lineRule="auto"/>
        <w:ind w:left="420" w:leftChars="200"/>
        <w:rPr>
          <w:rFonts w:ascii="微软雅黑" w:hAnsi="微软雅黑" w:eastAsia="微软雅黑" w:cs="微软雅黑"/>
          <w:sz w:val="24"/>
        </w:rPr>
      </w:pPr>
    </w:p>
    <w:p w14:paraId="043960A0">
      <w:pPr>
        <w:spacing w:line="312" w:lineRule="auto"/>
        <w:ind w:left="420" w:leftChars="200"/>
        <w:rPr>
          <w:rFonts w:ascii="微软雅黑" w:hAnsi="微软雅黑" w:eastAsia="微软雅黑" w:cs="微软雅黑"/>
          <w:sz w:val="24"/>
        </w:rPr>
      </w:pPr>
    </w:p>
    <w:p w14:paraId="78DDFA6A">
      <w:pPr>
        <w:spacing w:line="312" w:lineRule="auto"/>
        <w:ind w:left="420" w:leftChars="200"/>
        <w:rPr>
          <w:rFonts w:ascii="微软雅黑" w:hAnsi="微软雅黑" w:eastAsia="微软雅黑" w:cs="微软雅黑"/>
          <w:sz w:val="24"/>
        </w:rPr>
      </w:pPr>
    </w:p>
    <w:p w14:paraId="0E52A662">
      <w:pPr>
        <w:spacing w:line="312" w:lineRule="auto"/>
        <w:ind w:left="420" w:leftChars="200"/>
        <w:rPr>
          <w:rFonts w:ascii="微软雅黑" w:hAnsi="微软雅黑" w:eastAsia="微软雅黑" w:cs="微软雅黑"/>
          <w:sz w:val="24"/>
        </w:rPr>
      </w:pPr>
    </w:p>
    <w:p w14:paraId="0A9EC0EC">
      <w:pPr>
        <w:spacing w:line="312" w:lineRule="auto"/>
        <w:ind w:left="420" w:leftChars="200"/>
        <w:rPr>
          <w:rFonts w:ascii="微软雅黑" w:hAnsi="微软雅黑" w:eastAsia="微软雅黑" w:cs="微软雅黑"/>
          <w:sz w:val="24"/>
        </w:rPr>
      </w:pPr>
    </w:p>
    <w:p w14:paraId="2E564363">
      <w:pPr>
        <w:spacing w:line="312" w:lineRule="auto"/>
        <w:ind w:left="420" w:leftChars="200"/>
        <w:rPr>
          <w:rFonts w:ascii="微软雅黑" w:hAnsi="微软雅黑" w:eastAsia="微软雅黑" w:cs="微软雅黑"/>
          <w:sz w:val="24"/>
        </w:rPr>
      </w:pPr>
    </w:p>
    <w:p w14:paraId="7A008475">
      <w:pPr>
        <w:spacing w:line="312" w:lineRule="auto"/>
        <w:ind w:left="420" w:leftChars="200"/>
        <w:rPr>
          <w:rFonts w:ascii="微软雅黑" w:hAnsi="微软雅黑" w:eastAsia="微软雅黑" w:cs="微软雅黑"/>
          <w:sz w:val="24"/>
        </w:rPr>
      </w:pPr>
    </w:p>
    <w:p w14:paraId="20378BA9">
      <w:pPr>
        <w:spacing w:line="312" w:lineRule="auto"/>
        <w:ind w:left="420" w:leftChars="200"/>
        <w:rPr>
          <w:rFonts w:ascii="微软雅黑" w:hAnsi="微软雅黑" w:eastAsia="微软雅黑" w:cs="微软雅黑"/>
          <w:sz w:val="24"/>
        </w:rPr>
      </w:pPr>
    </w:p>
    <w:p w14:paraId="2047F598">
      <w:pPr>
        <w:spacing w:line="312" w:lineRule="auto"/>
        <w:ind w:left="420" w:leftChars="200"/>
        <w:rPr>
          <w:rFonts w:ascii="微软雅黑" w:hAnsi="微软雅黑" w:eastAsia="微软雅黑" w:cs="微软雅黑"/>
          <w:sz w:val="24"/>
        </w:rPr>
      </w:pPr>
    </w:p>
    <w:p w14:paraId="4D45C274">
      <w:pPr>
        <w:spacing w:line="312" w:lineRule="auto"/>
        <w:ind w:left="420" w:leftChars="200"/>
        <w:rPr>
          <w:rFonts w:ascii="微软雅黑" w:hAnsi="微软雅黑" w:eastAsia="微软雅黑" w:cs="微软雅黑"/>
          <w:sz w:val="24"/>
        </w:rPr>
      </w:pPr>
    </w:p>
    <w:p w14:paraId="0FEC21B8">
      <w:pPr>
        <w:spacing w:line="312" w:lineRule="auto"/>
        <w:ind w:left="420" w:leftChars="200"/>
        <w:rPr>
          <w:rFonts w:ascii="微软雅黑" w:hAnsi="微软雅黑" w:eastAsia="微软雅黑" w:cs="微软雅黑"/>
          <w:sz w:val="24"/>
        </w:rPr>
      </w:pPr>
    </w:p>
    <w:p w14:paraId="57452A47">
      <w:pPr>
        <w:spacing w:line="312" w:lineRule="auto"/>
        <w:ind w:left="420" w:leftChars="200"/>
        <w:rPr>
          <w:rFonts w:ascii="微软雅黑" w:hAnsi="微软雅黑" w:eastAsia="微软雅黑" w:cs="微软雅黑"/>
          <w:sz w:val="24"/>
        </w:rPr>
      </w:pPr>
    </w:p>
    <w:p w14:paraId="139107EE">
      <w:pPr>
        <w:spacing w:line="312" w:lineRule="auto"/>
        <w:ind w:left="420" w:leftChars="200"/>
        <w:rPr>
          <w:rFonts w:ascii="微软雅黑" w:hAnsi="微软雅黑" w:eastAsia="微软雅黑" w:cs="微软雅黑"/>
          <w:sz w:val="24"/>
        </w:rPr>
      </w:pPr>
    </w:p>
    <w:p w14:paraId="6FAB37B7">
      <w:pPr>
        <w:pStyle w:val="19"/>
        <w:rPr>
          <w:rFonts w:ascii="微软雅黑" w:hAnsi="微软雅黑" w:eastAsia="微软雅黑" w:cs="微软雅黑"/>
          <w:bCs/>
          <w:sz w:val="28"/>
          <w:szCs w:val="28"/>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4ACBA">
    <w:pPr>
      <w:pStyle w:val="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19EEE7">
                          <w:pPr>
                            <w:pStyle w:val="8"/>
                            <w:rPr>
                              <w:color w:val="0101C7"/>
                            </w:rPr>
                          </w:pPr>
                          <w:r>
                            <w:rPr>
                              <w:color w:val="0101C7"/>
                            </w:rPr>
                            <w:fldChar w:fldCharType="begin"/>
                          </w:r>
                          <w:r>
                            <w:rPr>
                              <w:color w:val="0101C7"/>
                            </w:rPr>
                            <w:instrText xml:space="preserve"> PAGE  \* MERGEFORMAT </w:instrText>
                          </w:r>
                          <w:r>
                            <w:rPr>
                              <w:color w:val="0101C7"/>
                            </w:rPr>
                            <w:fldChar w:fldCharType="separate"/>
                          </w:r>
                          <w:r>
                            <w:rPr>
                              <w:color w:val="0101C7"/>
                            </w:rPr>
                            <w:t>2</w:t>
                          </w:r>
                          <w:r>
                            <w:rPr>
                              <w:color w:val="0101C7"/>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3419EEE7">
                    <w:pPr>
                      <w:pStyle w:val="8"/>
                      <w:rPr>
                        <w:color w:val="0101C7"/>
                      </w:rPr>
                    </w:pPr>
                    <w:r>
                      <w:rPr>
                        <w:color w:val="0101C7"/>
                      </w:rPr>
                      <w:fldChar w:fldCharType="begin"/>
                    </w:r>
                    <w:r>
                      <w:rPr>
                        <w:color w:val="0101C7"/>
                      </w:rPr>
                      <w:instrText xml:space="preserve"> PAGE  \* MERGEFORMAT </w:instrText>
                    </w:r>
                    <w:r>
                      <w:rPr>
                        <w:color w:val="0101C7"/>
                      </w:rPr>
                      <w:fldChar w:fldCharType="separate"/>
                    </w:r>
                    <w:r>
                      <w:rPr>
                        <w:color w:val="0101C7"/>
                      </w:rPr>
                      <w:t>2</w:t>
                    </w:r>
                    <w:r>
                      <w:rPr>
                        <w:color w:val="0101C7"/>
                      </w:rPr>
                      <w:fldChar w:fldCharType="end"/>
                    </w:r>
                  </w:p>
                </w:txbxContent>
              </v:textbox>
            </v:shape>
          </w:pict>
        </mc:Fallback>
      </mc:AlternateContent>
    </w:r>
    <w:r>
      <w:rPr>
        <w:rFonts w:hint="eastAsia" w:eastAsiaTheme="minorEastAsia"/>
        <w:lang w:eastAsia="zh-CN"/>
      </w:rPr>
      <w:drawing>
        <wp:inline distT="0" distB="0" distL="114300" distR="114300">
          <wp:extent cx="1323975" cy="327660"/>
          <wp:effectExtent l="0" t="0" r="9525" b="15240"/>
          <wp:docPr id="8" name="图片 8" descr="C:/Users/Administrator/Desktop/AAAAAAlogo.pngAAAAA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AAAAAAlogo.pngAAAAAAlogo"/>
                  <pic:cNvPicPr>
                    <a:picLocks noChangeAspect="1"/>
                  </pic:cNvPicPr>
                </pic:nvPicPr>
                <pic:blipFill>
                  <a:blip r:embed="rId1">
                    <a:clrChange>
                      <a:clrFrom>
                        <a:srgbClr val="000000">
                          <a:alpha val="0"/>
                        </a:srgbClr>
                      </a:clrFrom>
                      <a:clrTo>
                        <a:srgbClr val="000000">
                          <a:alpha val="0"/>
                          <a:alpha val="0"/>
                        </a:srgbClr>
                      </a:clrTo>
                    </a:clrChange>
                  </a:blip>
                  <a:srcRect t="983" b="983"/>
                  <a:stretch>
                    <a:fillRect/>
                  </a:stretch>
                </pic:blipFill>
                <pic:spPr>
                  <a:xfrm>
                    <a:off x="0" y="0"/>
                    <a:ext cx="1323975" cy="327660"/>
                  </a:xfrm>
                  <a:prstGeom prst="rect">
                    <a:avLst/>
                  </a:prstGeom>
                </pic:spPr>
              </pic:pic>
            </a:graphicData>
          </a:graphic>
        </wp:inline>
      </w:drawing>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0291BC"/>
    <w:multiLevelType w:val="singleLevel"/>
    <w:tmpl w:val="8F0291BC"/>
    <w:lvl w:ilvl="0" w:tentative="0">
      <w:start w:val="1"/>
      <w:numFmt w:val="decimal"/>
      <w:suff w:val="nothing"/>
      <w:lvlText w:val="%1．"/>
      <w:lvlJc w:val="left"/>
      <w:pPr>
        <w:ind w:left="0" w:firstLine="400"/>
      </w:pPr>
      <w:rPr>
        <w:rFonts w:hint="default"/>
      </w:rPr>
    </w:lvl>
  </w:abstractNum>
  <w:abstractNum w:abstractNumId="1">
    <w:nsid w:val="9FC94429"/>
    <w:multiLevelType w:val="multilevel"/>
    <w:tmpl w:val="9FC94429"/>
    <w:lvl w:ilvl="0" w:tentative="0">
      <w:start w:val="1"/>
      <w:numFmt w:val="decimal"/>
      <w:suff w:val="space"/>
      <w:lvlText w:val="%1."/>
      <w:lvlJc w:val="left"/>
      <w:pPr>
        <w:ind w:left="420" w:hanging="420"/>
      </w:pPr>
      <w:rPr>
        <w:rFonts w:hint="default"/>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A540C510"/>
    <w:multiLevelType w:val="singleLevel"/>
    <w:tmpl w:val="A540C510"/>
    <w:lvl w:ilvl="0" w:tentative="0">
      <w:start w:val="1"/>
      <w:numFmt w:val="decimal"/>
      <w:suff w:val="nothing"/>
      <w:lvlText w:val="%1．"/>
      <w:lvlJc w:val="left"/>
      <w:pPr>
        <w:ind w:left="0" w:firstLine="400"/>
      </w:pPr>
      <w:rPr>
        <w:rFonts w:hint="default"/>
      </w:rPr>
    </w:lvl>
  </w:abstractNum>
  <w:abstractNum w:abstractNumId="3">
    <w:nsid w:val="AFB358CE"/>
    <w:multiLevelType w:val="singleLevel"/>
    <w:tmpl w:val="AFB358CE"/>
    <w:lvl w:ilvl="0" w:tentative="0">
      <w:start w:val="1"/>
      <w:numFmt w:val="decimal"/>
      <w:suff w:val="space"/>
      <w:lvlText w:val="%1"/>
      <w:lvlJc w:val="left"/>
      <w:pPr>
        <w:ind w:left="425" w:leftChars="0" w:hanging="425" w:firstLineChars="0"/>
      </w:pPr>
      <w:rPr>
        <w:rFonts w:hint="default"/>
      </w:rPr>
    </w:lvl>
  </w:abstractNum>
  <w:abstractNum w:abstractNumId="4">
    <w:nsid w:val="B2EA9523"/>
    <w:multiLevelType w:val="singleLevel"/>
    <w:tmpl w:val="B2EA9523"/>
    <w:lvl w:ilvl="0" w:tentative="0">
      <w:start w:val="1"/>
      <w:numFmt w:val="decimal"/>
      <w:suff w:val="nothing"/>
      <w:lvlText w:val="%1."/>
      <w:lvlJc w:val="left"/>
    </w:lvl>
  </w:abstractNum>
  <w:abstractNum w:abstractNumId="5">
    <w:nsid w:val="C557D09F"/>
    <w:multiLevelType w:val="singleLevel"/>
    <w:tmpl w:val="C557D09F"/>
    <w:lvl w:ilvl="0" w:tentative="0">
      <w:start w:val="1"/>
      <w:numFmt w:val="decimal"/>
      <w:suff w:val="nothing"/>
      <w:lvlText w:val="%1．"/>
      <w:lvlJc w:val="left"/>
      <w:pPr>
        <w:ind w:left="0" w:firstLine="400"/>
      </w:pPr>
      <w:rPr>
        <w:rFonts w:hint="default"/>
      </w:rPr>
    </w:lvl>
  </w:abstractNum>
  <w:abstractNum w:abstractNumId="6">
    <w:nsid w:val="CC8A3302"/>
    <w:multiLevelType w:val="singleLevel"/>
    <w:tmpl w:val="CC8A3302"/>
    <w:lvl w:ilvl="0" w:tentative="0">
      <w:start w:val="2"/>
      <w:numFmt w:val="decimal"/>
      <w:suff w:val="nothing"/>
      <w:lvlText w:val="（%1）"/>
      <w:lvlJc w:val="left"/>
    </w:lvl>
  </w:abstractNum>
  <w:abstractNum w:abstractNumId="7">
    <w:nsid w:val="D426186B"/>
    <w:multiLevelType w:val="multilevel"/>
    <w:tmpl w:val="D426186B"/>
    <w:lvl w:ilvl="0" w:tentative="0">
      <w:start w:val="1"/>
      <w:numFmt w:val="decimal"/>
      <w:suff w:val="space"/>
      <w:lvlText w:val="5.%1."/>
      <w:lvlJc w:val="left"/>
      <w:pPr>
        <w:tabs>
          <w:tab w:val="left" w:pos="0"/>
        </w:tabs>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E7A9171A"/>
    <w:multiLevelType w:val="multilevel"/>
    <w:tmpl w:val="E7A9171A"/>
    <w:lvl w:ilvl="0" w:tentative="0">
      <w:start w:val="1"/>
      <w:numFmt w:val="decimal"/>
      <w:suff w:val="space"/>
      <w:lvlText w:val="6.%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
    <w:nsid w:val="FA16A152"/>
    <w:multiLevelType w:val="singleLevel"/>
    <w:tmpl w:val="FA16A152"/>
    <w:lvl w:ilvl="0" w:tentative="0">
      <w:start w:val="1"/>
      <w:numFmt w:val="chineseCounting"/>
      <w:suff w:val="nothing"/>
      <w:lvlText w:val="%1、"/>
      <w:lvlJc w:val="left"/>
      <w:pPr>
        <w:ind w:left="0" w:firstLine="420"/>
      </w:pPr>
      <w:rPr>
        <w:rFonts w:hint="eastAsia"/>
      </w:rPr>
    </w:lvl>
  </w:abstractNum>
  <w:abstractNum w:abstractNumId="10">
    <w:nsid w:val="00000001"/>
    <w:multiLevelType w:val="multilevel"/>
    <w:tmpl w:val="00000001"/>
    <w:lvl w:ilvl="0" w:tentative="0">
      <w:start w:val="1"/>
      <w:numFmt w:val="decimal"/>
      <w:lvlText w:val="%1）"/>
      <w:lvlJc w:val="left"/>
      <w:pPr>
        <w:tabs>
          <w:tab w:val="left" w:pos="2040"/>
        </w:tabs>
        <w:ind w:left="2040" w:hanging="360"/>
      </w:pPr>
      <w:rPr>
        <w:rFonts w:hint="default"/>
      </w:rPr>
    </w:lvl>
    <w:lvl w:ilvl="1" w:tentative="0">
      <w:start w:val="1"/>
      <w:numFmt w:val="decimal"/>
      <w:lvlText w:val="%2、"/>
      <w:lvlJc w:val="left"/>
      <w:pPr>
        <w:tabs>
          <w:tab w:val="left" w:pos="780"/>
        </w:tabs>
        <w:ind w:left="780" w:hanging="360"/>
      </w:pPr>
      <w:rPr>
        <w:rFonts w:ascii="宋体" w:hAnsi="宋体" w:eastAsia="宋体" w:cs="宋体"/>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0000001B"/>
    <w:multiLevelType w:val="singleLevel"/>
    <w:tmpl w:val="0000001B"/>
    <w:lvl w:ilvl="0" w:tentative="0">
      <w:start w:val="1"/>
      <w:numFmt w:val="decimal"/>
      <w:suff w:val="nothing"/>
      <w:lvlText w:val="%1．"/>
      <w:lvlJc w:val="left"/>
      <w:pPr>
        <w:ind w:left="0" w:firstLine="400"/>
      </w:pPr>
      <w:rPr>
        <w:rFonts w:hint="default"/>
      </w:rPr>
    </w:lvl>
  </w:abstractNum>
  <w:abstractNum w:abstractNumId="12">
    <w:nsid w:val="17205AB5"/>
    <w:multiLevelType w:val="multilevel"/>
    <w:tmpl w:val="17205AB5"/>
    <w:lvl w:ilvl="0" w:tentative="0">
      <w:start w:val="1"/>
      <w:numFmt w:val="decimal"/>
      <w:lvlText w:val="4.%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3">
    <w:nsid w:val="1B1C8CF8"/>
    <w:multiLevelType w:val="singleLevel"/>
    <w:tmpl w:val="1B1C8CF8"/>
    <w:lvl w:ilvl="0" w:tentative="0">
      <w:start w:val="1"/>
      <w:numFmt w:val="decimal"/>
      <w:suff w:val="nothing"/>
      <w:lvlText w:val="%1．"/>
      <w:lvlJc w:val="left"/>
      <w:pPr>
        <w:ind w:left="0" w:firstLine="400"/>
      </w:pPr>
      <w:rPr>
        <w:rFonts w:hint="default"/>
      </w:rPr>
    </w:lvl>
  </w:abstractNum>
  <w:abstractNum w:abstractNumId="14">
    <w:nsid w:val="1B7049A7"/>
    <w:multiLevelType w:val="multilevel"/>
    <w:tmpl w:val="1B7049A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1E5971DC"/>
    <w:multiLevelType w:val="multilevel"/>
    <w:tmpl w:val="1E5971DC"/>
    <w:lvl w:ilvl="0" w:tentative="0">
      <w:start w:val="1"/>
      <w:numFmt w:val="decimal"/>
      <w:suff w:val="nothing"/>
      <w:lvlText w:val="%1．"/>
      <w:lvlJc w:val="left"/>
      <w:pPr>
        <w:ind w:left="0" w:firstLine="4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38F40DF3"/>
    <w:multiLevelType w:val="multilevel"/>
    <w:tmpl w:val="38F40DF3"/>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402" w:firstLine="402"/>
      </w:pPr>
      <w:rPr>
        <w:rFonts w:hint="eastAsia"/>
      </w:rPr>
    </w:lvl>
    <w:lvl w:ilvl="2" w:tentative="0">
      <w:start w:val="1"/>
      <w:numFmt w:val="decimal"/>
      <w:suff w:val="nothing"/>
      <w:lvlText w:val="%3．"/>
      <w:lvlJc w:val="left"/>
      <w:pPr>
        <w:ind w:left="0" w:firstLine="402"/>
      </w:pPr>
      <w:rPr>
        <w:rFonts w:hint="default" w:ascii="微软雅黑" w:hAnsi="微软雅黑" w:eastAsia="微软雅黑" w:cs="微软雅黑"/>
        <w:sz w:val="21"/>
        <w:szCs w:val="21"/>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7">
    <w:nsid w:val="43DB89E1"/>
    <w:multiLevelType w:val="singleLevel"/>
    <w:tmpl w:val="43DB89E1"/>
    <w:lvl w:ilvl="0" w:tentative="0">
      <w:start w:val="1"/>
      <w:numFmt w:val="decimal"/>
      <w:suff w:val="nothing"/>
      <w:lvlText w:val="%1．"/>
      <w:lvlJc w:val="left"/>
      <w:pPr>
        <w:ind w:left="0" w:firstLine="400"/>
      </w:pPr>
      <w:rPr>
        <w:rFonts w:hint="default"/>
      </w:rPr>
    </w:lvl>
  </w:abstractNum>
  <w:abstractNum w:abstractNumId="18">
    <w:nsid w:val="47785168"/>
    <w:multiLevelType w:val="multilevel"/>
    <w:tmpl w:val="47785168"/>
    <w:lvl w:ilvl="0" w:tentative="0">
      <w:start w:val="1"/>
      <w:numFmt w:val="decimal"/>
      <w:suff w:val="space"/>
      <w:lvlText w:val="2.%1."/>
      <w:lvlJc w:val="left"/>
      <w:pPr>
        <w:ind w:left="420" w:hanging="420"/>
      </w:pPr>
      <w:rPr>
        <w:rFonts w:hint="default" w:ascii="微软雅黑" w:hAnsi="微软雅黑" w:eastAsia="微软雅黑" w:cs="微软雅黑"/>
        <w:b w:val="0"/>
        <w:strike w:val="0"/>
        <w:color w:val="auto"/>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7C4E8D43"/>
    <w:multiLevelType w:val="singleLevel"/>
    <w:tmpl w:val="7C4E8D43"/>
    <w:lvl w:ilvl="0" w:tentative="0">
      <w:start w:val="1"/>
      <w:numFmt w:val="decimal"/>
      <w:suff w:val="nothing"/>
      <w:lvlText w:val="%1．"/>
      <w:lvlJc w:val="left"/>
      <w:pPr>
        <w:ind w:left="0" w:firstLine="400"/>
      </w:pPr>
      <w:rPr>
        <w:rFonts w:hint="default"/>
      </w:rPr>
    </w:lvl>
  </w:abstractNum>
  <w:num w:numId="1">
    <w:abstractNumId w:val="16"/>
  </w:num>
  <w:num w:numId="2">
    <w:abstractNumId w:val="3"/>
  </w:num>
  <w:num w:numId="3">
    <w:abstractNumId w:val="9"/>
  </w:num>
  <w:num w:numId="4">
    <w:abstractNumId w:val="5"/>
  </w:num>
  <w:num w:numId="5">
    <w:abstractNumId w:val="13"/>
  </w:num>
  <w:num w:numId="6">
    <w:abstractNumId w:val="17"/>
  </w:num>
  <w:num w:numId="7">
    <w:abstractNumId w:val="0"/>
  </w:num>
  <w:num w:numId="8">
    <w:abstractNumId w:val="19"/>
  </w:num>
  <w:num w:numId="9">
    <w:abstractNumId w:val="2"/>
  </w:num>
  <w:num w:numId="10">
    <w:abstractNumId w:val="1"/>
  </w:num>
  <w:num w:numId="11">
    <w:abstractNumId w:val="18"/>
  </w:num>
  <w:num w:numId="12">
    <w:abstractNumId w:val="12"/>
  </w:num>
  <w:num w:numId="13">
    <w:abstractNumId w:val="7"/>
  </w:num>
  <w:num w:numId="14">
    <w:abstractNumId w:val="8"/>
  </w:num>
  <w:num w:numId="15">
    <w:abstractNumId w:val="14"/>
  </w:num>
  <w:num w:numId="16">
    <w:abstractNumId w:val="11"/>
  </w:num>
  <w:num w:numId="17">
    <w:abstractNumId w:val="15"/>
  </w:num>
  <w:num w:numId="18">
    <w:abstractNumId w:val="6"/>
  </w:num>
  <w:num w:numId="19">
    <w:abstractNumId w:val="10"/>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VkMjNkMGRmNzkyMDA4NjlkMmQwNDhhMmNhN2ZhNjkifQ=="/>
  </w:docVars>
  <w:rsids>
    <w:rsidRoot w:val="256C7635"/>
    <w:rsid w:val="00020A87"/>
    <w:rsid w:val="00056FF0"/>
    <w:rsid w:val="000A57CD"/>
    <w:rsid w:val="000A5F5C"/>
    <w:rsid w:val="000C5B33"/>
    <w:rsid w:val="001244EC"/>
    <w:rsid w:val="00183B14"/>
    <w:rsid w:val="001B5436"/>
    <w:rsid w:val="0027622B"/>
    <w:rsid w:val="002F4D15"/>
    <w:rsid w:val="003256AB"/>
    <w:rsid w:val="003462F3"/>
    <w:rsid w:val="0037072C"/>
    <w:rsid w:val="003761C9"/>
    <w:rsid w:val="003859A4"/>
    <w:rsid w:val="003939AA"/>
    <w:rsid w:val="003E334E"/>
    <w:rsid w:val="004160D2"/>
    <w:rsid w:val="00425049"/>
    <w:rsid w:val="004705E6"/>
    <w:rsid w:val="00471ABC"/>
    <w:rsid w:val="0047653E"/>
    <w:rsid w:val="004E5C57"/>
    <w:rsid w:val="00503611"/>
    <w:rsid w:val="00565B72"/>
    <w:rsid w:val="0059273D"/>
    <w:rsid w:val="005C5013"/>
    <w:rsid w:val="00631A5F"/>
    <w:rsid w:val="006C0943"/>
    <w:rsid w:val="007329AE"/>
    <w:rsid w:val="00761EB7"/>
    <w:rsid w:val="007915FD"/>
    <w:rsid w:val="0079629B"/>
    <w:rsid w:val="007A72A6"/>
    <w:rsid w:val="007E0E58"/>
    <w:rsid w:val="007F0B53"/>
    <w:rsid w:val="0086500A"/>
    <w:rsid w:val="00874E7C"/>
    <w:rsid w:val="00876A3B"/>
    <w:rsid w:val="008B17BA"/>
    <w:rsid w:val="008B529D"/>
    <w:rsid w:val="008F6EB2"/>
    <w:rsid w:val="0091123A"/>
    <w:rsid w:val="00923FF5"/>
    <w:rsid w:val="00927FE1"/>
    <w:rsid w:val="00953B2F"/>
    <w:rsid w:val="00984946"/>
    <w:rsid w:val="00A33E5A"/>
    <w:rsid w:val="00A461A9"/>
    <w:rsid w:val="00A811D0"/>
    <w:rsid w:val="00A92AA9"/>
    <w:rsid w:val="00AA02D5"/>
    <w:rsid w:val="00AF4EE7"/>
    <w:rsid w:val="00B0403C"/>
    <w:rsid w:val="00B56CBC"/>
    <w:rsid w:val="00B628C1"/>
    <w:rsid w:val="00BA089E"/>
    <w:rsid w:val="00BA63F4"/>
    <w:rsid w:val="00C05F54"/>
    <w:rsid w:val="00C13283"/>
    <w:rsid w:val="00C33131"/>
    <w:rsid w:val="00CB2FF7"/>
    <w:rsid w:val="00DD2DD6"/>
    <w:rsid w:val="00E65743"/>
    <w:rsid w:val="00E75544"/>
    <w:rsid w:val="00E80E89"/>
    <w:rsid w:val="00EB2E5B"/>
    <w:rsid w:val="00EF2D2C"/>
    <w:rsid w:val="00F303C6"/>
    <w:rsid w:val="00F55D11"/>
    <w:rsid w:val="00FC2F6C"/>
    <w:rsid w:val="01AD22E7"/>
    <w:rsid w:val="01D6466C"/>
    <w:rsid w:val="02052A74"/>
    <w:rsid w:val="02340617"/>
    <w:rsid w:val="024E18C3"/>
    <w:rsid w:val="025739FF"/>
    <w:rsid w:val="026729DB"/>
    <w:rsid w:val="02702D13"/>
    <w:rsid w:val="02876A43"/>
    <w:rsid w:val="03B50748"/>
    <w:rsid w:val="047563BF"/>
    <w:rsid w:val="047A5783"/>
    <w:rsid w:val="04854128"/>
    <w:rsid w:val="04D213A5"/>
    <w:rsid w:val="05A90EDA"/>
    <w:rsid w:val="05B13426"/>
    <w:rsid w:val="05FF163D"/>
    <w:rsid w:val="06B63AF2"/>
    <w:rsid w:val="06C64560"/>
    <w:rsid w:val="07415229"/>
    <w:rsid w:val="07AA5B09"/>
    <w:rsid w:val="07EB13A4"/>
    <w:rsid w:val="083311E6"/>
    <w:rsid w:val="08387E2F"/>
    <w:rsid w:val="086735A3"/>
    <w:rsid w:val="09E0252C"/>
    <w:rsid w:val="0B552EF9"/>
    <w:rsid w:val="0B701CD3"/>
    <w:rsid w:val="0B752D7E"/>
    <w:rsid w:val="0BAA0EE8"/>
    <w:rsid w:val="0BB66F9D"/>
    <w:rsid w:val="0C012C2E"/>
    <w:rsid w:val="0C3A6336"/>
    <w:rsid w:val="0D4F0275"/>
    <w:rsid w:val="0DA87FE3"/>
    <w:rsid w:val="0DE0060D"/>
    <w:rsid w:val="0DF2282E"/>
    <w:rsid w:val="0E2027D1"/>
    <w:rsid w:val="0E745C52"/>
    <w:rsid w:val="10605582"/>
    <w:rsid w:val="10C35525"/>
    <w:rsid w:val="114B2334"/>
    <w:rsid w:val="1170203B"/>
    <w:rsid w:val="118048CB"/>
    <w:rsid w:val="11805AFD"/>
    <w:rsid w:val="118D529F"/>
    <w:rsid w:val="11B03E90"/>
    <w:rsid w:val="11D800FD"/>
    <w:rsid w:val="127A6F57"/>
    <w:rsid w:val="12902616"/>
    <w:rsid w:val="12B72298"/>
    <w:rsid w:val="1486347E"/>
    <w:rsid w:val="150D619F"/>
    <w:rsid w:val="17B86DD4"/>
    <w:rsid w:val="17F04282"/>
    <w:rsid w:val="18C82B09"/>
    <w:rsid w:val="19726F19"/>
    <w:rsid w:val="19C01DA1"/>
    <w:rsid w:val="19CA0B03"/>
    <w:rsid w:val="1AAE3F81"/>
    <w:rsid w:val="1B324BB2"/>
    <w:rsid w:val="1B8408F7"/>
    <w:rsid w:val="1BC25F36"/>
    <w:rsid w:val="1BD9327F"/>
    <w:rsid w:val="1C2A3ADB"/>
    <w:rsid w:val="1C4C1CA3"/>
    <w:rsid w:val="1D1030AC"/>
    <w:rsid w:val="1D174F3D"/>
    <w:rsid w:val="1DC040EE"/>
    <w:rsid w:val="1DCD6919"/>
    <w:rsid w:val="1E1660C5"/>
    <w:rsid w:val="1E786D7F"/>
    <w:rsid w:val="1E8A5DE0"/>
    <w:rsid w:val="1ECA1E29"/>
    <w:rsid w:val="1EDD6BE3"/>
    <w:rsid w:val="201C39B3"/>
    <w:rsid w:val="20512E76"/>
    <w:rsid w:val="20592BE1"/>
    <w:rsid w:val="21166EDC"/>
    <w:rsid w:val="21222BEE"/>
    <w:rsid w:val="21A732B2"/>
    <w:rsid w:val="221E19EC"/>
    <w:rsid w:val="22311244"/>
    <w:rsid w:val="22726771"/>
    <w:rsid w:val="22AA14D2"/>
    <w:rsid w:val="23432D40"/>
    <w:rsid w:val="235839AB"/>
    <w:rsid w:val="236457F0"/>
    <w:rsid w:val="237F6057"/>
    <w:rsid w:val="23B42AC3"/>
    <w:rsid w:val="23DE3B13"/>
    <w:rsid w:val="23FC6C59"/>
    <w:rsid w:val="241B1673"/>
    <w:rsid w:val="242E4A55"/>
    <w:rsid w:val="244F02A6"/>
    <w:rsid w:val="247F22E3"/>
    <w:rsid w:val="24A657DA"/>
    <w:rsid w:val="24CC3981"/>
    <w:rsid w:val="256C7635"/>
    <w:rsid w:val="257C6BEF"/>
    <w:rsid w:val="25D24FC7"/>
    <w:rsid w:val="26543C2E"/>
    <w:rsid w:val="273568A4"/>
    <w:rsid w:val="274556FA"/>
    <w:rsid w:val="27627371"/>
    <w:rsid w:val="27CC0114"/>
    <w:rsid w:val="27D31679"/>
    <w:rsid w:val="27D56FF1"/>
    <w:rsid w:val="2861490A"/>
    <w:rsid w:val="288113B3"/>
    <w:rsid w:val="28A6451F"/>
    <w:rsid w:val="29244AEE"/>
    <w:rsid w:val="29B66BDC"/>
    <w:rsid w:val="29DF7574"/>
    <w:rsid w:val="2AF60EED"/>
    <w:rsid w:val="2AFB1A46"/>
    <w:rsid w:val="2B2312B5"/>
    <w:rsid w:val="2B2A1401"/>
    <w:rsid w:val="2B6D3C6B"/>
    <w:rsid w:val="2BB33B16"/>
    <w:rsid w:val="2C140AD4"/>
    <w:rsid w:val="2C3D0C5D"/>
    <w:rsid w:val="2CD258AD"/>
    <w:rsid w:val="2DB73DD3"/>
    <w:rsid w:val="2DF372F0"/>
    <w:rsid w:val="2E020414"/>
    <w:rsid w:val="2E33681F"/>
    <w:rsid w:val="2EC76001"/>
    <w:rsid w:val="2F2530C0"/>
    <w:rsid w:val="2F7A3855"/>
    <w:rsid w:val="2FB12379"/>
    <w:rsid w:val="30592713"/>
    <w:rsid w:val="305A62E5"/>
    <w:rsid w:val="3075191D"/>
    <w:rsid w:val="30CA165F"/>
    <w:rsid w:val="320D6677"/>
    <w:rsid w:val="32C0264B"/>
    <w:rsid w:val="32DA5093"/>
    <w:rsid w:val="32F02764"/>
    <w:rsid w:val="333A4EDB"/>
    <w:rsid w:val="34401C96"/>
    <w:rsid w:val="358F1EEB"/>
    <w:rsid w:val="35E01551"/>
    <w:rsid w:val="35ED0C71"/>
    <w:rsid w:val="36211653"/>
    <w:rsid w:val="362E718F"/>
    <w:rsid w:val="378663FF"/>
    <w:rsid w:val="37EA0216"/>
    <w:rsid w:val="38447C11"/>
    <w:rsid w:val="38D92593"/>
    <w:rsid w:val="392668B8"/>
    <w:rsid w:val="393256C6"/>
    <w:rsid w:val="39A71E6F"/>
    <w:rsid w:val="39C103DA"/>
    <w:rsid w:val="39FC2F8B"/>
    <w:rsid w:val="3A3A2866"/>
    <w:rsid w:val="3A4777B0"/>
    <w:rsid w:val="3A7C154E"/>
    <w:rsid w:val="3A7D7D8A"/>
    <w:rsid w:val="3BB24B2E"/>
    <w:rsid w:val="3C51389E"/>
    <w:rsid w:val="3C5E715D"/>
    <w:rsid w:val="3C6847CB"/>
    <w:rsid w:val="3C796AD8"/>
    <w:rsid w:val="3CB90A0D"/>
    <w:rsid w:val="3D6125BD"/>
    <w:rsid w:val="3D934BE4"/>
    <w:rsid w:val="3DCC3519"/>
    <w:rsid w:val="3E10092B"/>
    <w:rsid w:val="3EFC4A0B"/>
    <w:rsid w:val="3F4B0753"/>
    <w:rsid w:val="419B6A3A"/>
    <w:rsid w:val="42520F10"/>
    <w:rsid w:val="42E1448F"/>
    <w:rsid w:val="430038AE"/>
    <w:rsid w:val="43866F99"/>
    <w:rsid w:val="44D75C05"/>
    <w:rsid w:val="466E547E"/>
    <w:rsid w:val="4729480B"/>
    <w:rsid w:val="47CF7161"/>
    <w:rsid w:val="48086FBC"/>
    <w:rsid w:val="48415867"/>
    <w:rsid w:val="489A1243"/>
    <w:rsid w:val="495D0823"/>
    <w:rsid w:val="49973BDF"/>
    <w:rsid w:val="49E4611B"/>
    <w:rsid w:val="49EA792F"/>
    <w:rsid w:val="4AF013C9"/>
    <w:rsid w:val="4B12278F"/>
    <w:rsid w:val="4B4C4BB5"/>
    <w:rsid w:val="4BB24510"/>
    <w:rsid w:val="4BD50284"/>
    <w:rsid w:val="4BF670EF"/>
    <w:rsid w:val="4C7F2A92"/>
    <w:rsid w:val="4CC26F13"/>
    <w:rsid w:val="4D376A08"/>
    <w:rsid w:val="4D6A417E"/>
    <w:rsid w:val="4E143B1F"/>
    <w:rsid w:val="4EB46D26"/>
    <w:rsid w:val="4F685DD8"/>
    <w:rsid w:val="4F7242E4"/>
    <w:rsid w:val="4F8E4330"/>
    <w:rsid w:val="4FA40ED3"/>
    <w:rsid w:val="4FD7012C"/>
    <w:rsid w:val="4FF7754B"/>
    <w:rsid w:val="501830C2"/>
    <w:rsid w:val="501A1195"/>
    <w:rsid w:val="504306EC"/>
    <w:rsid w:val="508968C4"/>
    <w:rsid w:val="50AF18DD"/>
    <w:rsid w:val="50C91232"/>
    <w:rsid w:val="51053BF3"/>
    <w:rsid w:val="515B4CE3"/>
    <w:rsid w:val="51EF7344"/>
    <w:rsid w:val="52325D6E"/>
    <w:rsid w:val="52AD4542"/>
    <w:rsid w:val="52B646DC"/>
    <w:rsid w:val="53D9073D"/>
    <w:rsid w:val="54470F13"/>
    <w:rsid w:val="54B37A94"/>
    <w:rsid w:val="55613240"/>
    <w:rsid w:val="557800C8"/>
    <w:rsid w:val="55D145CD"/>
    <w:rsid w:val="562D62EF"/>
    <w:rsid w:val="56916D14"/>
    <w:rsid w:val="57116CC5"/>
    <w:rsid w:val="57BB500C"/>
    <w:rsid w:val="580967CF"/>
    <w:rsid w:val="585B059D"/>
    <w:rsid w:val="586901C9"/>
    <w:rsid w:val="587F6FC8"/>
    <w:rsid w:val="591C64A9"/>
    <w:rsid w:val="591C6E09"/>
    <w:rsid w:val="597015C7"/>
    <w:rsid w:val="5A843DDB"/>
    <w:rsid w:val="5AC14DAB"/>
    <w:rsid w:val="5B5648CD"/>
    <w:rsid w:val="5B731DA0"/>
    <w:rsid w:val="5BC47E42"/>
    <w:rsid w:val="5C24614B"/>
    <w:rsid w:val="5CFF6DBB"/>
    <w:rsid w:val="5DB02D73"/>
    <w:rsid w:val="5E3C5346"/>
    <w:rsid w:val="5EAB081C"/>
    <w:rsid w:val="5F047298"/>
    <w:rsid w:val="5F0E7E34"/>
    <w:rsid w:val="5FF23595"/>
    <w:rsid w:val="601856F1"/>
    <w:rsid w:val="60397415"/>
    <w:rsid w:val="60910B83"/>
    <w:rsid w:val="61056AFC"/>
    <w:rsid w:val="611539E4"/>
    <w:rsid w:val="611C2FBF"/>
    <w:rsid w:val="614F743B"/>
    <w:rsid w:val="61E3588B"/>
    <w:rsid w:val="62055E3F"/>
    <w:rsid w:val="6223037D"/>
    <w:rsid w:val="623B5B62"/>
    <w:rsid w:val="63066872"/>
    <w:rsid w:val="63301201"/>
    <w:rsid w:val="639B000C"/>
    <w:rsid w:val="64FE58CD"/>
    <w:rsid w:val="651248F1"/>
    <w:rsid w:val="652F38F2"/>
    <w:rsid w:val="65610D5A"/>
    <w:rsid w:val="657B402C"/>
    <w:rsid w:val="65C06EFB"/>
    <w:rsid w:val="65D25A52"/>
    <w:rsid w:val="668F45B9"/>
    <w:rsid w:val="66A524D1"/>
    <w:rsid w:val="66AB742B"/>
    <w:rsid w:val="6727084B"/>
    <w:rsid w:val="6775661A"/>
    <w:rsid w:val="679B2764"/>
    <w:rsid w:val="68743B4D"/>
    <w:rsid w:val="68AB4191"/>
    <w:rsid w:val="69286306"/>
    <w:rsid w:val="69700315"/>
    <w:rsid w:val="697911FA"/>
    <w:rsid w:val="699914C8"/>
    <w:rsid w:val="6A2A45E1"/>
    <w:rsid w:val="6B3C54D1"/>
    <w:rsid w:val="6B552384"/>
    <w:rsid w:val="6B784D9E"/>
    <w:rsid w:val="6BC8728A"/>
    <w:rsid w:val="6BDE45F3"/>
    <w:rsid w:val="6BF25356"/>
    <w:rsid w:val="6C255CDD"/>
    <w:rsid w:val="6D34343E"/>
    <w:rsid w:val="6DB4632D"/>
    <w:rsid w:val="6EB63F89"/>
    <w:rsid w:val="6ED13AB0"/>
    <w:rsid w:val="6EE97FE6"/>
    <w:rsid w:val="6EFC20F8"/>
    <w:rsid w:val="6F1C438B"/>
    <w:rsid w:val="6FFC58DE"/>
    <w:rsid w:val="700F4509"/>
    <w:rsid w:val="702B6EE1"/>
    <w:rsid w:val="71045574"/>
    <w:rsid w:val="715B78C5"/>
    <w:rsid w:val="71651DA8"/>
    <w:rsid w:val="717B28A5"/>
    <w:rsid w:val="71AF79FE"/>
    <w:rsid w:val="71E74F23"/>
    <w:rsid w:val="722C6DDA"/>
    <w:rsid w:val="729149D6"/>
    <w:rsid w:val="73571C35"/>
    <w:rsid w:val="735815CF"/>
    <w:rsid w:val="735D4A53"/>
    <w:rsid w:val="73781BAB"/>
    <w:rsid w:val="73DD6D17"/>
    <w:rsid w:val="743E6263"/>
    <w:rsid w:val="747D1B6F"/>
    <w:rsid w:val="750E6C6B"/>
    <w:rsid w:val="752710C6"/>
    <w:rsid w:val="756379B6"/>
    <w:rsid w:val="75893078"/>
    <w:rsid w:val="75895700"/>
    <w:rsid w:val="7637415B"/>
    <w:rsid w:val="763B4FBD"/>
    <w:rsid w:val="764B35A7"/>
    <w:rsid w:val="76631E57"/>
    <w:rsid w:val="76693CE6"/>
    <w:rsid w:val="767E2B63"/>
    <w:rsid w:val="76F35625"/>
    <w:rsid w:val="7749547D"/>
    <w:rsid w:val="775B7699"/>
    <w:rsid w:val="77D9530E"/>
    <w:rsid w:val="786646C8"/>
    <w:rsid w:val="7893454A"/>
    <w:rsid w:val="78A526F6"/>
    <w:rsid w:val="78AD046C"/>
    <w:rsid w:val="78C552D3"/>
    <w:rsid w:val="7A262361"/>
    <w:rsid w:val="7A2E267A"/>
    <w:rsid w:val="7A763516"/>
    <w:rsid w:val="7A946DA5"/>
    <w:rsid w:val="7A987166"/>
    <w:rsid w:val="7B550467"/>
    <w:rsid w:val="7B782E1C"/>
    <w:rsid w:val="7C8F2B0F"/>
    <w:rsid w:val="7D0F532E"/>
    <w:rsid w:val="7D124A03"/>
    <w:rsid w:val="7D1D6DD3"/>
    <w:rsid w:val="7E314EDB"/>
    <w:rsid w:val="7E5F05A5"/>
    <w:rsid w:val="7E952391"/>
    <w:rsid w:val="7F98785D"/>
    <w:rsid w:val="7FC91276"/>
    <w:rsid w:val="7FCE6D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paragraph" w:styleId="3">
    <w:name w:val="heading 2"/>
    <w:basedOn w:val="1"/>
    <w:next w:val="1"/>
    <w:unhideWhenUsed/>
    <w:qFormat/>
    <w:uiPriority w:val="0"/>
    <w:pPr>
      <w:keepNext/>
      <w:keepLines/>
      <w:spacing w:line="413" w:lineRule="auto"/>
      <w:outlineLvl w:val="1"/>
    </w:pPr>
    <w:rPr>
      <w:rFonts w:ascii="Arial" w:hAnsi="Arial" w:eastAsia="黑体"/>
      <w:b/>
      <w:sz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unhideWhenUsed/>
    <w:qFormat/>
    <w:uiPriority w:val="0"/>
    <w:pPr>
      <w:spacing w:after="120"/>
    </w:pPr>
  </w:style>
  <w:style w:type="paragraph" w:styleId="6">
    <w:name w:val="Body Text Indent"/>
    <w:basedOn w:val="1"/>
    <w:qFormat/>
    <w:uiPriority w:val="0"/>
    <w:pPr>
      <w:spacing w:after="120"/>
      <w:ind w:left="420" w:leftChars="200"/>
    </w:pPr>
  </w:style>
  <w:style w:type="paragraph" w:styleId="7">
    <w:name w:val="Balloon Text"/>
    <w:basedOn w:val="1"/>
    <w:link w:val="21"/>
    <w:qFormat/>
    <w:uiPriority w:val="0"/>
    <w:rPr>
      <w:sz w:val="18"/>
      <w:szCs w:val="18"/>
    </w:rPr>
  </w:style>
  <w:style w:type="paragraph" w:styleId="8">
    <w:name w:val="footer"/>
    <w:basedOn w:val="1"/>
    <w:qFormat/>
    <w:uiPriority w:val="99"/>
    <w:pPr>
      <w:tabs>
        <w:tab w:val="center" w:pos="4153"/>
        <w:tab w:val="right" w:pos="8306"/>
      </w:tabs>
      <w:snapToGrid w:val="0"/>
      <w:jc w:val="left"/>
    </w:pPr>
    <w:rPr>
      <w:rFonts w:ascii="Tahoma" w:hAnsi="Tahoma"/>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rFonts w:ascii="Tahoma" w:hAnsi="Tahoma"/>
      <w:sz w:val="18"/>
      <w:szCs w:val="18"/>
    </w:rPr>
  </w:style>
  <w:style w:type="paragraph" w:styleId="10">
    <w:name w:val="toc 1"/>
    <w:basedOn w:val="1"/>
    <w:next w:val="1"/>
    <w:qFormat/>
    <w:uiPriority w:val="39"/>
  </w:style>
  <w:style w:type="paragraph" w:styleId="11">
    <w:name w:val="toc 2"/>
    <w:basedOn w:val="1"/>
    <w:next w:val="1"/>
    <w:qFormat/>
    <w:uiPriority w:val="39"/>
    <w:pPr>
      <w:ind w:left="420" w:leftChars="200"/>
    </w:pPr>
  </w:style>
  <w:style w:type="paragraph" w:styleId="12">
    <w:name w:val="Normal (Web)"/>
    <w:basedOn w:val="1"/>
    <w:qFormat/>
    <w:uiPriority w:val="0"/>
    <w:pPr>
      <w:spacing w:beforeAutospacing="1" w:afterAutospacing="1"/>
      <w:jc w:val="left"/>
    </w:pPr>
    <w:rPr>
      <w:rFonts w:cs="Times New Roman"/>
      <w:kern w:val="0"/>
      <w:sz w:val="24"/>
    </w:rPr>
  </w:style>
  <w:style w:type="paragraph" w:styleId="13">
    <w:name w:val="Body Text First Indent 2"/>
    <w:basedOn w:val="6"/>
    <w:qFormat/>
    <w:uiPriority w:val="0"/>
    <w:pPr>
      <w:ind w:left="0" w:leftChars="0" w:firstLine="210"/>
    </w:pPr>
    <w:rPr>
      <w:rFonts w:ascii="楷体_GB2312" w:eastAsia="楷体_GB2312"/>
      <w:sz w:val="32"/>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Hyperlink"/>
    <w:qFormat/>
    <w:uiPriority w:val="99"/>
    <w:rPr>
      <w:rFonts w:ascii="Tahoma" w:hAnsi="Tahoma"/>
      <w:color w:val="0000FF"/>
      <w:sz w:val="24"/>
      <w:u w:val="single"/>
    </w:rPr>
  </w:style>
  <w:style w:type="paragraph" w:customStyle="1" w:styleId="18">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19">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0">
    <w:name w:val="正文_0_0_0"/>
    <w:qFormat/>
    <w:uiPriority w:val="0"/>
    <w:pPr>
      <w:spacing w:before="120" w:after="120" w:line="360" w:lineRule="auto"/>
      <w:ind w:left="1072" w:hanging="1072"/>
      <w:jc w:val="both"/>
    </w:pPr>
    <w:rPr>
      <w:rFonts w:ascii="Calibri" w:hAnsi="Calibri" w:eastAsia="宋体" w:cs="Times New Roman"/>
      <w:kern w:val="2"/>
      <w:sz w:val="28"/>
      <w:szCs w:val="22"/>
      <w:lang w:val="en-US" w:eastAsia="zh-CN" w:bidi="ar-SA"/>
    </w:rPr>
  </w:style>
  <w:style w:type="character" w:customStyle="1" w:styleId="21">
    <w:name w:val="批注框文本 Char"/>
    <w:basedOn w:val="16"/>
    <w:link w:val="7"/>
    <w:qFormat/>
    <w:uiPriority w:val="0"/>
    <w:rPr>
      <w:rFonts w:asciiTheme="minorHAnsi" w:hAnsiTheme="minorHAnsi" w:eastAsiaTheme="minorEastAsia" w:cstheme="minorBidi"/>
      <w:kern w:val="2"/>
      <w:sz w:val="18"/>
      <w:szCs w:val="18"/>
    </w:rPr>
  </w:style>
  <w:style w:type="paragraph" w:styleId="22">
    <w:name w:val="List Paragraph"/>
    <w:basedOn w:val="1"/>
    <w:qFormat/>
    <w:uiPriority w:val="34"/>
    <w:pPr>
      <w:ind w:firstLine="420" w:firstLineChars="200"/>
    </w:pPr>
    <w:rPr>
      <w:rFonts w:ascii="宋体" w:hAnsi="宋体" w:eastAsia="宋体" w:cs="Times New Roman"/>
      <w:kern w:val="0"/>
      <w:sz w:val="24"/>
      <w:szCs w:val="20"/>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3922</Words>
  <Characters>4057</Characters>
  <Lines>140</Lines>
  <Paragraphs>39</Paragraphs>
  <TotalTime>32</TotalTime>
  <ScaleCrop>false</ScaleCrop>
  <LinksUpToDate>false</LinksUpToDate>
  <CharactersWithSpaces>4081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2023-03-21T05:32:00Z</dcterms:created>
  <dc:creator>- 王</dc:creator>
  <cp:lastModifiedBy>他叫装斯文先生</cp:lastModifiedBy>
  <cp:lastPrinted>2024-06-11T02:03:00Z</cp:lastPrinted>
  <dcterms:modified xsi:type="dcterms:W3CDTF">2025-08-21T03:12:43Z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35322E87A7AA4D00AEB7936EA5B839CE_13</vt:lpwstr>
  </property>
  <property fmtid="{D5CDD505-2E9C-101B-9397-08002B2CF9AE}" pid="4" name="KSOTemplateDocerSaveRecord">
    <vt:lpwstr>eyJoZGlkIjoiNDMzNWEwMzExYTEyNjU0NjNlMjg3MGZhNTEzYTc4NTEiLCJ1c2VySWQiOiIxMjc2NjU2MiJ9</vt:lpwstr>
  </property>
</Properties>
</file>