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99913">
      <w:pPr>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70500" cy="1330325"/>
            <wp:effectExtent l="0" t="0" r="6350" b="3175"/>
            <wp:docPr id="5" name="图片 5" descr="AAA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AAAAAlogo"/>
                    <pic:cNvPicPr>
                      <a:picLocks noChangeAspect="1"/>
                    </pic:cNvPicPr>
                  </pic:nvPicPr>
                  <pic:blipFill>
                    <a:blip r:embed="rId4"/>
                    <a:stretch>
                      <a:fillRect/>
                    </a:stretch>
                  </pic:blipFill>
                  <pic:spPr>
                    <a:xfrm>
                      <a:off x="0" y="0"/>
                      <a:ext cx="5270500" cy="1330325"/>
                    </a:xfrm>
                    <a:prstGeom prst="rect">
                      <a:avLst/>
                    </a:prstGeom>
                  </pic:spPr>
                </pic:pic>
              </a:graphicData>
            </a:graphic>
          </wp:inline>
        </w:drawing>
      </w:r>
    </w:p>
    <w:p w14:paraId="3F023F12">
      <w:pPr>
        <w:jc w:val="center"/>
        <w:rPr>
          <w:rFonts w:hint="eastAsia" w:ascii="微软雅黑" w:hAnsi="微软雅黑" w:eastAsia="微软雅黑" w:cs="微软雅黑"/>
          <w:lang w:eastAsia="zh-CN"/>
        </w:rPr>
      </w:pPr>
    </w:p>
    <w:p w14:paraId="283776ED">
      <w:pPr>
        <w:jc w:val="center"/>
        <w:rPr>
          <w:rFonts w:hint="eastAsia" w:ascii="微软雅黑" w:hAnsi="微软雅黑" w:eastAsia="微软雅黑" w:cs="微软雅黑"/>
          <w:lang w:eastAsia="zh-CN"/>
        </w:rPr>
      </w:pPr>
    </w:p>
    <w:p w14:paraId="037521E5">
      <w:pPr>
        <w:jc w:val="center"/>
        <w:rPr>
          <w:rFonts w:hint="eastAsia" w:ascii="微软雅黑" w:hAnsi="微软雅黑" w:eastAsia="微软雅黑" w:cs="微软雅黑"/>
          <w:b/>
          <w:bCs/>
          <w:sz w:val="44"/>
          <w:szCs w:val="52"/>
          <w:u w:val="single"/>
          <w:lang w:eastAsia="zh-CN"/>
        </w:rPr>
      </w:pPr>
      <w:r>
        <w:rPr>
          <w:rFonts w:hint="eastAsia" w:ascii="微软雅黑" w:hAnsi="微软雅黑" w:eastAsia="微软雅黑" w:cs="微软雅黑"/>
          <w:b/>
          <w:bCs/>
          <w:sz w:val="44"/>
          <w:szCs w:val="52"/>
          <w:u w:val="single"/>
        </w:rPr>
        <w:t>襄阳市中心医院</w:t>
      </w:r>
      <w:r>
        <w:rPr>
          <w:rFonts w:hint="eastAsia" w:ascii="微软雅黑" w:hAnsi="微软雅黑" w:eastAsia="微软雅黑" w:cs="微软雅黑"/>
          <w:b/>
          <w:bCs/>
          <w:sz w:val="44"/>
          <w:szCs w:val="52"/>
          <w:u w:val="single"/>
          <w:lang w:eastAsia="zh-CN"/>
        </w:rPr>
        <w:t>万山分院</w:t>
      </w:r>
    </w:p>
    <w:p w14:paraId="26BC2DDB">
      <w:pPr>
        <w:jc w:val="center"/>
        <w:rPr>
          <w:rFonts w:ascii="微软雅黑" w:hAnsi="微软雅黑" w:eastAsia="微软雅黑" w:cs="微软雅黑"/>
          <w:b/>
          <w:bCs/>
          <w:sz w:val="44"/>
          <w:szCs w:val="52"/>
          <w:u w:val="single"/>
        </w:rPr>
      </w:pPr>
      <w:r>
        <w:rPr>
          <w:rFonts w:hint="eastAsia" w:ascii="微软雅黑" w:hAnsi="微软雅黑" w:eastAsia="微软雅黑" w:cs="微软雅黑"/>
          <w:b/>
          <w:bCs/>
          <w:sz w:val="44"/>
          <w:szCs w:val="52"/>
          <w:u w:val="single"/>
        </w:rPr>
        <w:t>院内采购项目</w:t>
      </w:r>
    </w:p>
    <w:p w14:paraId="22EA4CCF">
      <w:pPr>
        <w:jc w:val="both"/>
        <w:rPr>
          <w:rFonts w:ascii="微软雅黑" w:hAnsi="微软雅黑" w:eastAsia="微软雅黑" w:cs="微软雅黑"/>
          <w:b/>
          <w:bCs/>
          <w:sz w:val="44"/>
          <w:szCs w:val="52"/>
          <w:u w:val="single"/>
        </w:rPr>
      </w:pPr>
    </w:p>
    <w:p w14:paraId="24F1B7C3">
      <w:pPr>
        <w:jc w:val="center"/>
        <w:rPr>
          <w:rFonts w:hint="eastAsia" w:ascii="微软雅黑" w:hAnsi="微软雅黑" w:eastAsia="微软雅黑" w:cs="微软雅黑"/>
          <w:b/>
          <w:bCs/>
          <w:sz w:val="72"/>
          <w:szCs w:val="144"/>
        </w:rPr>
      </w:pPr>
      <w:r>
        <w:rPr>
          <w:rFonts w:hint="eastAsia" w:ascii="微软雅黑" w:hAnsi="微软雅黑" w:eastAsia="微软雅黑" w:cs="微软雅黑"/>
          <w:b/>
          <w:bCs/>
          <w:sz w:val="72"/>
          <w:szCs w:val="144"/>
        </w:rPr>
        <w:t>采购文件</w:t>
      </w:r>
    </w:p>
    <w:p w14:paraId="67C48D76">
      <w:pPr>
        <w:jc w:val="both"/>
        <w:rPr>
          <w:rFonts w:hint="eastAsia" w:ascii="微软雅黑" w:hAnsi="微软雅黑" w:eastAsia="微软雅黑" w:cs="微软雅黑"/>
          <w:b/>
          <w:bCs/>
          <w:color w:val="auto"/>
          <w:sz w:val="72"/>
          <w:szCs w:val="144"/>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3"/>
        <w:gridCol w:w="6219"/>
      </w:tblGrid>
      <w:tr w14:paraId="5A17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1" w:type="pct"/>
          </w:tcPr>
          <w:p w14:paraId="6CEBCFAD">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采购方式：</w:t>
            </w:r>
          </w:p>
        </w:tc>
        <w:tc>
          <w:tcPr>
            <w:tcW w:w="3648" w:type="pct"/>
          </w:tcPr>
          <w:p w14:paraId="3E7835F5">
            <w:pPr>
              <w:jc w:val="center"/>
              <w:rPr>
                <w:rFonts w:hint="eastAsia" w:ascii="微软雅黑" w:hAnsi="微软雅黑" w:eastAsia="微软雅黑" w:cs="微软雅黑"/>
                <w:b/>
                <w:bCs/>
                <w:color w:val="auto"/>
                <w:sz w:val="32"/>
                <w:szCs w:val="40"/>
                <w:lang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p>
        </w:tc>
      </w:tr>
      <w:tr w14:paraId="1559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1" w:type="pct"/>
          </w:tcPr>
          <w:p w14:paraId="1E30229A">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项目类型：</w:t>
            </w:r>
          </w:p>
        </w:tc>
        <w:tc>
          <w:tcPr>
            <w:tcW w:w="3648" w:type="pct"/>
          </w:tcPr>
          <w:p w14:paraId="487DCBC7">
            <w:pPr>
              <w:jc w:val="center"/>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货物类；</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服务类；</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工程类</w:t>
            </w:r>
          </w:p>
        </w:tc>
      </w:tr>
      <w:tr w14:paraId="6D2A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1" w:type="pct"/>
          </w:tcPr>
          <w:p w14:paraId="6A12AFA5">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项目名称：</w:t>
            </w:r>
          </w:p>
        </w:tc>
        <w:tc>
          <w:tcPr>
            <w:tcW w:w="3648" w:type="pct"/>
          </w:tcPr>
          <w:p w14:paraId="08D63C75">
            <w:pPr>
              <w:jc w:val="center"/>
              <w:rPr>
                <w:rFonts w:hint="eastAsia" w:ascii="微软雅黑" w:hAnsi="微软雅黑" w:eastAsia="微软雅黑" w:cs="微软雅黑"/>
                <w:b/>
                <w:bCs/>
                <w:color w:val="auto"/>
                <w:sz w:val="32"/>
                <w:szCs w:val="40"/>
                <w:lang w:val="en-US" w:eastAsia="zh-CN"/>
              </w:rPr>
            </w:pPr>
            <w:bookmarkStart w:id="0" w:name="OLE_LINK1"/>
            <w:r>
              <w:rPr>
                <w:rFonts w:hint="eastAsia" w:ascii="微软雅黑" w:hAnsi="微软雅黑" w:eastAsia="微软雅黑" w:cs="微软雅黑"/>
                <w:b/>
                <w:bCs/>
                <w:color w:val="auto"/>
                <w:sz w:val="32"/>
                <w:szCs w:val="40"/>
                <w:lang w:val="en-US" w:eastAsia="zh-CN"/>
              </w:rPr>
              <w:t>襄城区人民医院（万山分院）消防维保服务</w:t>
            </w:r>
            <w:bookmarkEnd w:id="0"/>
          </w:p>
        </w:tc>
      </w:tr>
      <w:tr w14:paraId="19A6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1" w:type="pct"/>
          </w:tcPr>
          <w:p w14:paraId="5A657285">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项目编号：</w:t>
            </w:r>
          </w:p>
        </w:tc>
        <w:tc>
          <w:tcPr>
            <w:tcW w:w="3648" w:type="pct"/>
          </w:tcPr>
          <w:p w14:paraId="6CCDB29C">
            <w:pPr>
              <w:jc w:val="center"/>
              <w:rPr>
                <w:rFonts w:hint="default" w:ascii="微软雅黑" w:hAnsi="微软雅黑" w:eastAsia="微软雅黑" w:cs="微软雅黑"/>
                <w:b/>
                <w:bCs/>
                <w:color w:val="auto"/>
                <w:sz w:val="32"/>
                <w:szCs w:val="40"/>
                <w:lang w:val="en-US" w:eastAsia="zh-CN"/>
              </w:rPr>
            </w:pPr>
            <w:r>
              <w:rPr>
                <w:rFonts w:hint="eastAsia" w:ascii="微软雅黑" w:hAnsi="微软雅黑" w:eastAsia="微软雅黑" w:cs="微软雅黑"/>
                <w:b/>
                <w:bCs/>
                <w:color w:val="auto"/>
                <w:sz w:val="32"/>
                <w:szCs w:val="32"/>
                <w:lang w:val="en-US" w:eastAsia="zh-CN"/>
              </w:rPr>
              <w:t>WSZHB20250004</w:t>
            </w:r>
          </w:p>
        </w:tc>
      </w:tr>
      <w:tr w14:paraId="243F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1" w:type="pct"/>
          </w:tcPr>
          <w:p w14:paraId="1B035106">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采购单位：</w:t>
            </w:r>
          </w:p>
        </w:tc>
        <w:tc>
          <w:tcPr>
            <w:tcW w:w="3648" w:type="pct"/>
          </w:tcPr>
          <w:p w14:paraId="5B20CEFA">
            <w:pPr>
              <w:jc w:val="center"/>
              <w:rPr>
                <w:rFonts w:hint="eastAsia" w:ascii="微软雅黑" w:hAnsi="微软雅黑" w:eastAsia="微软雅黑" w:cs="微软雅黑"/>
                <w:b/>
                <w:bCs/>
                <w:color w:val="auto"/>
                <w:sz w:val="32"/>
                <w:szCs w:val="40"/>
                <w:lang w:eastAsia="zh-CN"/>
              </w:rPr>
            </w:pPr>
            <w:r>
              <w:rPr>
                <w:rFonts w:hint="eastAsia" w:ascii="微软雅黑" w:hAnsi="微软雅黑" w:eastAsia="微软雅黑" w:cs="微软雅黑"/>
                <w:b/>
                <w:bCs/>
                <w:color w:val="auto"/>
                <w:sz w:val="32"/>
                <w:szCs w:val="40"/>
              </w:rPr>
              <w:t>襄阳市中心医院</w:t>
            </w:r>
            <w:r>
              <w:rPr>
                <w:rFonts w:hint="eastAsia" w:ascii="微软雅黑" w:hAnsi="微软雅黑" w:eastAsia="微软雅黑" w:cs="微软雅黑"/>
                <w:b/>
                <w:bCs/>
                <w:color w:val="auto"/>
                <w:sz w:val="32"/>
                <w:szCs w:val="40"/>
                <w:lang w:eastAsia="zh-CN"/>
              </w:rPr>
              <w:t>万山分院</w:t>
            </w:r>
          </w:p>
        </w:tc>
      </w:tr>
      <w:tr w14:paraId="2674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1" w:type="pct"/>
          </w:tcPr>
          <w:p w14:paraId="310EBA45">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采购日期：</w:t>
            </w:r>
          </w:p>
        </w:tc>
        <w:tc>
          <w:tcPr>
            <w:tcW w:w="3648" w:type="pct"/>
          </w:tcPr>
          <w:p w14:paraId="195421BF">
            <w:pPr>
              <w:ind w:firstLine="640" w:firstLineChars="200"/>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lang w:val="en-US" w:eastAsia="zh-CN"/>
              </w:rPr>
              <w:t>2025</w:t>
            </w:r>
            <w:r>
              <w:rPr>
                <w:rFonts w:hint="eastAsia" w:ascii="微软雅黑" w:hAnsi="微软雅黑" w:eastAsia="微软雅黑" w:cs="微软雅黑"/>
                <w:b/>
                <w:bCs/>
                <w:color w:val="auto"/>
                <w:sz w:val="32"/>
                <w:szCs w:val="40"/>
              </w:rPr>
              <w:t xml:space="preserve">年 </w:t>
            </w:r>
            <w:r>
              <w:rPr>
                <w:rFonts w:hint="eastAsia" w:ascii="微软雅黑" w:hAnsi="微软雅黑" w:eastAsia="微软雅黑" w:cs="微软雅黑"/>
                <w:b/>
                <w:bCs/>
                <w:color w:val="auto"/>
                <w:sz w:val="32"/>
                <w:szCs w:val="40"/>
                <w:lang w:val="en-US" w:eastAsia="zh-CN"/>
              </w:rPr>
              <w:t xml:space="preserve">5 </w:t>
            </w:r>
            <w:r>
              <w:rPr>
                <w:rFonts w:hint="eastAsia" w:ascii="微软雅黑" w:hAnsi="微软雅黑" w:eastAsia="微软雅黑" w:cs="微软雅黑"/>
                <w:b/>
                <w:bCs/>
                <w:color w:val="auto"/>
                <w:sz w:val="32"/>
                <w:szCs w:val="40"/>
              </w:rPr>
              <w:t xml:space="preserve">月 </w:t>
            </w:r>
            <w:r>
              <w:rPr>
                <w:rFonts w:hint="eastAsia" w:ascii="微软雅黑" w:hAnsi="微软雅黑" w:eastAsia="微软雅黑" w:cs="微软雅黑"/>
                <w:b/>
                <w:bCs/>
                <w:color w:val="auto"/>
                <w:sz w:val="32"/>
                <w:szCs w:val="40"/>
                <w:lang w:val="en-US" w:eastAsia="zh-CN"/>
              </w:rPr>
              <w:t xml:space="preserve">23 </w:t>
            </w:r>
            <w:r>
              <w:rPr>
                <w:rFonts w:hint="eastAsia" w:ascii="微软雅黑" w:hAnsi="微软雅黑" w:eastAsia="微软雅黑" w:cs="微软雅黑"/>
                <w:b/>
                <w:bCs/>
                <w:color w:val="auto"/>
                <w:sz w:val="32"/>
                <w:szCs w:val="40"/>
              </w:rPr>
              <w:t>日</w:t>
            </w:r>
          </w:p>
        </w:tc>
      </w:tr>
    </w:tbl>
    <w:p w14:paraId="5EBCDEC4">
      <w:pPr>
        <w:rPr>
          <w:color w:val="auto"/>
        </w:rPr>
      </w:pPr>
    </w:p>
    <w:p w14:paraId="64AE70D7">
      <w:pPr>
        <w:rPr>
          <w:color w:val="auto"/>
        </w:rPr>
      </w:pPr>
    </w:p>
    <w:p w14:paraId="01C04E11">
      <w:pPr>
        <w:jc w:val="center"/>
        <w:rPr>
          <w:rFonts w:hint="eastAsia" w:ascii="微软雅黑" w:hAnsi="微软雅黑" w:eastAsia="微软雅黑" w:cs="微软雅黑"/>
          <w:b/>
          <w:color w:val="auto"/>
          <w:sz w:val="32"/>
          <w:szCs w:val="32"/>
        </w:rPr>
      </w:pPr>
    </w:p>
    <w:p w14:paraId="0181C9A9">
      <w:pPr>
        <w:jc w:val="center"/>
        <w:rPr>
          <w:rFonts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襄阳市中心医院</w:t>
      </w:r>
      <w:r>
        <w:rPr>
          <w:rFonts w:hint="eastAsia" w:ascii="微软雅黑" w:hAnsi="微软雅黑" w:eastAsia="微软雅黑" w:cs="微软雅黑"/>
          <w:b/>
          <w:color w:val="auto"/>
          <w:sz w:val="32"/>
          <w:szCs w:val="32"/>
          <w:lang w:eastAsia="zh-CN"/>
        </w:rPr>
        <w:t>万山分</w:t>
      </w:r>
      <w:r>
        <w:rPr>
          <w:rFonts w:hint="eastAsia" w:ascii="微软雅黑" w:hAnsi="微软雅黑" w:eastAsia="微软雅黑" w:cs="微软雅黑"/>
          <w:b/>
          <w:color w:val="auto"/>
          <w:sz w:val="32"/>
          <w:szCs w:val="32"/>
        </w:rPr>
        <w:t>院内采购项目采购文件</w:t>
      </w:r>
    </w:p>
    <w:p w14:paraId="44D64457">
      <w:pPr>
        <w:pStyle w:val="3"/>
        <w:numPr>
          <w:ilvl w:val="0"/>
          <w:numId w:val="1"/>
        </w:numPr>
        <w:ind w:left="0" w:leftChars="0" w:firstLine="0" w:firstLineChars="0"/>
        <w:rPr>
          <w:b w:val="0"/>
          <w:color w:val="auto"/>
        </w:rPr>
      </w:pPr>
      <w:r>
        <w:rPr>
          <w:color w:val="auto"/>
        </w:rPr>
        <w:t>采购公告（代采购邀请函）</w:t>
      </w:r>
    </w:p>
    <w:p w14:paraId="3049F847">
      <w:pPr>
        <w:pStyle w:val="12"/>
        <w:rPr>
          <w:color w:val="auto"/>
        </w:rPr>
      </w:pPr>
      <w:r>
        <w:rPr>
          <w:color w:val="auto"/>
        </w:rPr>
        <w:t>襄阳市中心医院万山分院拟对如下项目进行采购，现发布本采购公告（代采购邀请函），欢迎符合条件且诚意合作的供应商报名参与。</w:t>
      </w:r>
    </w:p>
    <w:p w14:paraId="03147FD6">
      <w:pPr>
        <w:pStyle w:val="2"/>
        <w:numPr>
          <w:ilvl w:val="0"/>
          <w:numId w:val="2"/>
        </w:numPr>
        <w:topLinePunct w:val="0"/>
        <w:ind w:left="0" w:leftChars="0" w:firstLine="0" w:firstLineChars="0"/>
        <w:rPr>
          <w:b w:val="0"/>
          <w:color w:val="auto"/>
        </w:rPr>
      </w:pPr>
      <w:r>
        <w:rPr>
          <w:color w:val="auto"/>
        </w:rPr>
        <w:t>项目概述</w:t>
      </w:r>
    </w:p>
    <w:p w14:paraId="4C4DFFD2">
      <w:pPr>
        <w:pStyle w:val="12"/>
        <w:numPr>
          <w:ilvl w:val="0"/>
          <w:numId w:val="3"/>
        </w:numPr>
        <w:topLinePunct w:val="0"/>
        <w:ind w:left="0" w:leftChars="0" w:firstLine="480" w:firstLineChars="0"/>
        <w:rPr>
          <w:b w:val="0"/>
          <w:color w:val="auto"/>
        </w:rPr>
      </w:pPr>
      <w:r>
        <w:rPr>
          <w:color w:val="auto"/>
        </w:rPr>
        <w:t>项目编号：</w:t>
      </w:r>
      <w:bookmarkStart w:id="1" w:name="PO_projectId"/>
      <w:bookmarkEnd w:id="1"/>
    </w:p>
    <w:p w14:paraId="1198998E">
      <w:pPr>
        <w:pStyle w:val="12"/>
        <w:numPr>
          <w:ilvl w:val="0"/>
          <w:numId w:val="3"/>
        </w:numPr>
        <w:topLinePunct w:val="0"/>
        <w:ind w:left="0" w:leftChars="0" w:firstLine="480" w:firstLineChars="0"/>
        <w:rPr>
          <w:b w:val="0"/>
          <w:color w:val="auto"/>
        </w:rPr>
      </w:pPr>
      <w:r>
        <w:rPr>
          <w:color w:val="auto"/>
        </w:rPr>
        <w:t>项目名称：</w:t>
      </w:r>
      <w:bookmarkStart w:id="2" w:name="OLE_LINK2"/>
      <w:r>
        <w:rPr>
          <w:color w:val="auto"/>
        </w:rPr>
        <w:t>襄阳市中心医院万山分院202</w:t>
      </w:r>
      <w:r>
        <w:rPr>
          <w:rFonts w:hint="eastAsia"/>
          <w:color w:val="auto"/>
          <w:lang w:val="en-US" w:eastAsia="zh-CN"/>
        </w:rPr>
        <w:t>5</w:t>
      </w:r>
      <w:r>
        <w:rPr>
          <w:color w:val="auto"/>
        </w:rPr>
        <w:t>年度消防维保服务</w:t>
      </w:r>
    </w:p>
    <w:bookmarkEnd w:id="2"/>
    <w:p w14:paraId="550CC8D2">
      <w:pPr>
        <w:pStyle w:val="12"/>
        <w:numPr>
          <w:ilvl w:val="0"/>
          <w:numId w:val="3"/>
        </w:numPr>
        <w:topLinePunct w:val="0"/>
        <w:ind w:left="0" w:leftChars="0" w:firstLine="480" w:firstLineChars="0"/>
        <w:rPr>
          <w:b w:val="0"/>
          <w:color w:val="auto"/>
        </w:rPr>
      </w:pPr>
      <w:r>
        <w:rPr>
          <w:color w:val="auto"/>
        </w:rPr>
        <w:t>采购方式：</w:t>
      </w:r>
      <w:bookmarkStart w:id="3" w:name="PO_biddingType_3"/>
      <w:r>
        <w:rPr>
          <w:color w:val="auto"/>
        </w:rPr>
        <w:t>竞争性磋商</w:t>
      </w:r>
      <w:bookmarkEnd w:id="3"/>
    </w:p>
    <w:p w14:paraId="5DD47C1F">
      <w:pPr>
        <w:pStyle w:val="12"/>
        <w:numPr>
          <w:ilvl w:val="0"/>
          <w:numId w:val="3"/>
        </w:numPr>
        <w:topLinePunct w:val="0"/>
        <w:ind w:left="0" w:leftChars="0" w:firstLine="480" w:firstLineChars="0"/>
        <w:rPr>
          <w:b w:val="0"/>
          <w:color w:val="auto"/>
        </w:rPr>
      </w:pPr>
      <w:r>
        <w:rPr>
          <w:color w:val="auto"/>
        </w:rPr>
        <w:t>最高限价：</w:t>
      </w:r>
      <w:r>
        <w:rPr>
          <w:rFonts w:hint="eastAsia"/>
          <w:color w:val="auto"/>
          <w:lang w:val="en-US" w:eastAsia="zh-CN"/>
        </w:rPr>
        <w:t>200000元</w:t>
      </w:r>
    </w:p>
    <w:p w14:paraId="2AA168AA">
      <w:pPr>
        <w:pStyle w:val="12"/>
        <w:numPr>
          <w:ilvl w:val="0"/>
          <w:numId w:val="3"/>
        </w:numPr>
        <w:topLinePunct w:val="0"/>
        <w:ind w:left="0" w:leftChars="0" w:firstLine="480" w:firstLineChars="0"/>
        <w:rPr>
          <w:b w:val="0"/>
          <w:color w:val="auto"/>
        </w:rPr>
      </w:pPr>
      <w:r>
        <w:rPr>
          <w:color w:val="auto"/>
        </w:rPr>
        <w:t>采购需求：</w:t>
      </w:r>
      <w:r>
        <w:rPr>
          <w:rFonts w:hint="eastAsia"/>
          <w:color w:val="auto"/>
        </w:rPr>
        <w:t>具体内容详见采购文件第三章采购需求。</w:t>
      </w:r>
    </w:p>
    <w:p w14:paraId="49F26D39">
      <w:pPr>
        <w:pStyle w:val="12"/>
        <w:numPr>
          <w:ilvl w:val="0"/>
          <w:numId w:val="3"/>
        </w:numPr>
        <w:topLinePunct w:val="0"/>
        <w:ind w:left="0" w:leftChars="0" w:firstLine="480" w:firstLineChars="0"/>
        <w:rPr>
          <w:b w:val="0"/>
          <w:color w:val="auto"/>
        </w:rPr>
      </w:pPr>
      <w:r>
        <w:rPr>
          <w:color w:val="auto"/>
        </w:rPr>
        <w:t>合同履行期限：</w:t>
      </w:r>
    </w:p>
    <w:p w14:paraId="744BE89A">
      <w:pPr>
        <w:pStyle w:val="12"/>
        <w:numPr>
          <w:ilvl w:val="0"/>
          <w:numId w:val="3"/>
        </w:numPr>
        <w:topLinePunct w:val="0"/>
        <w:ind w:left="0" w:leftChars="0" w:firstLine="480" w:firstLineChars="0"/>
        <w:rPr>
          <w:b w:val="0"/>
          <w:color w:val="auto"/>
        </w:rPr>
      </w:pPr>
      <w:r>
        <w:rPr>
          <w:color w:val="auto"/>
        </w:rPr>
        <w:t>本项目（是/否）接受联合体投标：</w:t>
      </w:r>
      <w:bookmarkStart w:id="4" w:name="PO_isUniteBid"/>
      <w:r>
        <w:rPr>
          <w:color w:val="auto"/>
        </w:rPr>
        <w:t>否</w:t>
      </w:r>
      <w:bookmarkEnd w:id="4"/>
    </w:p>
    <w:p w14:paraId="3EB83C0B">
      <w:pPr>
        <w:pStyle w:val="12"/>
        <w:numPr>
          <w:ilvl w:val="0"/>
          <w:numId w:val="3"/>
        </w:numPr>
        <w:topLinePunct w:val="0"/>
        <w:ind w:left="0" w:leftChars="0" w:firstLine="480" w:firstLineChars="0"/>
        <w:rPr>
          <w:b w:val="0"/>
          <w:color w:val="auto"/>
        </w:rPr>
      </w:pPr>
      <w:r>
        <w:rPr>
          <w:color w:val="auto"/>
        </w:rPr>
        <w:t>本项目是否可采购进口产品：</w:t>
      </w:r>
      <w:bookmarkStart w:id="5" w:name="PO_isImport"/>
      <w:r>
        <w:rPr>
          <w:color w:val="auto"/>
        </w:rPr>
        <w:t>否</w:t>
      </w:r>
      <w:bookmarkEnd w:id="5"/>
    </w:p>
    <w:p w14:paraId="675EFCD7">
      <w:pPr>
        <w:pStyle w:val="12"/>
        <w:numPr>
          <w:ilvl w:val="0"/>
          <w:numId w:val="3"/>
        </w:numPr>
        <w:topLinePunct w:val="0"/>
        <w:ind w:left="0" w:leftChars="0" w:firstLine="480" w:firstLineChars="0"/>
        <w:rPr>
          <w:b w:val="0"/>
          <w:color w:val="auto"/>
        </w:rPr>
      </w:pPr>
      <w:r>
        <w:rPr>
          <w:color w:val="auto"/>
        </w:rPr>
        <w:t>本项目（是/否）接受合同分包：</w:t>
      </w:r>
      <w:bookmarkStart w:id="6" w:name="PO_isSubcontract"/>
      <w:r>
        <w:rPr>
          <w:color w:val="auto"/>
        </w:rPr>
        <w:t>否</w:t>
      </w:r>
      <w:bookmarkEnd w:id="6"/>
    </w:p>
    <w:p w14:paraId="74CB51E1">
      <w:pPr>
        <w:pStyle w:val="12"/>
        <w:numPr>
          <w:ilvl w:val="0"/>
          <w:numId w:val="3"/>
        </w:numPr>
        <w:topLinePunct w:val="0"/>
        <w:ind w:left="0" w:leftChars="0" w:firstLine="480" w:firstLineChars="0"/>
        <w:rPr>
          <w:b w:val="0"/>
          <w:color w:val="auto"/>
        </w:rPr>
      </w:pPr>
      <w:r>
        <w:rPr>
          <w:color w:val="auto"/>
        </w:rPr>
        <w:t>本项目（是/否）专门面向中小微企业：</w:t>
      </w:r>
      <w:bookmarkStart w:id="7" w:name="PO_isTrunMiddle"/>
      <w:r>
        <w:rPr>
          <w:color w:val="auto"/>
        </w:rPr>
        <w:t>是</w:t>
      </w:r>
      <w:bookmarkEnd w:id="7"/>
    </w:p>
    <w:p w14:paraId="4D88F97F">
      <w:pPr>
        <w:pStyle w:val="2"/>
        <w:numPr>
          <w:ilvl w:val="0"/>
          <w:numId w:val="2"/>
        </w:numPr>
        <w:topLinePunct w:val="0"/>
        <w:ind w:left="0" w:leftChars="0" w:firstLine="0" w:firstLineChars="0"/>
        <w:rPr>
          <w:b w:val="0"/>
          <w:color w:val="auto"/>
        </w:rPr>
      </w:pPr>
      <w:r>
        <w:rPr>
          <w:color w:val="auto"/>
        </w:rPr>
        <w:t>供应商资格要求</w:t>
      </w:r>
    </w:p>
    <w:p w14:paraId="3CC46B14">
      <w:pPr>
        <w:pStyle w:val="12"/>
        <w:numPr>
          <w:ilvl w:val="0"/>
          <w:numId w:val="4"/>
        </w:numPr>
        <w:ind w:left="0" w:leftChars="0" w:firstLine="480" w:firstLineChars="0"/>
        <w:rPr>
          <w:b w:val="0"/>
          <w:color w:val="auto"/>
        </w:rPr>
      </w:pPr>
      <w:bookmarkStart w:id="8" w:name="PO_businessRequire_start"/>
      <w:bookmarkEnd w:id="8"/>
      <w:bookmarkStart w:id="9" w:name="PO_reg_business_require1"/>
      <w:r>
        <w:rPr>
          <w:color w:val="auto"/>
        </w:rPr>
        <w:t>满足《中华人民共和国政府采购法》第二十二条规定，即：</w:t>
      </w:r>
    </w:p>
    <w:bookmarkEnd w:id="9"/>
    <w:p w14:paraId="1C5A1A50">
      <w:pPr>
        <w:pStyle w:val="12"/>
        <w:numPr>
          <w:ilvl w:val="0"/>
          <w:numId w:val="5"/>
        </w:numPr>
        <w:ind w:left="0" w:leftChars="0" w:firstLine="480" w:firstLineChars="0"/>
        <w:rPr>
          <w:b w:val="0"/>
          <w:color w:val="auto"/>
        </w:rPr>
      </w:pPr>
      <w:bookmarkStart w:id="10" w:name="PO_reg_business_require2"/>
      <w:r>
        <w:rPr>
          <w:color w:val="auto"/>
        </w:rPr>
        <w:t>具有独立承担民事责任的能力；</w:t>
      </w:r>
    </w:p>
    <w:bookmarkEnd w:id="10"/>
    <w:p w14:paraId="4F51CAF1">
      <w:pPr>
        <w:pStyle w:val="12"/>
        <w:numPr>
          <w:ilvl w:val="0"/>
          <w:numId w:val="5"/>
        </w:numPr>
        <w:ind w:left="0" w:leftChars="0" w:firstLine="480" w:firstLineChars="0"/>
        <w:rPr>
          <w:b w:val="0"/>
          <w:color w:val="auto"/>
        </w:rPr>
      </w:pPr>
      <w:bookmarkStart w:id="11" w:name="PO_reg_business_require3"/>
      <w:r>
        <w:rPr>
          <w:color w:val="auto"/>
        </w:rPr>
        <w:t>具有良好的商业信誉和健全的财务会计制度</w:t>
      </w:r>
      <w:r>
        <w:rPr>
          <w:rFonts w:hint="eastAsia"/>
          <w:color w:val="auto"/>
          <w:lang w:eastAsia="zh-CN"/>
        </w:rPr>
        <w:t>；</w:t>
      </w:r>
    </w:p>
    <w:bookmarkEnd w:id="11"/>
    <w:p w14:paraId="0DA59B5A">
      <w:pPr>
        <w:pStyle w:val="12"/>
        <w:numPr>
          <w:ilvl w:val="0"/>
          <w:numId w:val="5"/>
        </w:numPr>
        <w:ind w:left="0" w:leftChars="0" w:firstLine="480" w:firstLineChars="0"/>
        <w:rPr>
          <w:b w:val="0"/>
          <w:color w:val="auto"/>
        </w:rPr>
      </w:pPr>
      <w:bookmarkStart w:id="12" w:name="PO_reg_business_require4"/>
      <w:r>
        <w:rPr>
          <w:color w:val="auto"/>
        </w:rPr>
        <w:t>具有履行合同所必需的设备和专业技术能力；</w:t>
      </w:r>
    </w:p>
    <w:bookmarkEnd w:id="12"/>
    <w:p w14:paraId="280809C0">
      <w:pPr>
        <w:pStyle w:val="12"/>
        <w:numPr>
          <w:ilvl w:val="0"/>
          <w:numId w:val="5"/>
        </w:numPr>
        <w:ind w:left="0" w:leftChars="0" w:firstLine="480" w:firstLineChars="0"/>
        <w:rPr>
          <w:b w:val="0"/>
          <w:color w:val="auto"/>
        </w:rPr>
      </w:pPr>
      <w:bookmarkStart w:id="13" w:name="PO_reg_business_require5"/>
      <w:r>
        <w:rPr>
          <w:color w:val="auto"/>
        </w:rPr>
        <w:t>有依法缴纳税收和社会保障资金的良好记录；</w:t>
      </w:r>
    </w:p>
    <w:bookmarkEnd w:id="13"/>
    <w:p w14:paraId="5C9CDA6A">
      <w:pPr>
        <w:pStyle w:val="12"/>
        <w:numPr>
          <w:ilvl w:val="0"/>
          <w:numId w:val="5"/>
        </w:numPr>
        <w:ind w:left="0" w:leftChars="0" w:firstLine="480" w:firstLineChars="0"/>
        <w:rPr>
          <w:b w:val="0"/>
          <w:color w:val="auto"/>
        </w:rPr>
      </w:pPr>
      <w:bookmarkStart w:id="14" w:name="PO_reg_business_require6"/>
      <w:r>
        <w:rPr>
          <w:color w:val="auto"/>
        </w:rPr>
        <w:t>参加政府采购活动前三年内，在经营活动中没有重大违法记录；</w:t>
      </w:r>
    </w:p>
    <w:bookmarkEnd w:id="14"/>
    <w:p w14:paraId="220545BE">
      <w:pPr>
        <w:pStyle w:val="12"/>
        <w:numPr>
          <w:ilvl w:val="0"/>
          <w:numId w:val="5"/>
        </w:numPr>
        <w:ind w:left="0" w:leftChars="0" w:firstLine="480" w:firstLineChars="0"/>
        <w:rPr>
          <w:b w:val="0"/>
          <w:color w:val="auto"/>
        </w:rPr>
      </w:pPr>
      <w:bookmarkStart w:id="15" w:name="PO_reg_business_require7"/>
      <w:r>
        <w:rPr>
          <w:color w:val="auto"/>
        </w:rPr>
        <w:t>法律、行政法规规定的其他条件。</w:t>
      </w:r>
    </w:p>
    <w:bookmarkEnd w:id="15"/>
    <w:p w14:paraId="5320E148">
      <w:pPr>
        <w:pStyle w:val="12"/>
        <w:numPr>
          <w:ilvl w:val="0"/>
          <w:numId w:val="4"/>
        </w:numPr>
        <w:ind w:left="0" w:leftChars="0" w:firstLine="480" w:firstLineChars="0"/>
        <w:rPr>
          <w:color w:val="auto"/>
        </w:rPr>
      </w:pPr>
      <w:bookmarkStart w:id="16" w:name="PO_reg_business_require8"/>
      <w:r>
        <w:rPr>
          <w:color w:val="auto"/>
        </w:rPr>
        <w:t>单位负责人为同一人或者存在直接控股、管理关系的不同投标人，不得参加本项目同一合同项下的采购活动。</w:t>
      </w:r>
    </w:p>
    <w:bookmarkEnd w:id="16"/>
    <w:p w14:paraId="2EBF5E23">
      <w:pPr>
        <w:pStyle w:val="12"/>
        <w:numPr>
          <w:ilvl w:val="0"/>
          <w:numId w:val="4"/>
        </w:numPr>
        <w:ind w:left="0" w:leftChars="0" w:firstLine="480" w:firstLineChars="0"/>
        <w:rPr>
          <w:color w:val="auto"/>
        </w:rPr>
      </w:pPr>
      <w:bookmarkStart w:id="17" w:name="PO_reg_business_require9"/>
      <w:r>
        <w:rPr>
          <w:color w:val="auto"/>
        </w:rPr>
        <w:t>为本采购项目提供整体设计、规范编制或者项目管理、监理、检测等服务的，不得再参加本项目的其他招标采购活动。</w:t>
      </w:r>
    </w:p>
    <w:bookmarkEnd w:id="17"/>
    <w:p w14:paraId="1D026FC0">
      <w:pPr>
        <w:pStyle w:val="12"/>
        <w:numPr>
          <w:ilvl w:val="0"/>
          <w:numId w:val="4"/>
        </w:numPr>
        <w:ind w:left="0" w:leftChars="0" w:firstLine="480" w:firstLineChars="0"/>
        <w:rPr>
          <w:color w:val="auto"/>
        </w:rPr>
      </w:pPr>
      <w:bookmarkStart w:id="18" w:name="PO_reg_business_require10"/>
      <w:r>
        <w:rPr>
          <w:color w:val="auto"/>
        </w:rPr>
        <w:t>未被列入失信被执行人、重大税收违法失信主体，未被列入政府采购严重违法失信行为记录名单。</w:t>
      </w:r>
    </w:p>
    <w:bookmarkEnd w:id="18"/>
    <w:p w14:paraId="4C4193F9">
      <w:pPr>
        <w:pStyle w:val="12"/>
        <w:numPr>
          <w:ilvl w:val="0"/>
          <w:numId w:val="4"/>
        </w:numPr>
        <w:ind w:left="0" w:leftChars="0" w:firstLine="480" w:firstLineChars="0"/>
        <w:rPr>
          <w:rFonts w:hint="eastAsia" w:ascii="微软雅黑" w:hAnsi="微软雅黑" w:eastAsia="微软雅黑" w:cs="微软雅黑"/>
          <w:color w:val="auto"/>
          <w:lang w:eastAsia="zh-CN"/>
        </w:rPr>
      </w:pPr>
      <w:bookmarkStart w:id="19" w:name="PO_reg_business_require11"/>
      <w:r>
        <w:rPr>
          <w:color w:val="auto"/>
        </w:rPr>
        <w:t>本项目特定资格要求：</w:t>
      </w:r>
      <w:bookmarkStart w:id="20" w:name="hbzc_第一章_tszgyq_t_特殊资格要求_20_50_r_n"/>
      <w:r>
        <w:rPr>
          <w:color w:val="auto"/>
        </w:rPr>
        <w:t>（1）必须是在中华人民共和国境内注册并取得营业执照的独立法人、其他组织或者自然人；（2）企业和从业人员的基本信息以及消防技术服务项目情况须按照应急管理部第7号令的要求在“社会消防技术服务信息系统”上登记注册。</w:t>
      </w:r>
      <w:bookmarkEnd w:id="19"/>
      <w:bookmarkEnd w:id="20"/>
    </w:p>
    <w:p w14:paraId="1DAF8EC3">
      <w:pPr>
        <w:pStyle w:val="2"/>
        <w:numPr>
          <w:ilvl w:val="0"/>
          <w:numId w:val="2"/>
        </w:numPr>
        <w:topLinePunct w:val="0"/>
        <w:ind w:left="0" w:leftChars="0" w:firstLine="0" w:firstLineChars="0"/>
        <w:rPr>
          <w:b w:val="0"/>
          <w:color w:val="auto"/>
        </w:rPr>
      </w:pPr>
      <w:r>
        <w:rPr>
          <w:color w:val="auto"/>
        </w:rPr>
        <w:t>供应商报名须知</w:t>
      </w:r>
    </w:p>
    <w:p w14:paraId="46BD5694">
      <w:pPr>
        <w:pStyle w:val="12"/>
        <w:numPr>
          <w:ilvl w:val="0"/>
          <w:numId w:val="6"/>
        </w:numPr>
        <w:topLinePunct w:val="0"/>
        <w:ind w:left="0" w:leftChars="0" w:firstLine="480" w:firstLineChars="0"/>
        <w:rPr>
          <w:b w:val="0"/>
          <w:color w:val="auto"/>
        </w:rPr>
      </w:pPr>
      <w:r>
        <w:rPr>
          <w:b w:val="0"/>
          <w:color w:val="auto"/>
        </w:rPr>
        <w:t>报名时间：2025年</w:t>
      </w:r>
      <w:r>
        <w:rPr>
          <w:rFonts w:hint="eastAsia"/>
          <w:b w:val="0"/>
          <w:color w:val="auto"/>
          <w:lang w:val="en-US" w:eastAsia="zh-CN"/>
        </w:rPr>
        <w:t>6</w:t>
      </w:r>
      <w:r>
        <w:rPr>
          <w:b w:val="0"/>
          <w:color w:val="auto"/>
        </w:rPr>
        <w:t>月</w:t>
      </w:r>
      <w:r>
        <w:rPr>
          <w:rFonts w:hint="eastAsia"/>
          <w:b w:val="0"/>
          <w:color w:val="auto"/>
          <w:lang w:val="en-US" w:eastAsia="zh-CN"/>
        </w:rPr>
        <w:t>2</w:t>
      </w:r>
      <w:r>
        <w:rPr>
          <w:b w:val="0"/>
          <w:color w:val="auto"/>
        </w:rPr>
        <w:t>日8时00分起至2025年</w:t>
      </w:r>
      <w:r>
        <w:rPr>
          <w:rFonts w:hint="eastAsia"/>
          <w:b w:val="0"/>
          <w:color w:val="auto"/>
          <w:lang w:val="en-US" w:eastAsia="zh-CN"/>
        </w:rPr>
        <w:t>6</w:t>
      </w:r>
      <w:r>
        <w:rPr>
          <w:b w:val="0"/>
          <w:color w:val="auto"/>
        </w:rPr>
        <w:t>月</w:t>
      </w:r>
      <w:r>
        <w:rPr>
          <w:rFonts w:hint="eastAsia"/>
          <w:b w:val="0"/>
          <w:color w:val="auto"/>
          <w:lang w:val="en-US" w:eastAsia="zh-CN"/>
        </w:rPr>
        <w:t>6</w:t>
      </w:r>
      <w:bookmarkStart w:id="228" w:name="_GoBack"/>
      <w:bookmarkEnd w:id="228"/>
      <w:r>
        <w:rPr>
          <w:b w:val="0"/>
          <w:color w:val="auto"/>
        </w:rPr>
        <w:t>日17时00分止。（逾期不予接收）</w:t>
      </w:r>
    </w:p>
    <w:p w14:paraId="63BFDA49">
      <w:pPr>
        <w:pStyle w:val="12"/>
        <w:numPr>
          <w:ilvl w:val="0"/>
          <w:numId w:val="6"/>
        </w:numPr>
        <w:topLinePunct w:val="0"/>
        <w:ind w:left="0" w:leftChars="0" w:firstLine="480" w:firstLineChars="0"/>
        <w:rPr>
          <w:b w:val="0"/>
          <w:color w:val="auto"/>
        </w:rPr>
      </w:pPr>
      <w:r>
        <w:rPr>
          <w:b w:val="0"/>
          <w:color w:val="auto"/>
        </w:rPr>
        <w:t>报名方式及注意事项：</w:t>
      </w:r>
    </w:p>
    <w:p w14:paraId="293B9DEB">
      <w:pPr>
        <w:pStyle w:val="12"/>
        <w:numPr>
          <w:ilvl w:val="0"/>
          <w:numId w:val="7"/>
        </w:numPr>
        <w:topLinePunct w:val="0"/>
        <w:ind w:left="0" w:leftChars="0" w:firstLine="480" w:firstLineChars="0"/>
        <w:rPr>
          <w:b w:val="0"/>
          <w:color w:val="auto"/>
        </w:rPr>
      </w:pPr>
      <w:r>
        <w:rPr>
          <w:b w:val="0"/>
          <w:color w:val="auto"/>
        </w:rPr>
        <w:t>现场报名。请供应商将报名资料盖章后交至综合办。</w:t>
      </w:r>
    </w:p>
    <w:p w14:paraId="10108464">
      <w:pPr>
        <w:pStyle w:val="12"/>
        <w:numPr>
          <w:ilvl w:val="0"/>
          <w:numId w:val="7"/>
        </w:numPr>
        <w:topLinePunct w:val="0"/>
        <w:ind w:left="0" w:leftChars="0" w:firstLine="480" w:firstLineChars="0"/>
        <w:rPr>
          <w:b w:val="0"/>
          <w:color w:val="auto"/>
        </w:rPr>
      </w:pPr>
      <w:r>
        <w:rPr>
          <w:b w:val="0"/>
          <w:color w:val="auto"/>
        </w:rPr>
        <w:t>注意事项：</w:t>
      </w:r>
    </w:p>
    <w:p w14:paraId="68CE3E28">
      <w:pPr>
        <w:pStyle w:val="12"/>
        <w:rPr>
          <w:b w:val="0"/>
          <w:color w:val="auto"/>
        </w:rPr>
      </w:pPr>
      <w:r>
        <w:rPr>
          <w:b w:val="0"/>
          <w:color w:val="auto"/>
        </w:rPr>
        <w:t>①供应商下载并填写附件“供应商报名资料模板”，资料加盖公章。②供应商下载并填写附件“供应商报名登记表”，以表格形式提交。</w:t>
      </w:r>
    </w:p>
    <w:p w14:paraId="7AECDCC6">
      <w:pPr>
        <w:pStyle w:val="2"/>
        <w:numPr>
          <w:ilvl w:val="0"/>
          <w:numId w:val="2"/>
        </w:numPr>
        <w:topLinePunct w:val="0"/>
        <w:ind w:left="0" w:leftChars="0" w:firstLine="0" w:firstLineChars="0"/>
        <w:rPr>
          <w:b w:val="0"/>
          <w:color w:val="auto"/>
        </w:rPr>
      </w:pPr>
      <w:r>
        <w:rPr>
          <w:color w:val="auto"/>
        </w:rPr>
        <w:t>供应商投标须知</w:t>
      </w:r>
    </w:p>
    <w:p w14:paraId="49FD4AAF">
      <w:pPr>
        <w:pStyle w:val="12"/>
        <w:numPr>
          <w:ilvl w:val="0"/>
          <w:numId w:val="8"/>
        </w:numPr>
        <w:ind w:left="0" w:leftChars="0" w:firstLine="480" w:firstLineChars="0"/>
        <w:rPr>
          <w:b w:val="0"/>
          <w:color w:val="auto"/>
        </w:rPr>
      </w:pPr>
      <w:r>
        <w:rPr>
          <w:b w:val="0"/>
          <w:color w:val="auto"/>
        </w:rPr>
        <w:t>开标及递交文件截止时间：开标当日上午9:00或</w:t>
      </w:r>
      <w:r>
        <w:rPr>
          <w:rFonts w:hint="eastAsia"/>
          <w:b w:val="0"/>
          <w:color w:val="auto"/>
          <w:lang w:eastAsia="zh-CN"/>
        </w:rPr>
        <w:t>下午3</w:t>
      </w:r>
      <w:r>
        <w:rPr>
          <w:b w:val="0"/>
          <w:color w:val="auto"/>
        </w:rPr>
        <w:t>:00，具体以采购人电话通知时间为准（0710-3561868）</w:t>
      </w:r>
    </w:p>
    <w:p w14:paraId="391D3627">
      <w:pPr>
        <w:pStyle w:val="12"/>
        <w:numPr>
          <w:ilvl w:val="0"/>
          <w:numId w:val="8"/>
        </w:numPr>
        <w:ind w:left="0" w:leftChars="0" w:firstLine="480" w:firstLineChars="0"/>
        <w:rPr>
          <w:b w:val="0"/>
          <w:color w:val="auto"/>
        </w:rPr>
      </w:pPr>
      <w:r>
        <w:rPr>
          <w:b w:val="0"/>
          <w:color w:val="auto"/>
        </w:rPr>
        <w:t>递交响应文件注意事项：</w:t>
      </w:r>
    </w:p>
    <w:p w14:paraId="4DBB500F">
      <w:pPr>
        <w:pStyle w:val="12"/>
        <w:numPr>
          <w:ilvl w:val="0"/>
          <w:numId w:val="9"/>
        </w:numPr>
        <w:topLinePunct w:val="0"/>
        <w:ind w:left="0" w:leftChars="0" w:firstLine="480" w:firstLineChars="0"/>
        <w:rPr>
          <w:b w:val="0"/>
          <w:color w:val="auto"/>
        </w:rPr>
      </w:pPr>
      <w:r>
        <w:rPr>
          <w:b w:val="0"/>
          <w:color w:val="auto"/>
        </w:rPr>
        <w:t>现场递交：供应商接到会议通知后，在通知的截止时间前将响应文件递交至会议通知的指定地点。供应商参会代表应同时携带身份证原件、法定代表人身份证明书或法定代表人授权委托书、</w:t>
      </w:r>
      <w:r>
        <w:rPr>
          <w:b w:val="0"/>
          <w:color w:val="auto"/>
          <w:highlight w:val="none"/>
        </w:rPr>
        <w:t>纸质版报名资料一份（加盖公章）</w:t>
      </w:r>
      <w:r>
        <w:rPr>
          <w:b w:val="0"/>
          <w:color w:val="auto"/>
        </w:rPr>
        <w:t>。</w:t>
      </w:r>
    </w:p>
    <w:p w14:paraId="76BB12AE">
      <w:pPr>
        <w:pStyle w:val="12"/>
        <w:numPr>
          <w:ilvl w:val="0"/>
          <w:numId w:val="9"/>
        </w:numPr>
        <w:topLinePunct w:val="0"/>
        <w:ind w:left="0" w:leftChars="0" w:firstLine="480" w:firstLineChars="0"/>
        <w:rPr>
          <w:b w:val="0"/>
          <w:color w:val="auto"/>
        </w:rPr>
      </w:pPr>
      <w:r>
        <w:rPr>
          <w:b w:val="0"/>
          <w:color w:val="auto"/>
        </w:rPr>
        <w:t>开标地点：襄阳市中心医院万山分院行政办公区1楼会议室。（暂定，如有更改，采购人会以电话0710-3561868通知）</w:t>
      </w:r>
    </w:p>
    <w:p w14:paraId="59FEB234">
      <w:pPr>
        <w:pStyle w:val="2"/>
        <w:numPr>
          <w:ilvl w:val="0"/>
          <w:numId w:val="2"/>
        </w:numPr>
        <w:topLinePunct w:val="0"/>
        <w:ind w:left="0" w:leftChars="0" w:firstLine="0" w:firstLineChars="0"/>
        <w:rPr>
          <w:b w:val="0"/>
          <w:color w:val="auto"/>
        </w:rPr>
      </w:pPr>
      <w:r>
        <w:rPr>
          <w:color w:val="auto"/>
        </w:rPr>
        <w:t>供应商其他注意事项</w:t>
      </w:r>
    </w:p>
    <w:p w14:paraId="12F763B2">
      <w:pPr>
        <w:pStyle w:val="12"/>
        <w:numPr>
          <w:ilvl w:val="0"/>
          <w:numId w:val="10"/>
        </w:numPr>
        <w:topLinePunct w:val="0"/>
        <w:ind w:left="0" w:leftChars="0" w:firstLine="480" w:firstLineChars="0"/>
        <w:rPr>
          <w:b w:val="0"/>
          <w:color w:val="auto"/>
        </w:rPr>
      </w:pPr>
      <w:r>
        <w:rPr>
          <w:color w:val="auto"/>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14:paraId="7302342F">
      <w:pPr>
        <w:pStyle w:val="12"/>
        <w:numPr>
          <w:ilvl w:val="0"/>
          <w:numId w:val="10"/>
        </w:numPr>
        <w:topLinePunct w:val="0"/>
        <w:ind w:left="0" w:leftChars="0" w:firstLine="480" w:firstLineChars="0"/>
        <w:rPr>
          <w:b w:val="0"/>
          <w:color w:val="auto"/>
        </w:rPr>
      </w:pPr>
      <w:r>
        <w:rPr>
          <w:color w:val="auto"/>
        </w:rPr>
        <w:t>要求提供样品的项目，供应商必须与响应文件一同提交样品，否则视为弃权。</w:t>
      </w:r>
    </w:p>
    <w:p w14:paraId="7BF13173">
      <w:pPr>
        <w:pStyle w:val="12"/>
        <w:numPr>
          <w:ilvl w:val="0"/>
          <w:numId w:val="10"/>
        </w:numPr>
        <w:topLinePunct w:val="0"/>
        <w:ind w:left="0" w:leftChars="0" w:firstLine="480" w:firstLineChars="0"/>
        <w:rPr>
          <w:b w:val="0"/>
          <w:color w:val="auto"/>
        </w:rPr>
      </w:pPr>
      <w:r>
        <w:rPr>
          <w:color w:val="auto"/>
        </w:rPr>
        <w:t>供应商应在截止时间前送达并递交响应文件，逾期不予接收。</w:t>
      </w:r>
    </w:p>
    <w:p w14:paraId="1285493B">
      <w:pPr>
        <w:pStyle w:val="12"/>
        <w:numPr>
          <w:ilvl w:val="0"/>
          <w:numId w:val="10"/>
        </w:numPr>
        <w:topLinePunct w:val="0"/>
        <w:ind w:left="0" w:leftChars="0" w:firstLine="480" w:firstLineChars="0"/>
        <w:rPr>
          <w:b w:val="0"/>
          <w:color w:val="auto"/>
        </w:rPr>
      </w:pPr>
      <w:r>
        <w:rPr>
          <w:color w:val="auto"/>
        </w:rPr>
        <w:t>若本项目是专门面向中小微企业，为落实政府采购政策，供应商须出具《中小企业声明函》（供应商提供的货物应全部由符合政策要求的中小微企业制造），否则将视为无效投标。</w:t>
      </w:r>
    </w:p>
    <w:p w14:paraId="2FF5E77F">
      <w:pPr>
        <w:pStyle w:val="2"/>
        <w:numPr>
          <w:ilvl w:val="0"/>
          <w:numId w:val="2"/>
        </w:numPr>
        <w:topLinePunct w:val="0"/>
        <w:ind w:left="0" w:leftChars="0" w:firstLine="0" w:firstLineChars="0"/>
        <w:rPr>
          <w:b w:val="0"/>
          <w:color w:val="auto"/>
        </w:rPr>
      </w:pPr>
      <w:r>
        <w:rPr>
          <w:color w:val="auto"/>
        </w:rPr>
        <w:t>联系方式</w:t>
      </w:r>
    </w:p>
    <w:p w14:paraId="33154EDA">
      <w:pPr>
        <w:pStyle w:val="12"/>
        <w:rPr>
          <w:b w:val="0"/>
          <w:color w:val="auto"/>
        </w:rPr>
      </w:pPr>
      <w:r>
        <w:rPr>
          <w:b w:val="0"/>
          <w:color w:val="auto"/>
        </w:rPr>
        <w:t>襄阳市中心医院万山分院综合办</w:t>
      </w:r>
    </w:p>
    <w:p w14:paraId="6C9AD655">
      <w:pPr>
        <w:pStyle w:val="12"/>
        <w:rPr>
          <w:rFonts w:hint="default" w:eastAsia="宋体"/>
          <w:b w:val="0"/>
          <w:color w:val="auto"/>
          <w:lang w:val="en-US" w:eastAsia="zh-CN"/>
        </w:rPr>
      </w:pPr>
      <w:r>
        <w:rPr>
          <w:b w:val="0"/>
          <w:color w:val="auto"/>
        </w:rPr>
        <w:t>地址：襄阳市中心医院万山分院</w:t>
      </w:r>
      <w:r>
        <w:rPr>
          <w:rFonts w:hint="eastAsia"/>
          <w:b w:val="0"/>
          <w:color w:val="auto"/>
          <w:lang w:eastAsia="zh-CN"/>
        </w:rPr>
        <w:t>行政办公区一楼</w:t>
      </w:r>
      <w:r>
        <w:rPr>
          <w:rFonts w:hint="eastAsia"/>
          <w:b w:val="0"/>
          <w:color w:val="auto"/>
          <w:lang w:val="en-US" w:eastAsia="zh-CN"/>
        </w:rPr>
        <w:t>101</w:t>
      </w:r>
    </w:p>
    <w:p w14:paraId="7DB612CC">
      <w:pPr>
        <w:pStyle w:val="12"/>
        <w:rPr>
          <w:b w:val="0"/>
          <w:color w:val="auto"/>
        </w:rPr>
      </w:pPr>
      <w:r>
        <w:rPr>
          <w:b w:val="0"/>
          <w:color w:val="auto"/>
        </w:rPr>
        <w:t>联系电话：0710-3561868</w:t>
      </w:r>
    </w:p>
    <w:p w14:paraId="16591987">
      <w:pPr>
        <w:pStyle w:val="12"/>
        <w:rPr>
          <w:b w:val="0"/>
          <w:color w:val="auto"/>
        </w:rPr>
      </w:pPr>
      <w:r>
        <w:rPr>
          <w:b w:val="0"/>
          <w:color w:val="auto"/>
        </w:rPr>
        <w:t>联系人：</w:t>
      </w:r>
      <w:r>
        <w:rPr>
          <w:rFonts w:hint="eastAsia"/>
          <w:b w:val="0"/>
          <w:color w:val="auto"/>
          <w:lang w:eastAsia="zh-CN"/>
        </w:rPr>
        <w:t>王老师</w:t>
      </w:r>
    </w:p>
    <w:p w14:paraId="34BAA9C7">
      <w:pPr>
        <w:ind w:firstLine="420" w:firstLineChars="200"/>
        <w:rPr>
          <w:rFonts w:hint="eastAsia" w:ascii="微软雅黑" w:hAnsi="微软雅黑" w:eastAsia="微软雅黑" w:cs="微软雅黑"/>
          <w:b w:val="0"/>
          <w:bCs w:val="0"/>
          <w:color w:val="auto"/>
          <w:lang w:val="en-US" w:eastAsia="zh-CN"/>
        </w:rPr>
      </w:pPr>
    </w:p>
    <w:p w14:paraId="6B59BF0B">
      <w:pPr>
        <w:ind w:firstLine="420" w:firstLineChars="200"/>
        <w:rPr>
          <w:rFonts w:hint="eastAsia" w:ascii="微软雅黑" w:hAnsi="微软雅黑" w:eastAsia="微软雅黑" w:cs="微软雅黑"/>
          <w:b w:val="0"/>
          <w:bCs w:val="0"/>
          <w:color w:val="auto"/>
          <w:lang w:val="en-US" w:eastAsia="zh-CN"/>
        </w:rPr>
      </w:pPr>
    </w:p>
    <w:p w14:paraId="720627DB">
      <w:pPr>
        <w:ind w:firstLine="420" w:firstLineChars="200"/>
        <w:rPr>
          <w:rFonts w:hint="eastAsia" w:ascii="微软雅黑" w:hAnsi="微软雅黑" w:eastAsia="微软雅黑" w:cs="微软雅黑"/>
          <w:b w:val="0"/>
          <w:bCs w:val="0"/>
          <w:color w:val="auto"/>
          <w:lang w:val="en-US" w:eastAsia="zh-CN"/>
        </w:rPr>
      </w:pPr>
    </w:p>
    <w:p w14:paraId="01D5FF2D">
      <w:pPr>
        <w:ind w:firstLine="420" w:firstLineChars="200"/>
        <w:rPr>
          <w:rFonts w:hint="eastAsia" w:ascii="微软雅黑" w:hAnsi="微软雅黑" w:eastAsia="微软雅黑" w:cs="微软雅黑"/>
          <w:b w:val="0"/>
          <w:bCs w:val="0"/>
          <w:color w:val="auto"/>
          <w:lang w:val="en-US" w:eastAsia="zh-CN"/>
        </w:rPr>
      </w:pPr>
    </w:p>
    <w:p w14:paraId="53C60656">
      <w:pPr>
        <w:ind w:firstLine="420" w:firstLineChars="200"/>
        <w:rPr>
          <w:rFonts w:hint="eastAsia" w:ascii="微软雅黑" w:hAnsi="微软雅黑" w:eastAsia="微软雅黑" w:cs="微软雅黑"/>
          <w:b w:val="0"/>
          <w:bCs w:val="0"/>
          <w:color w:val="auto"/>
          <w:lang w:val="en-US" w:eastAsia="zh-CN"/>
        </w:rPr>
      </w:pPr>
    </w:p>
    <w:p w14:paraId="3C8B99E9">
      <w:pPr>
        <w:ind w:firstLine="420" w:firstLineChars="200"/>
        <w:rPr>
          <w:rFonts w:hint="eastAsia" w:ascii="微软雅黑" w:hAnsi="微软雅黑" w:eastAsia="微软雅黑" w:cs="微软雅黑"/>
          <w:b w:val="0"/>
          <w:bCs w:val="0"/>
          <w:color w:val="auto"/>
          <w:lang w:val="en-US" w:eastAsia="zh-CN"/>
        </w:rPr>
      </w:pPr>
    </w:p>
    <w:p w14:paraId="47D2554F">
      <w:pPr>
        <w:ind w:firstLine="420" w:firstLineChars="200"/>
        <w:rPr>
          <w:rFonts w:hint="eastAsia" w:ascii="微软雅黑" w:hAnsi="微软雅黑" w:eastAsia="微软雅黑" w:cs="微软雅黑"/>
          <w:b w:val="0"/>
          <w:bCs w:val="0"/>
          <w:color w:val="auto"/>
          <w:lang w:val="en-US" w:eastAsia="zh-CN"/>
        </w:rPr>
      </w:pPr>
    </w:p>
    <w:p w14:paraId="42116D9C">
      <w:pPr>
        <w:ind w:firstLine="420" w:firstLineChars="200"/>
        <w:rPr>
          <w:rFonts w:hint="eastAsia" w:ascii="微软雅黑" w:hAnsi="微软雅黑" w:eastAsia="微软雅黑" w:cs="微软雅黑"/>
          <w:b w:val="0"/>
          <w:bCs w:val="0"/>
          <w:color w:val="auto"/>
          <w:lang w:val="en-US" w:eastAsia="zh-CN"/>
        </w:rPr>
      </w:pPr>
    </w:p>
    <w:p w14:paraId="1ECFAAE5">
      <w:pPr>
        <w:ind w:firstLine="420" w:firstLineChars="200"/>
        <w:rPr>
          <w:rFonts w:hint="eastAsia" w:ascii="微软雅黑" w:hAnsi="微软雅黑" w:eastAsia="微软雅黑" w:cs="微软雅黑"/>
          <w:b w:val="0"/>
          <w:bCs w:val="0"/>
          <w:color w:val="auto"/>
          <w:lang w:val="en-US" w:eastAsia="zh-CN"/>
        </w:rPr>
      </w:pPr>
    </w:p>
    <w:p w14:paraId="36D3AA4F">
      <w:pPr>
        <w:pStyle w:val="18"/>
        <w:rPr>
          <w:rFonts w:hint="eastAsia"/>
          <w:color w:val="auto"/>
          <w:lang w:val="en-US" w:eastAsia="zh-CN"/>
        </w:rPr>
      </w:pPr>
    </w:p>
    <w:p w14:paraId="1D97DF4B">
      <w:pPr>
        <w:rPr>
          <w:rFonts w:hint="eastAsia"/>
          <w:color w:val="auto"/>
          <w:lang w:val="en-US" w:eastAsia="zh-CN"/>
        </w:rPr>
      </w:pPr>
    </w:p>
    <w:p w14:paraId="08CDE3B5">
      <w:pPr>
        <w:pStyle w:val="2"/>
        <w:rPr>
          <w:rFonts w:hint="eastAsia"/>
          <w:lang w:val="en-US" w:eastAsia="zh-CN"/>
        </w:rPr>
      </w:pPr>
    </w:p>
    <w:p w14:paraId="4DB020EE">
      <w:pPr>
        <w:rPr>
          <w:rFonts w:hint="eastAsia"/>
          <w:lang w:val="en-US" w:eastAsia="zh-CN"/>
        </w:rPr>
      </w:pPr>
    </w:p>
    <w:p w14:paraId="5C2A3F11">
      <w:pPr>
        <w:pStyle w:val="3"/>
        <w:numPr>
          <w:ilvl w:val="0"/>
          <w:numId w:val="1"/>
        </w:numPr>
        <w:ind w:left="0" w:leftChars="0" w:firstLine="0" w:firstLineChars="0"/>
        <w:rPr>
          <w:b w:val="0"/>
          <w:color w:val="auto"/>
        </w:rPr>
      </w:pPr>
      <w:r>
        <w:rPr>
          <w:color w:val="auto"/>
        </w:rPr>
        <w:t>供应商须知</w:t>
      </w:r>
    </w:p>
    <w:p w14:paraId="203B68A3">
      <w:pPr>
        <w:pStyle w:val="12"/>
        <w:rPr>
          <w:color w:val="auto"/>
        </w:rPr>
      </w:pPr>
      <w:r>
        <w:rPr>
          <w:color w:val="auto"/>
        </w:rPr>
        <w:t>供应商应严格按照本采购文件及须知要求进行响应，否则采购人有权否决</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094"/>
        <w:gridCol w:w="6766"/>
      </w:tblGrid>
      <w:tr w14:paraId="1558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Pr>
          <w:p w14:paraId="6798DC08">
            <w:pPr>
              <w:tabs>
                <w:tab w:val="left" w:pos="0"/>
              </w:tabs>
              <w:spacing w:line="400" w:lineRule="exact"/>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序号</w:t>
            </w:r>
          </w:p>
        </w:tc>
        <w:tc>
          <w:tcPr>
            <w:tcW w:w="642" w:type="pct"/>
          </w:tcPr>
          <w:p w14:paraId="4A5C1C9B">
            <w:pPr>
              <w:tabs>
                <w:tab w:val="left" w:pos="0"/>
              </w:tabs>
              <w:spacing w:line="400" w:lineRule="exact"/>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lang w:val="zh-CN"/>
              </w:rPr>
              <w:t>条款名称</w:t>
            </w:r>
          </w:p>
        </w:tc>
        <w:tc>
          <w:tcPr>
            <w:tcW w:w="3970" w:type="pct"/>
          </w:tcPr>
          <w:p w14:paraId="22473FB0">
            <w:pPr>
              <w:tabs>
                <w:tab w:val="left" w:pos="0"/>
              </w:tabs>
              <w:spacing w:line="400" w:lineRule="exact"/>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lang w:val="zh-CN"/>
              </w:rPr>
              <w:t>编列内容</w:t>
            </w:r>
          </w:p>
        </w:tc>
      </w:tr>
      <w:tr w14:paraId="0FE3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0C1772E0">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w:t>
            </w:r>
          </w:p>
        </w:tc>
        <w:tc>
          <w:tcPr>
            <w:tcW w:w="642" w:type="pct"/>
            <w:vAlign w:val="center"/>
          </w:tcPr>
          <w:p w14:paraId="69D03E5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采购人</w:t>
            </w:r>
          </w:p>
        </w:tc>
        <w:tc>
          <w:tcPr>
            <w:tcW w:w="3970" w:type="pct"/>
            <w:vAlign w:val="center"/>
          </w:tcPr>
          <w:p w14:paraId="1843FEA2">
            <w:pPr>
              <w:tabs>
                <w:tab w:val="left" w:pos="0"/>
              </w:tabs>
              <w:spacing w:line="400" w:lineRule="exact"/>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襄阳市中心医院</w:t>
            </w:r>
            <w:r>
              <w:rPr>
                <w:rFonts w:hint="eastAsia" w:ascii="微软雅黑" w:hAnsi="微软雅黑" w:eastAsia="微软雅黑" w:cs="微软雅黑"/>
                <w:color w:val="auto"/>
                <w:szCs w:val="21"/>
                <w:lang w:eastAsia="zh-CN"/>
              </w:rPr>
              <w:t>万山分院</w:t>
            </w:r>
          </w:p>
        </w:tc>
      </w:tr>
      <w:tr w14:paraId="222A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0D072B6A">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2</w:t>
            </w:r>
          </w:p>
        </w:tc>
        <w:tc>
          <w:tcPr>
            <w:tcW w:w="642" w:type="pct"/>
            <w:vAlign w:val="center"/>
          </w:tcPr>
          <w:p w14:paraId="327E8E56">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w:t>
            </w:r>
          </w:p>
        </w:tc>
        <w:tc>
          <w:tcPr>
            <w:tcW w:w="3970" w:type="pct"/>
            <w:vAlign w:val="center"/>
          </w:tcPr>
          <w:p w14:paraId="527EFC98">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资格要求：符合本文件公告规定</w:t>
            </w:r>
          </w:p>
        </w:tc>
      </w:tr>
      <w:tr w14:paraId="1686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0B739319">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3</w:t>
            </w:r>
          </w:p>
        </w:tc>
        <w:tc>
          <w:tcPr>
            <w:tcW w:w="642" w:type="pct"/>
            <w:vAlign w:val="center"/>
          </w:tcPr>
          <w:p w14:paraId="2EC9926E">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响应文件装订要求</w:t>
            </w:r>
          </w:p>
        </w:tc>
        <w:tc>
          <w:tcPr>
            <w:tcW w:w="3970" w:type="pct"/>
            <w:vAlign w:val="center"/>
          </w:tcPr>
          <w:p w14:paraId="658834D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必须提供装订成册一式五套的响应文件（含一正四副），并进行密封。</w:t>
            </w:r>
          </w:p>
        </w:tc>
      </w:tr>
      <w:tr w14:paraId="6510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2ECB9919">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4</w:t>
            </w:r>
          </w:p>
        </w:tc>
        <w:tc>
          <w:tcPr>
            <w:tcW w:w="642" w:type="pct"/>
            <w:vAlign w:val="center"/>
          </w:tcPr>
          <w:p w14:paraId="22C96E87">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响应文件编列要求</w:t>
            </w:r>
          </w:p>
        </w:tc>
        <w:tc>
          <w:tcPr>
            <w:tcW w:w="3970" w:type="pct"/>
            <w:vAlign w:val="center"/>
          </w:tcPr>
          <w:p w14:paraId="6748D3D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见响应文件格式，格式中有具体要求的，供应商必须响应，否则可能导致响应文件被拒绝。</w:t>
            </w:r>
          </w:p>
        </w:tc>
      </w:tr>
      <w:tr w14:paraId="0623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18AF12ED">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5</w:t>
            </w:r>
          </w:p>
        </w:tc>
        <w:tc>
          <w:tcPr>
            <w:tcW w:w="642" w:type="pct"/>
            <w:vAlign w:val="center"/>
          </w:tcPr>
          <w:p w14:paraId="50AE6A7A">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响应文件有效期</w:t>
            </w:r>
          </w:p>
        </w:tc>
        <w:tc>
          <w:tcPr>
            <w:tcW w:w="3970" w:type="pct"/>
            <w:vAlign w:val="center"/>
          </w:tcPr>
          <w:p w14:paraId="5CBA06B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90日历天</w:t>
            </w:r>
          </w:p>
        </w:tc>
      </w:tr>
      <w:tr w14:paraId="7C6D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7B00DEC4">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6</w:t>
            </w:r>
          </w:p>
        </w:tc>
        <w:tc>
          <w:tcPr>
            <w:tcW w:w="642" w:type="pct"/>
            <w:vAlign w:val="center"/>
          </w:tcPr>
          <w:p w14:paraId="4E106EE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采购方式</w:t>
            </w:r>
          </w:p>
        </w:tc>
        <w:tc>
          <w:tcPr>
            <w:tcW w:w="3970" w:type="pct"/>
            <w:vAlign w:val="center"/>
          </w:tcPr>
          <w:p w14:paraId="4ED262A2">
            <w:pPr>
              <w:tabs>
                <w:tab w:val="left" w:pos="0"/>
              </w:tabs>
              <w:spacing w:line="400" w:lineRule="exac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详见第一章 采购公告</w:t>
            </w:r>
          </w:p>
        </w:tc>
      </w:tr>
      <w:tr w14:paraId="351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6165695D">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7</w:t>
            </w:r>
          </w:p>
        </w:tc>
        <w:tc>
          <w:tcPr>
            <w:tcW w:w="642" w:type="pct"/>
            <w:vAlign w:val="center"/>
          </w:tcPr>
          <w:p w14:paraId="0E2A527E">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项目类型</w:t>
            </w:r>
          </w:p>
        </w:tc>
        <w:tc>
          <w:tcPr>
            <w:tcW w:w="3970" w:type="pct"/>
            <w:vAlign w:val="center"/>
          </w:tcPr>
          <w:p w14:paraId="507B9ABB">
            <w:pPr>
              <w:tabs>
                <w:tab w:val="left" w:pos="0"/>
              </w:tabs>
              <w:spacing w:line="400" w:lineRule="exact"/>
              <w:rPr>
                <w:rFonts w:hint="eastAsia" w:ascii="微软雅黑" w:hAnsi="微软雅黑" w:eastAsia="微软雅黑" w:cs="微软雅黑"/>
                <w:color w:val="auto"/>
                <w:szCs w:val="21"/>
                <w:lang w:eastAsia="zh-CN"/>
              </w:rPr>
            </w:pPr>
            <w:bookmarkStart w:id="21" w:name="PO_purchaseType"/>
            <w:r>
              <w:rPr>
                <w:rFonts w:hint="eastAsia" w:ascii="微软雅黑" w:hAnsi="微软雅黑" w:eastAsia="微软雅黑" w:cs="微软雅黑"/>
                <w:color w:val="auto"/>
                <w:szCs w:val="21"/>
                <w:lang w:eastAsia="zh-CN"/>
              </w:rPr>
              <w:t>服务：是指除货物和工程以外的其他采购对象。</w:t>
            </w:r>
            <w:bookmarkEnd w:id="21"/>
          </w:p>
        </w:tc>
      </w:tr>
      <w:tr w14:paraId="57F7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050D7DE8">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8</w:t>
            </w:r>
          </w:p>
        </w:tc>
        <w:tc>
          <w:tcPr>
            <w:tcW w:w="642" w:type="pct"/>
            <w:vAlign w:val="center"/>
          </w:tcPr>
          <w:p w14:paraId="10F3EBB3">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样品</w:t>
            </w:r>
          </w:p>
        </w:tc>
        <w:tc>
          <w:tcPr>
            <w:tcW w:w="3970" w:type="pct"/>
            <w:vAlign w:val="center"/>
          </w:tcPr>
          <w:p w14:paraId="6A7E255E">
            <w:pPr>
              <w:tabs>
                <w:tab w:val="left" w:pos="0"/>
              </w:tabs>
              <w:spacing w:line="400" w:lineRule="exact"/>
              <w:rPr>
                <w:rFonts w:hint="eastAsia" w:ascii="微软雅黑" w:hAnsi="微软雅黑" w:eastAsia="微软雅黑" w:cs="微软雅黑"/>
                <w:color w:val="auto"/>
                <w:szCs w:val="21"/>
                <w:lang w:eastAsia="zh-CN"/>
              </w:rPr>
            </w:pPr>
            <w:bookmarkStart w:id="22" w:name="PO_isSubSample"/>
            <w:r>
              <w:rPr>
                <w:rFonts w:hint="eastAsia" w:ascii="微软雅黑" w:hAnsi="微软雅黑" w:eastAsia="微软雅黑" w:cs="微软雅黑"/>
                <w:color w:val="auto"/>
                <w:szCs w:val="21"/>
                <w:lang w:eastAsia="zh-CN"/>
              </w:rPr>
              <w:t>不需要提交样品</w:t>
            </w:r>
            <w:bookmarkEnd w:id="22"/>
          </w:p>
          <w:p w14:paraId="0456EB01">
            <w:pPr>
              <w:tabs>
                <w:tab w:val="left" w:pos="0"/>
              </w:tabs>
              <w:spacing w:line="400" w:lineRule="exact"/>
              <w:rPr>
                <w:rFonts w:hint="eastAsia" w:ascii="微软雅黑" w:hAnsi="微软雅黑" w:eastAsia="微软雅黑" w:cs="微软雅黑"/>
                <w:color w:val="auto"/>
                <w:lang w:eastAsia="zh-CN"/>
              </w:rPr>
            </w:pPr>
            <w:bookmarkStart w:id="23" w:name="PO_sampleRemark"/>
            <w:bookmarkEnd w:id="23"/>
            <w:bookmarkStart w:id="24" w:name="PO_isShowSample"/>
            <w:bookmarkEnd w:id="24"/>
          </w:p>
        </w:tc>
      </w:tr>
      <w:tr w14:paraId="2E76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29010582">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9</w:t>
            </w:r>
          </w:p>
        </w:tc>
        <w:tc>
          <w:tcPr>
            <w:tcW w:w="642" w:type="pct"/>
            <w:vAlign w:val="center"/>
          </w:tcPr>
          <w:p w14:paraId="6660CD4F">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定标办法</w:t>
            </w:r>
          </w:p>
        </w:tc>
        <w:tc>
          <w:tcPr>
            <w:tcW w:w="3970" w:type="pct"/>
            <w:vAlign w:val="center"/>
          </w:tcPr>
          <w:p w14:paraId="6DF0CF8A">
            <w:pPr>
              <w:tabs>
                <w:tab w:val="left" w:pos="0"/>
              </w:tabs>
              <w:spacing w:line="400" w:lineRule="exact"/>
              <w:rPr>
                <w:rFonts w:hint="default" w:ascii="微软雅黑" w:hAnsi="微软雅黑" w:eastAsia="微软雅黑" w:cs="微软雅黑"/>
                <w:color w:val="auto"/>
                <w:szCs w:val="21"/>
                <w:lang w:val="en-US" w:eastAsia="zh-CN"/>
              </w:rPr>
            </w:pPr>
            <w:bookmarkStart w:id="25" w:name="PO_chooseType"/>
            <w:r>
              <w:rPr>
                <w:rFonts w:hint="eastAsia" w:ascii="微软雅黑" w:hAnsi="微软雅黑" w:eastAsia="微软雅黑" w:cs="微软雅黑"/>
                <w:color w:val="auto"/>
                <w:szCs w:val="21"/>
                <w:lang w:eastAsia="zh-CN"/>
              </w:rPr>
              <w:t>综合评审法</w:t>
            </w:r>
            <w:bookmarkEnd w:id="25"/>
            <w:r>
              <w:rPr>
                <w:rFonts w:hint="eastAsia" w:ascii="微软雅黑" w:hAnsi="微软雅黑" w:eastAsia="微软雅黑" w:cs="微软雅黑"/>
                <w:color w:val="auto"/>
                <w:szCs w:val="21"/>
                <w:lang w:val="en-US" w:eastAsia="zh-CN"/>
              </w:rPr>
              <w:t xml:space="preserve">                                                                                                                                                                                                                                                                                                                                                                                                                                                                                                                                                                                                                                                                                                                                                                                                                                                                                                                                                                                                                                                                                                                                                                                                                                                                                                                                                                                                                                                                                                                                                                                                                                                                                                                                                                                                                                                                                                                                                                                                                                                                                                                                                                                                                                                                                                                                                                                                                                                                                                                                                                                                          </w:t>
            </w:r>
          </w:p>
        </w:tc>
      </w:tr>
      <w:tr w14:paraId="5F71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34BC689E">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10</w:t>
            </w:r>
          </w:p>
        </w:tc>
        <w:tc>
          <w:tcPr>
            <w:tcW w:w="642" w:type="pct"/>
            <w:vAlign w:val="center"/>
          </w:tcPr>
          <w:p w14:paraId="462C8E29">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所属行业</w:t>
            </w:r>
          </w:p>
        </w:tc>
        <w:tc>
          <w:tcPr>
            <w:tcW w:w="3970" w:type="pct"/>
            <w:vAlign w:val="center"/>
          </w:tcPr>
          <w:p w14:paraId="295DA0B3">
            <w:pPr>
              <w:tabs>
                <w:tab w:val="left" w:pos="0"/>
              </w:tabs>
              <w:spacing w:line="400" w:lineRule="exac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kern w:val="0"/>
                <w:szCs w:val="21"/>
                <w:lang w:val="en-US" w:eastAsia="zh-CN"/>
              </w:rPr>
              <w:t>技术服务</w:t>
            </w:r>
          </w:p>
        </w:tc>
      </w:tr>
      <w:tr w14:paraId="1233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464E20B8">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11</w:t>
            </w:r>
          </w:p>
        </w:tc>
        <w:tc>
          <w:tcPr>
            <w:tcW w:w="642" w:type="pct"/>
            <w:vAlign w:val="center"/>
          </w:tcPr>
          <w:p w14:paraId="6F904FB1">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本项目是否专门面向中小微企业</w:t>
            </w:r>
          </w:p>
        </w:tc>
        <w:tc>
          <w:tcPr>
            <w:tcW w:w="3970" w:type="pct"/>
            <w:vAlign w:val="center"/>
          </w:tcPr>
          <w:p w14:paraId="2F83A582">
            <w:pPr>
              <w:tabs>
                <w:tab w:val="left" w:pos="0"/>
              </w:tabs>
              <w:spacing w:line="400" w:lineRule="exact"/>
              <w:rPr>
                <w:rFonts w:hint="eastAsia" w:ascii="微软雅黑" w:hAnsi="微软雅黑" w:eastAsia="微软雅黑" w:cs="微软雅黑"/>
                <w:color w:val="auto"/>
                <w:szCs w:val="21"/>
                <w:lang w:eastAsia="zh-CN"/>
              </w:rPr>
            </w:pPr>
            <w:bookmarkStart w:id="26" w:name="PO_isTrunMiddleRemark"/>
            <w:r>
              <w:rPr>
                <w:rFonts w:hint="eastAsia" w:ascii="微软雅黑" w:hAnsi="微软雅黑" w:eastAsia="微软雅黑" w:cs="微软雅黑"/>
                <w:color w:val="auto"/>
                <w:szCs w:val="21"/>
                <w:lang w:eastAsia="zh-CN"/>
              </w:rPr>
              <w:t>专门面向中小企业采购</w:t>
            </w:r>
            <w:bookmarkEnd w:id="26"/>
          </w:p>
        </w:tc>
      </w:tr>
      <w:tr w14:paraId="228E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3F455272">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12</w:t>
            </w:r>
          </w:p>
        </w:tc>
        <w:tc>
          <w:tcPr>
            <w:tcW w:w="642" w:type="pct"/>
            <w:vAlign w:val="center"/>
          </w:tcPr>
          <w:p w14:paraId="3D137D0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澄清答疑</w:t>
            </w:r>
          </w:p>
        </w:tc>
        <w:tc>
          <w:tcPr>
            <w:tcW w:w="3970" w:type="pct"/>
            <w:vAlign w:val="center"/>
          </w:tcPr>
          <w:p w14:paraId="00DF2F20">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 w:val="21"/>
                <w:szCs w:val="21"/>
                <w:vertAlign w:val="baseline"/>
                <w:lang w:val="en-US" w:eastAsia="zh-CN"/>
              </w:rPr>
              <w:t>供应商对采购文件如有需要澄清的疑问，可在项目报名截止时间之后1个工作日均应以书面形式通知采购人，</w:t>
            </w:r>
            <w:r>
              <w:rPr>
                <w:rFonts w:hint="eastAsia" w:ascii="微软雅黑" w:hAnsi="微软雅黑" w:eastAsia="微软雅黑" w:cs="微软雅黑"/>
                <w:b w:val="0"/>
                <w:bCs w:val="0"/>
                <w:i w:val="0"/>
                <w:iCs w:val="0"/>
                <w:caps w:val="0"/>
                <w:color w:val="auto"/>
                <w:spacing w:val="0"/>
                <w:kern w:val="0"/>
                <w:sz w:val="21"/>
                <w:szCs w:val="21"/>
                <w:shd w:val="clear" w:color="auto" w:fill="FFFFFF"/>
                <w:lang w:val="en-US" w:eastAsia="zh-CN" w:bidi="ar"/>
              </w:rPr>
              <w:t>采购方将组织对供应商所要求澄清的内容均以书面形式予以答复。</w:t>
            </w:r>
          </w:p>
        </w:tc>
      </w:tr>
      <w:tr w14:paraId="41B6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17E66C24">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13</w:t>
            </w:r>
          </w:p>
        </w:tc>
        <w:tc>
          <w:tcPr>
            <w:tcW w:w="642" w:type="pct"/>
            <w:vAlign w:val="center"/>
          </w:tcPr>
          <w:p w14:paraId="73E4877A">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签字盖章要求</w:t>
            </w:r>
          </w:p>
        </w:tc>
        <w:tc>
          <w:tcPr>
            <w:tcW w:w="3970" w:type="pct"/>
            <w:vAlign w:val="center"/>
          </w:tcPr>
          <w:p w14:paraId="0C8AF00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供应商应在所有格式要求应加盖公章处加盖供应商单位公章，在所有格式要求应加盖法定代表人章或法定代表人签字处加盖法定代表人章或签字。</w:t>
            </w:r>
          </w:p>
        </w:tc>
      </w:tr>
      <w:tr w14:paraId="0F79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03010E50">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14</w:t>
            </w:r>
          </w:p>
        </w:tc>
        <w:tc>
          <w:tcPr>
            <w:tcW w:w="642" w:type="pct"/>
            <w:vAlign w:val="center"/>
          </w:tcPr>
          <w:p w14:paraId="75C9AEB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报价要求</w:t>
            </w:r>
          </w:p>
        </w:tc>
        <w:tc>
          <w:tcPr>
            <w:tcW w:w="3970" w:type="pct"/>
            <w:vAlign w:val="center"/>
          </w:tcPr>
          <w:p w14:paraId="436456E1">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以人民币进行报价。</w:t>
            </w:r>
          </w:p>
          <w:p w14:paraId="468183FE">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报价内容应符合采购文件规定，</w:t>
            </w:r>
            <w:r>
              <w:rPr>
                <w:rFonts w:hint="eastAsia" w:ascii="微软雅黑" w:hAnsi="微软雅黑" w:eastAsia="微软雅黑" w:cs="微软雅黑"/>
                <w:color w:val="auto"/>
                <w:szCs w:val="21"/>
                <w:lang w:eastAsia="zh-CN"/>
              </w:rPr>
              <w:t>已经</w:t>
            </w:r>
            <w:r>
              <w:rPr>
                <w:rFonts w:hint="eastAsia" w:ascii="微软雅黑" w:hAnsi="微软雅黑" w:eastAsia="微软雅黑" w:cs="微软雅黑"/>
                <w:color w:val="auto"/>
                <w:szCs w:val="21"/>
              </w:rPr>
              <w:t>书面确认的最终报价确定合同价格。</w:t>
            </w:r>
          </w:p>
        </w:tc>
      </w:tr>
      <w:tr w14:paraId="085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2DBF3FCA">
            <w:pPr>
              <w:numPr>
                <w:ilvl w:val="0"/>
                <w:numId w:val="0"/>
              </w:numPr>
              <w:tabs>
                <w:tab w:val="left" w:pos="0"/>
              </w:tabs>
              <w:spacing w:line="400" w:lineRule="exact"/>
              <w:ind w:left="0" w:leftChars="0" w:firstLine="0"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15</w:t>
            </w:r>
          </w:p>
        </w:tc>
        <w:tc>
          <w:tcPr>
            <w:tcW w:w="642" w:type="pct"/>
            <w:vAlign w:val="center"/>
          </w:tcPr>
          <w:p w14:paraId="19F083B1">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信誉要求</w:t>
            </w:r>
          </w:p>
        </w:tc>
        <w:tc>
          <w:tcPr>
            <w:tcW w:w="3970" w:type="pct"/>
            <w:vAlign w:val="center"/>
          </w:tcPr>
          <w:p w14:paraId="11033F0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交至综合办公室（格式详见附件），否则，将会被列入我院失信供应商名单，直接影响后续各项目的参与。请各位供应商本着诚实守信、互相尊重的原则，诚意参与我院各项目的采购。</w:t>
            </w:r>
          </w:p>
        </w:tc>
      </w:tr>
      <w:tr w14:paraId="4771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12408809">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16</w:t>
            </w:r>
          </w:p>
        </w:tc>
        <w:tc>
          <w:tcPr>
            <w:tcW w:w="642" w:type="pct"/>
            <w:vAlign w:val="center"/>
          </w:tcPr>
          <w:p w14:paraId="11F71827">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质疑投诉</w:t>
            </w:r>
          </w:p>
        </w:tc>
        <w:tc>
          <w:tcPr>
            <w:tcW w:w="3970" w:type="pct"/>
            <w:vAlign w:val="center"/>
          </w:tcPr>
          <w:p w14:paraId="43EF59E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若供应商认为采购过程和中标结果使自己的合法权益受到损害，可在项目结果公示期内以书面形式向采购人提出疑问并要求答复，但答复的内容不得涉及商业秘密。</w:t>
            </w:r>
          </w:p>
          <w:p w14:paraId="3679DC1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 w:val="21"/>
                <w:szCs w:val="21"/>
                <w:vertAlign w:val="baseline"/>
                <w:lang w:val="en-US" w:eastAsia="zh-CN"/>
              </w:rPr>
              <w:t>质疑供应商对采购人的答复不满意，可在答复后15个工作日内向医院纪检（监察）办公室（0710-3562669）投诉。</w:t>
            </w:r>
          </w:p>
        </w:tc>
      </w:tr>
      <w:tr w14:paraId="0634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6F489F2E">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17</w:t>
            </w:r>
          </w:p>
        </w:tc>
        <w:tc>
          <w:tcPr>
            <w:tcW w:w="642" w:type="pct"/>
            <w:vAlign w:val="center"/>
          </w:tcPr>
          <w:p w14:paraId="6A9B9400">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合同授予</w:t>
            </w:r>
          </w:p>
        </w:tc>
        <w:tc>
          <w:tcPr>
            <w:tcW w:w="3970" w:type="pct"/>
            <w:vAlign w:val="center"/>
          </w:tcPr>
          <w:p w14:paraId="7BA84458">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本文件不作为合同授予的唯一依据</w:t>
            </w:r>
          </w:p>
        </w:tc>
      </w:tr>
      <w:tr w14:paraId="5152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49D71DBF">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18</w:t>
            </w:r>
          </w:p>
        </w:tc>
        <w:tc>
          <w:tcPr>
            <w:tcW w:w="642" w:type="pct"/>
            <w:vAlign w:val="center"/>
          </w:tcPr>
          <w:p w14:paraId="2FACE9D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其他</w:t>
            </w:r>
          </w:p>
        </w:tc>
        <w:tc>
          <w:tcPr>
            <w:tcW w:w="3970" w:type="pct"/>
            <w:vAlign w:val="center"/>
          </w:tcPr>
          <w:p w14:paraId="3AC96411">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无</w:t>
            </w:r>
          </w:p>
        </w:tc>
      </w:tr>
      <w:tr w14:paraId="5902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vAlign w:val="center"/>
          </w:tcPr>
          <w:p w14:paraId="6B36F2F5">
            <w:pPr>
              <w:numPr>
                <w:ilvl w:val="0"/>
                <w:numId w:val="0"/>
              </w:numPr>
              <w:tabs>
                <w:tab w:val="left" w:pos="0"/>
              </w:tabs>
              <w:spacing w:line="400" w:lineRule="exact"/>
              <w:ind w:left="425" w:leftChars="0" w:hanging="425" w:firstLineChars="0"/>
              <w:jc w:val="center"/>
              <w:rPr>
                <w:rFonts w:ascii="微软雅黑" w:hAnsi="微软雅黑" w:eastAsia="微软雅黑" w:cs="微软雅黑"/>
                <w:color w:val="auto"/>
                <w:szCs w:val="21"/>
              </w:rPr>
            </w:pPr>
            <w:r>
              <w:rPr>
                <w:rFonts w:hint="default" w:ascii="微软雅黑" w:hAnsi="微软雅黑" w:eastAsia="微软雅黑" w:cs="微软雅黑"/>
                <w:color w:val="auto"/>
                <w:kern w:val="2"/>
                <w:sz w:val="21"/>
                <w:szCs w:val="21"/>
                <w:lang w:val="en-US" w:eastAsia="zh-CN" w:bidi="ar-SA"/>
              </w:rPr>
              <w:t>19</w:t>
            </w:r>
          </w:p>
        </w:tc>
        <w:tc>
          <w:tcPr>
            <w:tcW w:w="642" w:type="pct"/>
            <w:vAlign w:val="center"/>
          </w:tcPr>
          <w:p w14:paraId="37D373B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解释权</w:t>
            </w:r>
          </w:p>
        </w:tc>
        <w:tc>
          <w:tcPr>
            <w:tcW w:w="3970" w:type="pct"/>
            <w:vAlign w:val="center"/>
          </w:tcPr>
          <w:p w14:paraId="2D602339">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本采购文件解释权归襄阳市中心医院</w:t>
            </w:r>
            <w:r>
              <w:rPr>
                <w:rFonts w:hint="eastAsia" w:ascii="微软雅黑" w:hAnsi="微软雅黑" w:eastAsia="微软雅黑" w:cs="微软雅黑"/>
                <w:color w:val="auto"/>
                <w:szCs w:val="21"/>
                <w:lang w:eastAsia="zh-CN"/>
              </w:rPr>
              <w:t>万山分院</w:t>
            </w:r>
            <w:r>
              <w:rPr>
                <w:rFonts w:hint="eastAsia" w:ascii="微软雅黑" w:hAnsi="微软雅黑" w:eastAsia="微软雅黑" w:cs="微软雅黑"/>
                <w:color w:val="auto"/>
                <w:szCs w:val="21"/>
              </w:rPr>
              <w:t>所有</w:t>
            </w:r>
          </w:p>
        </w:tc>
      </w:tr>
      <w:tr w14:paraId="733A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21913FBB">
            <w:pPr>
              <w:tabs>
                <w:tab w:val="left" w:pos="0"/>
              </w:tabs>
              <w:spacing w:line="400" w:lineRule="exact"/>
              <w:jc w:val="center"/>
              <w:rPr>
                <w:rFonts w:ascii="微软雅黑" w:hAnsi="微软雅黑" w:eastAsia="微软雅黑" w:cs="微软雅黑"/>
                <w:color w:val="auto"/>
                <w:szCs w:val="21"/>
              </w:rPr>
            </w:pPr>
            <w:r>
              <w:rPr>
                <w:rFonts w:hint="eastAsia" w:ascii="微软雅黑" w:hAnsi="微软雅黑" w:eastAsia="微软雅黑" w:cs="微软雅黑"/>
                <w:b/>
                <w:color w:val="auto"/>
                <w:sz w:val="24"/>
              </w:rPr>
              <w:t>需要补充的其他内容</w:t>
            </w:r>
          </w:p>
        </w:tc>
      </w:tr>
      <w:tr w14:paraId="5C7A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6E6E1DDA">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（1）除本采购文件另有规定外，采购文件中出现的类似于“近三年”或“前三年</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近五年”或“前五年”均指递交响应文件截止时间以前3年或前5年，以此类推。如：递交响应文件截止时间为202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年3月1日，则“近三年”是指202</w:t>
            </w: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年3月1日至202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年3月1日。</w:t>
            </w:r>
          </w:p>
          <w:p w14:paraId="6A7F3BF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（2）关于提交财务审计报告的年份要求：递交响应文件截止时间如在当年6月30日以前，则</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指上上个年度，如递交响应文件截止时间为202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年3月1日，则“</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rPr>
              <w:t>”是指202</w:t>
            </w: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年度。递交响应文件截止时间如在当年6月30日以后，则</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是指上个年度，如递交响应文件截止时间为202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年7月1日，则“</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rPr>
              <w:t>”是指202</w:t>
            </w:r>
            <w:r>
              <w:rPr>
                <w:rFonts w:hint="eastAsia" w:ascii="微软雅黑" w:hAnsi="微软雅黑" w:eastAsia="微软雅黑" w:cs="微软雅黑"/>
                <w:color w:val="auto"/>
                <w:szCs w:val="21"/>
                <w:lang w:val="en-US" w:eastAsia="zh-CN"/>
              </w:rPr>
              <w:t>3</w:t>
            </w:r>
            <w:r>
              <w:rPr>
                <w:rFonts w:hint="eastAsia" w:ascii="微软雅黑" w:hAnsi="微软雅黑" w:eastAsia="微软雅黑" w:cs="微软雅黑"/>
                <w:color w:val="auto"/>
                <w:szCs w:val="21"/>
              </w:rPr>
              <w:t>年度。</w:t>
            </w:r>
          </w:p>
          <w:p w14:paraId="25582F1A">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（3）本采购文件所称的“以上</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以下</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内</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以内</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届满”，包括本数；所称的“不足</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不满</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超过</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以外”，不包括本数。</w:t>
            </w:r>
          </w:p>
          <w:p w14:paraId="3B823178">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（4）</w:t>
            </w:r>
            <w:r>
              <w:rPr>
                <w:rFonts w:hint="eastAsia" w:ascii="微软雅黑" w:hAnsi="微软雅黑" w:eastAsia="微软雅黑" w:cs="微软雅黑"/>
                <w:color w:val="auto"/>
                <w:szCs w:val="21"/>
                <w:lang w:val="en-US" w:eastAsia="zh-CN"/>
              </w:rPr>
              <w:t>本采购文件</w:t>
            </w:r>
            <w:r>
              <w:rPr>
                <w:rFonts w:hint="eastAsia" w:ascii="微软雅黑" w:hAnsi="微软雅黑" w:eastAsia="微软雅黑" w:cs="微软雅黑"/>
                <w:color w:val="auto"/>
                <w:szCs w:val="21"/>
              </w:rPr>
              <w:t>中，“</w:t>
            </w:r>
            <w:r>
              <w:rPr>
                <w:rFonts w:hint="eastAsia" w:ascii="微软雅黑" w:hAnsi="微软雅黑" w:eastAsia="微软雅黑" w:cs="微软雅黑"/>
                <w:color w:val="auto"/>
                <w:szCs w:val="21"/>
              </w:rPr>
              <w:sym w:font="Wingdings" w:char="00FE"/>
            </w:r>
            <w:r>
              <w:rPr>
                <w:rFonts w:hint="eastAsia" w:ascii="微软雅黑" w:hAnsi="微软雅黑" w:eastAsia="微软雅黑" w:cs="微软雅黑"/>
                <w:color w:val="auto"/>
                <w:szCs w:val="21"/>
              </w:rPr>
              <w:t xml:space="preserve"> ”代表选中，“</w:t>
            </w:r>
            <w:r>
              <w:rPr>
                <w:rFonts w:hint="eastAsia" w:ascii="微软雅黑" w:hAnsi="微软雅黑" w:eastAsia="微软雅黑" w:cs="微软雅黑"/>
                <w:color w:val="auto"/>
                <w:szCs w:val="21"/>
              </w:rPr>
              <w:sym w:font="Wingdings" w:char="00A8"/>
            </w:r>
            <w:r>
              <w:rPr>
                <w:rFonts w:hint="eastAsia" w:ascii="微软雅黑" w:hAnsi="微软雅黑" w:eastAsia="微软雅黑" w:cs="微软雅黑"/>
                <w:color w:val="auto"/>
                <w:szCs w:val="21"/>
              </w:rPr>
              <w:t>”代表未选中。</w:t>
            </w:r>
          </w:p>
          <w:p w14:paraId="75623F8E">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（5）本采购文件规定按日计算期间的，开始当天不计入，从次日开始计算。期限的最后一日是国家法定节假日的，顺延到节假日后的次日为期限的最后一日。</w:t>
            </w:r>
          </w:p>
          <w:p w14:paraId="1DB8901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（6）本采购文件所称书面形式，是指合同书、信件、电报、电传、传真等可以有形地表现所载内容的形式。以电子数据交换、电子邮件等方式能够有形地表现所载内容</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并可以随时调取查用的数据电文</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视为书面形式。</w:t>
            </w:r>
          </w:p>
          <w:p w14:paraId="4FEA293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（7）本采购文件中列出的所有</w:t>
            </w:r>
            <w:r>
              <w:rPr>
                <w:rFonts w:hint="eastAsia" w:ascii="微软雅黑" w:hAnsi="微软雅黑" w:eastAsia="微软雅黑" w:cs="微软雅黑"/>
                <w:color w:val="auto"/>
                <w:szCs w:val="21"/>
                <w:lang w:eastAsia="zh-CN"/>
              </w:rPr>
              <w:t>法律法规</w:t>
            </w:r>
            <w:r>
              <w:rPr>
                <w:rFonts w:hint="eastAsia" w:ascii="微软雅黑" w:hAnsi="微软雅黑" w:eastAsia="微软雅黑" w:cs="微软雅黑"/>
                <w:color w:val="auto"/>
                <w:szCs w:val="21"/>
              </w:rPr>
              <w:t>、条例、规章、文件、通知公告、标准、规范等文件的版本或证书名称与现行版本或名称不一致的，以现行版本或名称为准。</w:t>
            </w:r>
          </w:p>
          <w:p w14:paraId="0684A9BC">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（8）本采购文件所列品牌或型号均为参考，供应商可以选用质量相当的产品进行投标，采购人不指定品牌或型号。</w:t>
            </w:r>
          </w:p>
        </w:tc>
      </w:tr>
    </w:tbl>
    <w:p w14:paraId="3E69AD69">
      <w:pPr>
        <w:pStyle w:val="3"/>
        <w:pageBreakBefore/>
        <w:numPr>
          <w:ilvl w:val="0"/>
          <w:numId w:val="1"/>
        </w:numPr>
        <w:ind w:left="0" w:leftChars="0" w:firstLine="0" w:firstLineChars="0"/>
        <w:rPr>
          <w:b w:val="0"/>
          <w:color w:val="auto"/>
        </w:rPr>
      </w:pPr>
      <w:bookmarkStart w:id="27" w:name="_Toc119331374"/>
      <w:r>
        <w:rPr>
          <w:color w:val="auto"/>
        </w:rPr>
        <w:t>响应文件</w:t>
      </w:r>
    </w:p>
    <w:p w14:paraId="1FFFF968">
      <w:pPr>
        <w:pStyle w:val="2"/>
        <w:numPr>
          <w:ilvl w:val="0"/>
          <w:numId w:val="11"/>
        </w:numPr>
        <w:topLinePunct w:val="0"/>
        <w:ind w:left="0" w:leftChars="0" w:firstLine="0" w:firstLineChars="0"/>
        <w:rPr>
          <w:b w:val="0"/>
          <w:color w:val="auto"/>
        </w:rPr>
      </w:pPr>
      <w:bookmarkStart w:id="28" w:name="_Toc102114895"/>
      <w:bookmarkStart w:id="29" w:name="_Toc102119828"/>
      <w:bookmarkStart w:id="30" w:name="_Toc102057693"/>
      <w:bookmarkStart w:id="31" w:name="_Toc102116127"/>
      <w:bookmarkStart w:id="32" w:name="_Toc102056193"/>
      <w:bookmarkStart w:id="33" w:name="_Toc102115997"/>
      <w:r>
        <w:rPr>
          <w:color w:val="auto"/>
        </w:rPr>
        <w:t>响应文件</w:t>
      </w:r>
      <w:bookmarkEnd w:id="28"/>
      <w:bookmarkEnd w:id="29"/>
      <w:bookmarkEnd w:id="30"/>
      <w:bookmarkEnd w:id="31"/>
      <w:bookmarkEnd w:id="32"/>
      <w:bookmarkEnd w:id="33"/>
      <w:r>
        <w:rPr>
          <w:color w:val="auto"/>
        </w:rPr>
        <w:t>组成</w:t>
      </w:r>
    </w:p>
    <w:p w14:paraId="0BC134CC">
      <w:pPr>
        <w:pStyle w:val="12"/>
        <w:numPr>
          <w:ilvl w:val="0"/>
          <w:numId w:val="12"/>
        </w:numPr>
        <w:topLinePunct w:val="0"/>
        <w:ind w:left="0" w:leftChars="0" w:firstLine="480" w:firstLineChars="0"/>
        <w:rPr>
          <w:b w:val="0"/>
          <w:color w:val="auto"/>
        </w:rPr>
      </w:pPr>
      <w:r>
        <w:rPr>
          <w:color w:val="auto"/>
        </w:rPr>
        <w:t>响应文件由响应文件（纸质文本）组成。</w:t>
      </w:r>
    </w:p>
    <w:p w14:paraId="0B06D4B2">
      <w:pPr>
        <w:pStyle w:val="12"/>
        <w:numPr>
          <w:ilvl w:val="0"/>
          <w:numId w:val="12"/>
        </w:numPr>
        <w:topLinePunct w:val="0"/>
        <w:ind w:left="0" w:leftChars="0" w:firstLine="480" w:firstLineChars="0"/>
        <w:rPr>
          <w:b w:val="0"/>
          <w:color w:val="auto"/>
        </w:rPr>
      </w:pPr>
      <w:r>
        <w:rPr>
          <w:color w:val="auto"/>
        </w:rPr>
        <w:t>响应文件（纸质文本）详见“第七章 响应文件格式（参考）”。</w:t>
      </w:r>
    </w:p>
    <w:p w14:paraId="5C8E07A2">
      <w:pPr>
        <w:pStyle w:val="2"/>
        <w:numPr>
          <w:ilvl w:val="0"/>
          <w:numId w:val="11"/>
        </w:numPr>
        <w:topLinePunct w:val="0"/>
        <w:ind w:left="0" w:leftChars="0" w:firstLine="0" w:firstLineChars="0"/>
        <w:rPr>
          <w:b w:val="0"/>
          <w:color w:val="auto"/>
        </w:rPr>
      </w:pPr>
      <w:bookmarkStart w:id="34" w:name="_Toc102119840"/>
      <w:bookmarkStart w:id="35" w:name="_Toc102116009"/>
      <w:bookmarkStart w:id="36" w:name="_Toc102056205"/>
      <w:bookmarkStart w:id="37" w:name="_Toc102057705"/>
      <w:bookmarkStart w:id="38" w:name="_Toc102114907"/>
      <w:bookmarkStart w:id="39" w:name="_Toc102116139"/>
      <w:r>
        <w:rPr>
          <w:color w:val="auto"/>
        </w:rPr>
        <w:t>响应文件的数量</w:t>
      </w:r>
    </w:p>
    <w:p w14:paraId="7EA7E87A">
      <w:pPr>
        <w:pStyle w:val="12"/>
        <w:rPr>
          <w:color w:val="auto"/>
        </w:rPr>
      </w:pPr>
      <w:r>
        <w:rPr>
          <w:color w:val="auto"/>
        </w:rPr>
        <w:t>应按</w:t>
      </w:r>
      <w:r>
        <w:rPr>
          <w:b/>
          <w:color w:val="auto"/>
        </w:rPr>
        <w:t xml:space="preserve"> “供应商须知”</w:t>
      </w:r>
      <w:r>
        <w:rPr>
          <w:color w:val="auto"/>
        </w:rPr>
        <w:t>中规定的份数编制响应文件。</w:t>
      </w:r>
    </w:p>
    <w:p w14:paraId="185386A0">
      <w:pPr>
        <w:pStyle w:val="2"/>
        <w:numPr>
          <w:ilvl w:val="0"/>
          <w:numId w:val="11"/>
        </w:numPr>
        <w:topLinePunct w:val="0"/>
        <w:ind w:left="0" w:leftChars="0" w:firstLine="0" w:firstLineChars="0"/>
        <w:rPr>
          <w:b w:val="0"/>
          <w:color w:val="auto"/>
        </w:rPr>
      </w:pPr>
      <w:r>
        <w:rPr>
          <w:color w:val="auto"/>
        </w:rPr>
        <w:t>响应报价</w:t>
      </w:r>
    </w:p>
    <w:p w14:paraId="6BC5CD25">
      <w:pPr>
        <w:pStyle w:val="12"/>
        <w:numPr>
          <w:ilvl w:val="0"/>
          <w:numId w:val="13"/>
        </w:numPr>
        <w:topLinePunct w:val="0"/>
        <w:ind w:left="0" w:leftChars="0" w:firstLine="480" w:firstLineChars="0"/>
        <w:rPr>
          <w:b w:val="0"/>
          <w:color w:val="auto"/>
        </w:rPr>
      </w:pPr>
      <w:r>
        <w:rPr>
          <w:color w:val="auto"/>
        </w:rPr>
        <w:t>应按照“第四章 项目需求及采购要求”规定的内容、责任范围以及合同条款进行报价。供应商的报价应包括完成本项目全部内容可能发生的全部费用（含税费、保险等），并在合同执行过程中是固定不变的，不得以任何理由予以变更。</w:t>
      </w:r>
    </w:p>
    <w:p w14:paraId="19425448">
      <w:pPr>
        <w:pStyle w:val="12"/>
        <w:numPr>
          <w:ilvl w:val="0"/>
          <w:numId w:val="13"/>
        </w:numPr>
        <w:topLinePunct w:val="0"/>
        <w:ind w:left="0" w:leftChars="0" w:firstLine="480" w:firstLineChars="0"/>
        <w:rPr>
          <w:b w:val="0"/>
          <w:color w:val="auto"/>
        </w:rPr>
      </w:pPr>
      <w:r>
        <w:rPr>
          <w:color w:val="auto"/>
        </w:rPr>
        <w:t>应对项目范围内的全部内容进行报价，不得缺、漏项或只投其中部分内容，否则按照</w:t>
      </w:r>
      <w:r>
        <w:rPr>
          <w:b/>
          <w:color w:val="auto"/>
        </w:rPr>
        <w:t>无效响应处理</w:t>
      </w:r>
      <w:r>
        <w:rPr>
          <w:color w:val="auto"/>
        </w:rPr>
        <w:t>。</w:t>
      </w:r>
    </w:p>
    <w:p w14:paraId="620C3D9F">
      <w:pPr>
        <w:pStyle w:val="12"/>
        <w:numPr>
          <w:ilvl w:val="0"/>
          <w:numId w:val="13"/>
        </w:numPr>
        <w:topLinePunct w:val="0"/>
        <w:ind w:left="0" w:leftChars="0" w:firstLine="480" w:firstLineChars="0"/>
        <w:rPr>
          <w:b w:val="0"/>
          <w:color w:val="auto"/>
        </w:rPr>
      </w:pPr>
      <w:r>
        <w:rPr>
          <w:color w:val="auto"/>
        </w:rPr>
        <w:t>报价不得超过采购预算和最高限价，否则按照</w:t>
      </w:r>
      <w:r>
        <w:rPr>
          <w:b/>
          <w:color w:val="auto"/>
        </w:rPr>
        <w:t>无效响应处理</w:t>
      </w:r>
      <w:r>
        <w:rPr>
          <w:color w:val="auto"/>
        </w:rPr>
        <w:t>。</w:t>
      </w:r>
    </w:p>
    <w:bookmarkEnd w:id="34"/>
    <w:bookmarkEnd w:id="35"/>
    <w:bookmarkEnd w:id="36"/>
    <w:bookmarkEnd w:id="37"/>
    <w:bookmarkEnd w:id="38"/>
    <w:bookmarkEnd w:id="39"/>
    <w:p w14:paraId="12820113">
      <w:pPr>
        <w:pStyle w:val="2"/>
        <w:numPr>
          <w:ilvl w:val="0"/>
          <w:numId w:val="11"/>
        </w:numPr>
        <w:topLinePunct w:val="0"/>
        <w:ind w:left="0" w:leftChars="0" w:firstLine="0" w:firstLineChars="0"/>
        <w:rPr>
          <w:b w:val="0"/>
          <w:color w:val="auto"/>
        </w:rPr>
      </w:pPr>
      <w:bookmarkStart w:id="40" w:name="_Toc102119837"/>
      <w:bookmarkStart w:id="41" w:name="_Toc102056202"/>
      <w:bookmarkStart w:id="42" w:name="_Toc102114904"/>
      <w:bookmarkStart w:id="43" w:name="_Toc102116136"/>
      <w:bookmarkStart w:id="44" w:name="_Toc102116006"/>
      <w:bookmarkStart w:id="45" w:name="_Toc102057702"/>
      <w:r>
        <w:rPr>
          <w:color w:val="auto"/>
        </w:rPr>
        <w:t>响应文件签署</w:t>
      </w:r>
      <w:bookmarkEnd w:id="40"/>
      <w:bookmarkEnd w:id="41"/>
      <w:bookmarkEnd w:id="42"/>
      <w:bookmarkEnd w:id="43"/>
      <w:bookmarkEnd w:id="44"/>
      <w:bookmarkEnd w:id="45"/>
    </w:p>
    <w:p w14:paraId="4A1577B3">
      <w:pPr>
        <w:pStyle w:val="12"/>
        <w:numPr>
          <w:ilvl w:val="0"/>
          <w:numId w:val="14"/>
        </w:numPr>
        <w:topLinePunct w:val="0"/>
        <w:ind w:left="0" w:leftChars="0" w:firstLine="480" w:firstLineChars="0"/>
        <w:rPr>
          <w:b w:val="0"/>
          <w:color w:val="auto"/>
        </w:rPr>
      </w:pPr>
      <w:r>
        <w:rPr>
          <w:color w:val="auto"/>
        </w:rPr>
        <w:t>供应商应按要求对响应文件需要加盖公章的部位加盖公章，需要法定代表人签名的部位加盖法定代表人名章或签字。</w:t>
      </w:r>
    </w:p>
    <w:p w14:paraId="5940A413">
      <w:pPr>
        <w:pStyle w:val="12"/>
        <w:numPr>
          <w:ilvl w:val="0"/>
          <w:numId w:val="14"/>
        </w:numPr>
        <w:topLinePunct w:val="0"/>
        <w:ind w:left="0" w:leftChars="0" w:firstLine="480" w:firstLineChars="0"/>
        <w:rPr>
          <w:b w:val="0"/>
          <w:color w:val="auto"/>
        </w:rPr>
      </w:pPr>
      <w:r>
        <w:rPr>
          <w:color w:val="auto"/>
        </w:rPr>
        <w:t>以联合体形式的，联合体成员都应在响应文件上加盖公章。</w:t>
      </w:r>
    </w:p>
    <w:p w14:paraId="0D3CE1C3">
      <w:pPr>
        <w:pStyle w:val="12"/>
        <w:numPr>
          <w:ilvl w:val="0"/>
          <w:numId w:val="14"/>
        </w:numPr>
        <w:topLinePunct w:val="0"/>
        <w:ind w:left="0" w:leftChars="0" w:firstLine="480" w:firstLineChars="0"/>
        <w:rPr>
          <w:b w:val="0"/>
          <w:color w:val="auto"/>
        </w:rPr>
      </w:pPr>
      <w:r>
        <w:rPr>
          <w:color w:val="auto"/>
        </w:rPr>
        <w:t>未按采购文件要求签署、盖章及签字（签章）的，按照</w:t>
      </w:r>
      <w:r>
        <w:rPr>
          <w:b w:val="0"/>
          <w:color w:val="auto"/>
        </w:rPr>
        <w:t>无效响应处理</w:t>
      </w:r>
      <w:r>
        <w:rPr>
          <w:color w:val="auto"/>
        </w:rPr>
        <w:t>。</w:t>
      </w:r>
    </w:p>
    <w:p w14:paraId="1D1EB6BD">
      <w:pPr>
        <w:pStyle w:val="2"/>
        <w:numPr>
          <w:ilvl w:val="0"/>
          <w:numId w:val="11"/>
        </w:numPr>
        <w:topLinePunct w:val="0"/>
        <w:ind w:left="0" w:leftChars="0" w:firstLine="0" w:firstLineChars="0"/>
        <w:rPr>
          <w:b w:val="0"/>
          <w:color w:val="auto"/>
        </w:rPr>
      </w:pPr>
      <w:bookmarkStart w:id="46" w:name="_Toc102114905"/>
      <w:bookmarkStart w:id="47" w:name="_Toc102056203"/>
      <w:bookmarkStart w:id="48" w:name="_Toc102057703"/>
      <w:bookmarkStart w:id="49" w:name="_Toc102119838"/>
      <w:bookmarkStart w:id="50" w:name="_Toc102116137"/>
      <w:bookmarkStart w:id="51" w:name="_Toc102116007"/>
      <w:r>
        <w:rPr>
          <w:color w:val="auto"/>
        </w:rPr>
        <w:t>响应文件提交</w:t>
      </w:r>
      <w:bookmarkEnd w:id="46"/>
      <w:bookmarkEnd w:id="47"/>
      <w:bookmarkEnd w:id="48"/>
      <w:bookmarkEnd w:id="49"/>
      <w:bookmarkEnd w:id="50"/>
      <w:bookmarkEnd w:id="51"/>
    </w:p>
    <w:p w14:paraId="35212B70">
      <w:pPr>
        <w:pStyle w:val="12"/>
        <w:numPr>
          <w:ilvl w:val="0"/>
          <w:numId w:val="15"/>
        </w:numPr>
        <w:topLinePunct w:val="0"/>
        <w:ind w:left="0" w:leftChars="0" w:firstLine="480" w:firstLineChars="0"/>
        <w:rPr>
          <w:b w:val="0"/>
          <w:color w:val="auto"/>
        </w:rPr>
      </w:pPr>
      <w:r>
        <w:rPr>
          <w:color w:val="auto"/>
        </w:rPr>
        <w:t xml:space="preserve">供应商应按第一章“采购公告”中规定的时间前提交响应文件； </w:t>
      </w:r>
    </w:p>
    <w:p w14:paraId="0E928261">
      <w:pPr>
        <w:pStyle w:val="12"/>
        <w:numPr>
          <w:ilvl w:val="0"/>
          <w:numId w:val="15"/>
        </w:numPr>
        <w:topLinePunct w:val="0"/>
        <w:ind w:left="0" w:leftChars="0" w:firstLine="480" w:firstLineChars="0"/>
        <w:rPr>
          <w:b w:val="0"/>
          <w:color w:val="auto"/>
        </w:rPr>
      </w:pPr>
      <w:r>
        <w:rPr>
          <w:color w:val="auto"/>
        </w:rPr>
        <w:t>供应商应充分评估集中提交带来的网络影响，尽量避开网络使用高峰时间，错峰进行上传。</w:t>
      </w:r>
    </w:p>
    <w:p w14:paraId="35FD97F7">
      <w:pPr>
        <w:pStyle w:val="12"/>
        <w:numPr>
          <w:ilvl w:val="0"/>
          <w:numId w:val="15"/>
        </w:numPr>
        <w:topLinePunct w:val="0"/>
        <w:ind w:left="0" w:leftChars="0" w:firstLine="480" w:firstLineChars="0"/>
        <w:rPr>
          <w:b w:val="0"/>
          <w:color w:val="auto"/>
        </w:rPr>
      </w:pPr>
      <w:r>
        <w:rPr>
          <w:color w:val="auto"/>
        </w:rPr>
        <w:t>响应文件提交时间以</w:t>
      </w:r>
      <w:r>
        <w:rPr>
          <w:b w:val="0"/>
          <w:color w:val="auto"/>
        </w:rPr>
        <w:t>供应商接到会议通知</w:t>
      </w:r>
      <w:r>
        <w:rPr>
          <w:color w:val="auto"/>
        </w:rPr>
        <w:t>为准</w:t>
      </w:r>
      <w:r>
        <w:rPr>
          <w:b w:val="0"/>
          <w:color w:val="auto"/>
        </w:rPr>
        <w:t>，在通知的截止时间前将响应文件递交至会议通知的指定地点。</w:t>
      </w:r>
      <w:r>
        <w:rPr>
          <w:color w:val="auto"/>
        </w:rPr>
        <w:t>超过通知截止时间的，</w:t>
      </w:r>
      <w:r>
        <w:rPr>
          <w:b w:val="0"/>
          <w:color w:val="auto"/>
        </w:rPr>
        <w:t>采购人拒收逾期提交的响应文件</w:t>
      </w:r>
      <w:r>
        <w:rPr>
          <w:color w:val="auto"/>
        </w:rPr>
        <w:t>。</w:t>
      </w:r>
    </w:p>
    <w:p w14:paraId="5AF1D104">
      <w:pPr>
        <w:pStyle w:val="12"/>
        <w:numPr>
          <w:ilvl w:val="0"/>
          <w:numId w:val="15"/>
        </w:numPr>
        <w:topLinePunct w:val="0"/>
        <w:ind w:left="0" w:leftChars="0" w:firstLine="480" w:firstLineChars="0"/>
        <w:rPr>
          <w:b w:val="0"/>
          <w:color w:val="auto"/>
        </w:rPr>
      </w:pPr>
      <w:r>
        <w:rPr>
          <w:color w:val="auto"/>
        </w:rPr>
        <w:t>供应商应将响应文件下载谨慎保存，以便启动应急采购程序时使用。</w:t>
      </w:r>
    </w:p>
    <w:p w14:paraId="6BBB7EB8">
      <w:pPr>
        <w:pStyle w:val="2"/>
        <w:numPr>
          <w:ilvl w:val="0"/>
          <w:numId w:val="11"/>
        </w:numPr>
        <w:topLinePunct w:val="0"/>
        <w:ind w:left="0" w:leftChars="0" w:firstLine="0" w:firstLineChars="0"/>
        <w:rPr>
          <w:b w:val="0"/>
          <w:color w:val="auto"/>
        </w:rPr>
      </w:pPr>
      <w:bookmarkStart w:id="52" w:name="_Toc102057704"/>
      <w:bookmarkStart w:id="53" w:name="_Toc102116138"/>
      <w:bookmarkStart w:id="54" w:name="_Toc102114906"/>
      <w:bookmarkStart w:id="55" w:name="_Toc102116008"/>
      <w:bookmarkStart w:id="56" w:name="_Toc102056204"/>
      <w:bookmarkStart w:id="57" w:name="_Toc102119839"/>
      <w:r>
        <w:rPr>
          <w:color w:val="auto"/>
        </w:rPr>
        <w:t>响应文件的修改和撤回</w:t>
      </w:r>
      <w:bookmarkEnd w:id="52"/>
      <w:bookmarkEnd w:id="53"/>
      <w:bookmarkEnd w:id="54"/>
      <w:bookmarkEnd w:id="55"/>
      <w:bookmarkEnd w:id="56"/>
      <w:bookmarkEnd w:id="57"/>
    </w:p>
    <w:p w14:paraId="2A36F5C4">
      <w:pPr>
        <w:pStyle w:val="12"/>
        <w:numPr>
          <w:ilvl w:val="0"/>
          <w:numId w:val="16"/>
        </w:numPr>
        <w:topLinePunct w:val="0"/>
        <w:ind w:left="0" w:leftChars="0" w:firstLine="480" w:firstLineChars="0"/>
        <w:rPr>
          <w:b w:val="0"/>
          <w:strike w:val="0"/>
          <w:color w:val="auto"/>
        </w:rPr>
      </w:pPr>
      <w:r>
        <w:rPr>
          <w:color w:val="auto"/>
        </w:rPr>
        <w:t>供应商在开标及递交文件截止时间前，可以对所提交的响应文件进行补充、修改或者撤回。补充、修改的内容应当按照采购文件要求签署、盖章后，作为响应文件的组成部分。</w:t>
      </w:r>
    </w:p>
    <w:p w14:paraId="6903E61D">
      <w:pPr>
        <w:pStyle w:val="12"/>
        <w:numPr>
          <w:ilvl w:val="0"/>
          <w:numId w:val="16"/>
        </w:numPr>
        <w:topLinePunct w:val="0"/>
        <w:ind w:left="0" w:leftChars="0" w:firstLine="480" w:firstLineChars="0"/>
        <w:rPr>
          <w:b w:val="0"/>
          <w:color w:val="auto"/>
        </w:rPr>
      </w:pPr>
      <w:r>
        <w:rPr>
          <w:color w:val="auto"/>
        </w:rPr>
        <w:t>开标及递交文件截止后，供应商不得撤销其响应文件。</w:t>
      </w:r>
    </w:p>
    <w:p w14:paraId="6372244B">
      <w:pPr>
        <w:pStyle w:val="2"/>
        <w:numPr>
          <w:ilvl w:val="0"/>
          <w:numId w:val="11"/>
        </w:numPr>
        <w:topLinePunct w:val="0"/>
        <w:ind w:left="0" w:leftChars="0" w:firstLine="0" w:firstLineChars="0"/>
        <w:rPr>
          <w:b w:val="0"/>
          <w:color w:val="auto"/>
        </w:rPr>
      </w:pPr>
      <w:r>
        <w:rPr>
          <w:color w:val="auto"/>
        </w:rPr>
        <w:t>响应无效情形</w:t>
      </w:r>
    </w:p>
    <w:p w14:paraId="540330A0">
      <w:pPr>
        <w:pStyle w:val="12"/>
        <w:rPr>
          <w:color w:val="auto"/>
        </w:rPr>
      </w:pPr>
      <w:r>
        <w:rPr>
          <w:color w:val="auto"/>
        </w:rPr>
        <w:t>有下列情形之一的，视为供应商串通影响，其响应无效：</w:t>
      </w:r>
    </w:p>
    <w:p w14:paraId="644416F6">
      <w:pPr>
        <w:pStyle w:val="12"/>
        <w:numPr>
          <w:ilvl w:val="0"/>
          <w:numId w:val="17"/>
        </w:numPr>
        <w:topLinePunct w:val="0"/>
        <w:ind w:left="0" w:leftChars="0" w:firstLine="480" w:firstLineChars="0"/>
        <w:rPr>
          <w:b w:val="0"/>
          <w:color w:val="auto"/>
        </w:rPr>
      </w:pPr>
      <w:r>
        <w:rPr>
          <w:color w:val="auto"/>
        </w:rPr>
        <w:t>不同的供应商的响应文件由同一单位或者个人编制；</w:t>
      </w:r>
    </w:p>
    <w:p w14:paraId="1066ABA1">
      <w:pPr>
        <w:pStyle w:val="12"/>
        <w:numPr>
          <w:ilvl w:val="0"/>
          <w:numId w:val="17"/>
        </w:numPr>
        <w:topLinePunct w:val="0"/>
        <w:ind w:left="0" w:leftChars="0" w:firstLine="480" w:firstLineChars="0"/>
        <w:rPr>
          <w:b w:val="0"/>
          <w:color w:val="auto"/>
        </w:rPr>
      </w:pPr>
      <w:r>
        <w:rPr>
          <w:color w:val="auto"/>
        </w:rPr>
        <w:t>不同供应商委托同一单位或者个人办理投标事宜；</w:t>
      </w:r>
    </w:p>
    <w:p w14:paraId="332F5394">
      <w:pPr>
        <w:pStyle w:val="12"/>
        <w:numPr>
          <w:ilvl w:val="0"/>
          <w:numId w:val="17"/>
        </w:numPr>
        <w:topLinePunct w:val="0"/>
        <w:ind w:left="0" w:leftChars="0" w:firstLine="480" w:firstLineChars="0"/>
        <w:rPr>
          <w:b w:val="0"/>
          <w:color w:val="auto"/>
        </w:rPr>
      </w:pPr>
      <w:r>
        <w:rPr>
          <w:color w:val="auto"/>
        </w:rPr>
        <w:t>不同供应商的响应文件载明的项目管理成员或者联系人员为同一人；</w:t>
      </w:r>
    </w:p>
    <w:p w14:paraId="3437BBBD">
      <w:pPr>
        <w:pStyle w:val="12"/>
        <w:numPr>
          <w:ilvl w:val="0"/>
          <w:numId w:val="17"/>
        </w:numPr>
        <w:topLinePunct w:val="0"/>
        <w:ind w:left="0" w:leftChars="0" w:firstLine="480" w:firstLineChars="0"/>
        <w:rPr>
          <w:b w:val="0"/>
          <w:color w:val="auto"/>
        </w:rPr>
      </w:pPr>
      <w:r>
        <w:rPr>
          <w:color w:val="auto"/>
        </w:rPr>
        <w:t>不同供应商的响应文件异常一致或者投标报价呈规律性差异；</w:t>
      </w:r>
    </w:p>
    <w:p w14:paraId="1C0D3BA7">
      <w:pPr>
        <w:pStyle w:val="12"/>
        <w:numPr>
          <w:ilvl w:val="0"/>
          <w:numId w:val="17"/>
        </w:numPr>
        <w:topLinePunct w:val="0"/>
        <w:ind w:left="0" w:leftChars="0" w:firstLine="480" w:firstLineChars="0"/>
        <w:rPr>
          <w:b w:val="0"/>
          <w:color w:val="auto"/>
        </w:rPr>
      </w:pPr>
      <w:r>
        <w:rPr>
          <w:color w:val="auto"/>
        </w:rPr>
        <w:t>不同供应商的响应文件相互混装。</w:t>
      </w:r>
      <w:r>
        <w:rPr>
          <w:color w:val="auto"/>
        </w:rPr>
        <w:br w:type="page"/>
      </w:r>
    </w:p>
    <w:p w14:paraId="13BBC82B">
      <w:pPr>
        <w:pStyle w:val="3"/>
        <w:pageBreakBefore/>
        <w:numPr>
          <w:ilvl w:val="0"/>
          <w:numId w:val="1"/>
        </w:numPr>
        <w:ind w:left="0" w:leftChars="0" w:firstLine="0" w:firstLineChars="0"/>
        <w:rPr>
          <w:b w:val="0"/>
          <w:color w:val="auto"/>
        </w:rPr>
      </w:pPr>
      <w:r>
        <w:rPr>
          <w:color w:val="auto"/>
        </w:rPr>
        <w:t>项目需求及采购要求</w:t>
      </w:r>
      <w:bookmarkEnd w:id="27"/>
    </w:p>
    <w:p w14:paraId="518295C7">
      <w:pPr>
        <w:pStyle w:val="2"/>
        <w:numPr>
          <w:ilvl w:val="0"/>
          <w:numId w:val="18"/>
        </w:numPr>
        <w:topLinePunct w:val="0"/>
        <w:ind w:left="0" w:leftChars="0" w:firstLine="0" w:firstLineChars="0"/>
        <w:rPr>
          <w:b w:val="0"/>
          <w:color w:val="auto"/>
        </w:rPr>
      </w:pPr>
      <w:bookmarkStart w:id="58" w:name="_Toc119331375"/>
      <w:r>
        <w:rPr>
          <w:color w:val="auto"/>
        </w:rPr>
        <w:t>商务部分</w:t>
      </w:r>
      <w:bookmarkEnd w:id="58"/>
    </w:p>
    <w:p w14:paraId="6123ABEC">
      <w:pPr>
        <w:pStyle w:val="12"/>
        <w:numPr>
          <w:ilvl w:val="0"/>
          <w:numId w:val="19"/>
        </w:numPr>
        <w:ind w:left="0" w:leftChars="0" w:firstLine="480" w:firstLineChars="0"/>
        <w:rPr>
          <w:b w:val="0"/>
          <w:color w:val="auto"/>
        </w:rPr>
      </w:pPr>
      <w:bookmarkStart w:id="59" w:name="PO_compositeRequire_start"/>
      <w:bookmarkEnd w:id="59"/>
      <w:bookmarkStart w:id="60" w:name="PO_reg_composite_require1"/>
      <w:r>
        <w:rPr>
          <w:b w:val="0"/>
          <w:color w:val="auto"/>
        </w:rPr>
        <w:t>服务需求单位：襄阳市中心医院万山分院</w:t>
      </w:r>
    </w:p>
    <w:bookmarkEnd w:id="60"/>
    <w:p w14:paraId="68F2F028">
      <w:pPr>
        <w:pStyle w:val="12"/>
        <w:numPr>
          <w:ilvl w:val="0"/>
          <w:numId w:val="19"/>
        </w:numPr>
        <w:ind w:left="0" w:leftChars="0" w:firstLine="480" w:firstLineChars="0"/>
        <w:rPr>
          <w:b w:val="0"/>
          <w:color w:val="auto"/>
        </w:rPr>
      </w:pPr>
      <w:bookmarkStart w:id="61" w:name="PO_reg_composite_require2"/>
      <w:r>
        <w:rPr>
          <w:b w:val="0"/>
          <w:color w:val="auto"/>
        </w:rPr>
        <w:t>项目服务内容：</w:t>
      </w:r>
      <w:bookmarkEnd w:id="61"/>
      <w:bookmarkStart w:id="62" w:name="PO_reg_composite_require6"/>
    </w:p>
    <w:p w14:paraId="0E17499B">
      <w:pPr>
        <w:pStyle w:val="12"/>
        <w:numPr>
          <w:ilvl w:val="0"/>
          <w:numId w:val="20"/>
        </w:numPr>
        <w:ind w:left="0" w:leftChars="0" w:firstLine="480" w:firstLineChars="0"/>
        <w:rPr>
          <w:b w:val="0"/>
          <w:color w:val="auto"/>
        </w:rPr>
      </w:pPr>
      <w:r>
        <w:rPr>
          <w:b w:val="0"/>
          <w:color w:val="auto"/>
        </w:rPr>
        <w:t>消防监控室值班服务</w:t>
      </w:r>
      <w:r>
        <w:rPr>
          <w:rFonts w:hint="eastAsia"/>
          <w:b w:val="0"/>
          <w:color w:val="auto"/>
          <w:lang w:eastAsia="zh-CN"/>
        </w:rPr>
        <w:t>，</w:t>
      </w:r>
    </w:p>
    <w:p w14:paraId="0FA7E9DE">
      <w:pPr>
        <w:pStyle w:val="12"/>
        <w:numPr>
          <w:ilvl w:val="0"/>
          <w:numId w:val="20"/>
        </w:numPr>
        <w:ind w:left="0" w:leftChars="0" w:firstLine="480" w:firstLineChars="0"/>
        <w:rPr>
          <w:b w:val="0"/>
          <w:color w:val="auto"/>
        </w:rPr>
      </w:pPr>
      <w:r>
        <w:rPr>
          <w:b w:val="0"/>
          <w:color w:val="auto"/>
        </w:rPr>
        <w:t>消防维保服务</w:t>
      </w:r>
    </w:p>
    <w:bookmarkEnd w:id="62"/>
    <w:p w14:paraId="5F0845C3">
      <w:pPr>
        <w:pStyle w:val="12"/>
        <w:numPr>
          <w:ilvl w:val="0"/>
          <w:numId w:val="20"/>
        </w:numPr>
        <w:ind w:left="0" w:leftChars="0" w:firstLine="480" w:firstLineChars="0"/>
        <w:rPr>
          <w:b w:val="0"/>
          <w:color w:val="auto"/>
        </w:rPr>
      </w:pPr>
      <w:bookmarkStart w:id="63" w:name="PO_reg_composite_require7"/>
      <w:r>
        <w:rPr>
          <w:rFonts w:hint="eastAsia"/>
          <w:b w:val="0"/>
          <w:color w:val="auto"/>
          <w:lang w:val="en-US" w:eastAsia="zh-CN"/>
        </w:rPr>
        <w:t>消防设施、设备巡检，及故障处理、维修更换等</w:t>
      </w:r>
    </w:p>
    <w:p w14:paraId="5EA5999D">
      <w:pPr>
        <w:pStyle w:val="12"/>
        <w:numPr>
          <w:ilvl w:val="0"/>
          <w:numId w:val="19"/>
        </w:numPr>
        <w:ind w:left="0" w:leftChars="0" w:firstLine="480" w:firstLineChars="0"/>
        <w:rPr>
          <w:b w:val="0"/>
          <w:color w:val="auto"/>
        </w:rPr>
      </w:pPr>
      <w:r>
        <w:rPr>
          <w:b w:val="0"/>
          <w:color w:val="auto"/>
        </w:rPr>
        <w:t>其他：</w:t>
      </w:r>
    </w:p>
    <w:bookmarkEnd w:id="63"/>
    <w:p w14:paraId="1569E862">
      <w:pPr>
        <w:spacing w:before="0" w:after="0" w:line="480" w:lineRule="exact"/>
        <w:ind w:firstLine="420" w:firstLineChars="200"/>
        <w:rPr>
          <w:rFonts w:hint="eastAsia" w:ascii="微软雅黑" w:hAnsi="微软雅黑" w:eastAsia="微软雅黑" w:cs="微软雅黑"/>
          <w:b w:val="0"/>
          <w:bCs/>
          <w:color w:val="auto"/>
          <w:szCs w:val="21"/>
          <w:lang w:eastAsia="zh-CN"/>
        </w:rPr>
      </w:pPr>
    </w:p>
    <w:p w14:paraId="6C758276">
      <w:pPr>
        <w:pStyle w:val="12"/>
        <w:rPr>
          <w:color w:val="auto"/>
        </w:rPr>
      </w:pPr>
      <w:r>
        <w:rPr>
          <w:b/>
          <w:color w:val="auto"/>
        </w:rPr>
        <w:t>注：</w:t>
      </w:r>
      <w:r>
        <w:rPr>
          <w:b/>
          <w:color w:val="auto"/>
          <w:highlight w:val="none"/>
        </w:rPr>
        <w:t>以上内容均为商务部分的实质性内容，供应商须完全响应，任何一条不响应将作为无效响应处理。</w:t>
      </w:r>
    </w:p>
    <w:p w14:paraId="2C057556">
      <w:pPr>
        <w:pStyle w:val="2"/>
        <w:widowControl/>
        <w:numPr>
          <w:ilvl w:val="0"/>
          <w:numId w:val="18"/>
        </w:numPr>
        <w:topLinePunct w:val="0"/>
        <w:ind w:left="0" w:leftChars="0" w:firstLine="0" w:firstLineChars="0"/>
        <w:rPr>
          <w:b w:val="0"/>
          <w:color w:val="auto"/>
        </w:rPr>
      </w:pPr>
      <w:r>
        <w:rPr>
          <w:color w:val="auto"/>
        </w:rPr>
        <w:t>服务要求</w:t>
      </w:r>
    </w:p>
    <w:p w14:paraId="71732327">
      <w:pPr>
        <w:pStyle w:val="4"/>
        <w:numPr>
          <w:ilvl w:val="0"/>
          <w:numId w:val="21"/>
        </w:numPr>
        <w:ind w:left="0" w:leftChars="0" w:firstLine="0" w:firstLineChars="0"/>
        <w:rPr>
          <w:b w:val="0"/>
          <w:color w:val="auto"/>
        </w:rPr>
      </w:pPr>
      <w:bookmarkStart w:id="64" w:name="PO_service_require"/>
      <w:r>
        <w:rPr>
          <w:color w:val="auto"/>
        </w:rPr>
        <w:t>消防监控室值班要求</w:t>
      </w:r>
    </w:p>
    <w:p w14:paraId="6D2AE157">
      <w:pPr>
        <w:pStyle w:val="12"/>
        <w:numPr>
          <w:ilvl w:val="0"/>
          <w:numId w:val="22"/>
        </w:numPr>
        <w:ind w:left="0" w:leftChars="0" w:firstLine="480" w:firstLineChars="0"/>
        <w:rPr>
          <w:b w:val="0"/>
          <w:color w:val="auto"/>
        </w:rPr>
      </w:pPr>
      <w:r>
        <w:rPr>
          <w:b w:val="0"/>
          <w:color w:val="auto"/>
        </w:rPr>
        <w:t>需派驻值班人员3名，人员精神状态良好、平行端正、无精神病史，并应遵守医院相关制度和管理；</w:t>
      </w:r>
    </w:p>
    <w:p w14:paraId="582A00F2">
      <w:pPr>
        <w:pStyle w:val="12"/>
        <w:numPr>
          <w:ilvl w:val="0"/>
          <w:numId w:val="22"/>
        </w:numPr>
        <w:ind w:left="0" w:leftChars="0" w:firstLine="480" w:firstLineChars="0"/>
        <w:rPr>
          <w:b w:val="0"/>
          <w:color w:val="auto"/>
        </w:rPr>
      </w:pPr>
      <w:r>
        <w:rPr>
          <w:rFonts w:hint="eastAsia"/>
          <w:b w:val="0"/>
          <w:color w:val="auto"/>
          <w:lang w:eastAsia="zh-CN"/>
        </w:rPr>
        <w:t>学历</w:t>
      </w:r>
      <w:r>
        <w:rPr>
          <w:b w:val="0"/>
          <w:color w:val="auto"/>
        </w:rPr>
        <w:t>证书要求，派驻人员需</w:t>
      </w:r>
      <w:r>
        <w:rPr>
          <w:rFonts w:hint="eastAsia"/>
          <w:b w:val="0"/>
          <w:color w:val="auto"/>
          <w:lang w:eastAsia="zh-CN"/>
        </w:rPr>
        <w:t>中专以上学历，并</w:t>
      </w:r>
      <w:r>
        <w:rPr>
          <w:b w:val="0"/>
          <w:color w:val="auto"/>
        </w:rPr>
        <w:t>持有中级消防设施操作员证书（消防设施监控操作方向），负责监控室值班工作，协助完成一键报警和视频监控管理工作。</w:t>
      </w:r>
    </w:p>
    <w:p w14:paraId="059FC504">
      <w:pPr>
        <w:pStyle w:val="4"/>
        <w:numPr>
          <w:ilvl w:val="0"/>
          <w:numId w:val="21"/>
        </w:numPr>
        <w:ind w:left="0" w:leftChars="0" w:firstLine="0" w:firstLineChars="0"/>
        <w:rPr>
          <w:b w:val="0"/>
          <w:color w:val="auto"/>
        </w:rPr>
      </w:pPr>
      <w:r>
        <w:rPr>
          <w:color w:val="auto"/>
        </w:rPr>
        <w:t>消防维保服务</w:t>
      </w:r>
    </w:p>
    <w:p w14:paraId="2A85770F">
      <w:pPr>
        <w:pStyle w:val="12"/>
        <w:numPr>
          <w:ilvl w:val="0"/>
          <w:numId w:val="23"/>
        </w:numPr>
        <w:ind w:left="0" w:leftChars="0" w:firstLine="480" w:firstLineChars="0"/>
        <w:rPr>
          <w:b w:val="0"/>
          <w:color w:val="auto"/>
        </w:rPr>
      </w:pPr>
      <w:r>
        <w:rPr>
          <w:color w:val="auto"/>
        </w:rPr>
        <w:t>提供维保服务人员需持有</w:t>
      </w:r>
      <w:r>
        <w:rPr>
          <w:b w:val="0"/>
          <w:color w:val="auto"/>
        </w:rPr>
        <w:t>中级消防设施操作员证书（消防设施监控维保方向），项目负责人需持有国家一级注册消防工程师证书；</w:t>
      </w:r>
    </w:p>
    <w:p w14:paraId="718F4302">
      <w:pPr>
        <w:pStyle w:val="12"/>
        <w:numPr>
          <w:ilvl w:val="0"/>
          <w:numId w:val="23"/>
        </w:numPr>
        <w:ind w:left="0" w:leftChars="0" w:firstLine="480" w:firstLineChars="0"/>
        <w:rPr>
          <w:b w:val="0"/>
          <w:color w:val="auto"/>
        </w:rPr>
      </w:pPr>
      <w:r>
        <w:rPr>
          <w:color w:val="auto"/>
        </w:rPr>
        <w:t>乙方根据《建筑消防设施的维护管理》（GB25201-2010）等消防技术标准</w:t>
      </w:r>
      <w:r>
        <w:rPr>
          <w:rFonts w:hint="eastAsia"/>
          <w:color w:val="auto"/>
          <w:lang w:eastAsia="zh-CN"/>
        </w:rPr>
        <w:t>规定</w:t>
      </w:r>
      <w:r>
        <w:rPr>
          <w:color w:val="auto"/>
        </w:rPr>
        <w:t>的内容、程序、周期以及甲方要求对约定范围内的建筑消防设施开展检查、维护、保养、测试等技术服务，并如实填写各项维护保养记录；</w:t>
      </w:r>
    </w:p>
    <w:p w14:paraId="358680F3">
      <w:pPr>
        <w:pStyle w:val="12"/>
        <w:numPr>
          <w:ilvl w:val="0"/>
          <w:numId w:val="23"/>
        </w:numPr>
        <w:ind w:left="0" w:leftChars="0" w:firstLine="480" w:firstLineChars="0"/>
        <w:rPr>
          <w:b w:val="0"/>
          <w:color w:val="auto"/>
        </w:rPr>
      </w:pPr>
      <w:r>
        <w:rPr>
          <w:color w:val="auto"/>
        </w:rPr>
        <w:t xml:space="preserve">乙方每周至少提供一次消防维保服务，并按月出具消防维护保养报告； </w:t>
      </w:r>
    </w:p>
    <w:p w14:paraId="24B75A9B">
      <w:pPr>
        <w:pStyle w:val="12"/>
        <w:numPr>
          <w:ilvl w:val="0"/>
          <w:numId w:val="23"/>
        </w:numPr>
        <w:ind w:left="0" w:leftChars="0" w:firstLine="480" w:firstLineChars="0"/>
        <w:rPr>
          <w:b w:val="0"/>
          <w:color w:val="auto"/>
        </w:rPr>
      </w:pPr>
      <w:r>
        <w:rPr>
          <w:color w:val="auto"/>
        </w:rPr>
        <w:t>乙方需提供7×24小时的消防维保服务支持，维保技术人员和项目负责人手机需24小时在线，遇到紧急故障抢修乙方应在1小时内指派技术人员到场解决；</w:t>
      </w:r>
    </w:p>
    <w:p w14:paraId="5645E518">
      <w:pPr>
        <w:pStyle w:val="12"/>
        <w:numPr>
          <w:ilvl w:val="0"/>
          <w:numId w:val="23"/>
        </w:numPr>
        <w:ind w:left="0" w:leftChars="0" w:firstLine="480" w:firstLineChars="0"/>
        <w:rPr>
          <w:b w:val="0"/>
          <w:color w:val="auto"/>
        </w:rPr>
      </w:pPr>
      <w:r>
        <w:rPr>
          <w:color w:val="auto"/>
        </w:rPr>
        <w:t>配合甲方迎接各级消防检查，协助完善迎检资料。</w:t>
      </w:r>
    </w:p>
    <w:p w14:paraId="4B27019D">
      <w:pPr>
        <w:pStyle w:val="12"/>
        <w:rPr>
          <w:color w:val="auto"/>
        </w:rPr>
      </w:pPr>
      <w:r>
        <w:rPr>
          <w:color w:val="auto"/>
        </w:rPr>
        <w:t>2.25协助甲方每年组织两次消防应急演练和培训。</w:t>
      </w:r>
    </w:p>
    <w:p w14:paraId="3AC3D70A">
      <w:pPr>
        <w:pStyle w:val="12"/>
        <w:numPr>
          <w:ilvl w:val="0"/>
          <w:numId w:val="0"/>
        </w:numPr>
        <w:rPr>
          <w:rFonts w:hint="eastAsia" w:ascii="黑体" w:hAnsi="黑体" w:eastAsia="黑体" w:cs="黑体"/>
          <w:b w:val="0"/>
          <w:color w:val="auto"/>
          <w:sz w:val="30"/>
          <w:szCs w:val="30"/>
        </w:rPr>
      </w:pPr>
      <w:r>
        <w:rPr>
          <w:rFonts w:hint="eastAsia" w:ascii="黑体" w:hAnsi="黑体" w:eastAsia="黑体" w:cs="黑体"/>
          <w:b w:val="0"/>
          <w:color w:val="auto"/>
          <w:sz w:val="30"/>
          <w:szCs w:val="30"/>
          <w:lang w:val="en-US" w:eastAsia="zh-CN"/>
        </w:rPr>
        <w:t>3.消防设施、设备巡检，及故障处理、维修更换等</w:t>
      </w:r>
    </w:p>
    <w:p w14:paraId="3488D8DA">
      <w:pPr>
        <w:pStyle w:val="12"/>
        <w:rPr>
          <w:color w:val="auto"/>
        </w:rPr>
      </w:pPr>
      <w:r>
        <w:rPr>
          <w:color w:val="auto"/>
        </w:rPr>
        <w:t>3.1乙方应及时响应并维修各类故障。如果市场价低于100元的零星配件由乙方免费提供配件</w:t>
      </w:r>
      <w:r>
        <w:rPr>
          <w:rFonts w:hint="eastAsia"/>
          <w:color w:val="auto"/>
          <w:lang w:val="en-US" w:eastAsia="zh-CN"/>
        </w:rPr>
        <w:t>并</w:t>
      </w:r>
      <w:r>
        <w:rPr>
          <w:color w:val="auto"/>
        </w:rPr>
        <w:t xml:space="preserve">更换。如果超过100元的零星配件，由甲方按医院流程采购，乙方负责更换。  </w:t>
      </w:r>
    </w:p>
    <w:p w14:paraId="72F2424A">
      <w:pPr>
        <w:pStyle w:val="12"/>
        <w:rPr>
          <w:rFonts w:hint="default" w:eastAsia="宋体"/>
          <w:color w:val="auto"/>
          <w:lang w:val="en-US" w:eastAsia="zh-CN"/>
        </w:rPr>
      </w:pPr>
      <w:r>
        <w:rPr>
          <w:rFonts w:hint="eastAsia"/>
          <w:color w:val="auto"/>
          <w:lang w:val="en-US" w:eastAsia="zh-CN"/>
        </w:rPr>
        <w:t>3.2如遇重大隐患需要立项整改的，需乙方出具整改清单和报价，甲方按流程办理。</w:t>
      </w:r>
    </w:p>
    <w:p w14:paraId="15BB39D9">
      <w:pPr>
        <w:pStyle w:val="11"/>
        <w:numPr>
          <w:ilvl w:val="0"/>
          <w:numId w:val="0"/>
        </w:numPr>
        <w:tabs>
          <w:tab w:val="left" w:pos="992"/>
        </w:tabs>
        <w:ind w:left="400" w:leftChars="0"/>
        <w:rPr>
          <w:rFonts w:hint="default" w:ascii="微软雅黑" w:hAnsi="微软雅黑" w:eastAsia="微软雅黑"/>
          <w:color w:val="FF0000"/>
          <w:sz w:val="21"/>
          <w:szCs w:val="21"/>
          <w:lang w:val="en-US" w:eastAsia="zh-CN"/>
        </w:rPr>
      </w:pPr>
      <w:r>
        <w:rPr>
          <w:rFonts w:hint="eastAsia" w:ascii="微软雅黑" w:hAnsi="微软雅黑" w:eastAsia="微软雅黑"/>
          <w:color w:val="FF0000"/>
          <w:sz w:val="21"/>
          <w:szCs w:val="21"/>
          <w:lang w:val="en-US" w:eastAsia="zh-CN"/>
        </w:rPr>
        <w:t xml:space="preserve">         </w:t>
      </w:r>
    </w:p>
    <w:bookmarkEnd w:id="64"/>
    <w:p w14:paraId="5C70E091">
      <w:pPr>
        <w:pStyle w:val="3"/>
        <w:pageBreakBefore/>
        <w:numPr>
          <w:ilvl w:val="0"/>
          <w:numId w:val="1"/>
        </w:numPr>
        <w:ind w:left="0" w:leftChars="0" w:firstLine="0" w:firstLineChars="0"/>
        <w:rPr>
          <w:b w:val="0"/>
        </w:rPr>
      </w:pPr>
      <w:r>
        <w:t>评标办法</w:t>
      </w:r>
    </w:p>
    <w:p w14:paraId="4BE60030">
      <w:pPr>
        <w:pStyle w:val="2"/>
        <w:numPr>
          <w:ilvl w:val="0"/>
          <w:numId w:val="24"/>
        </w:numPr>
        <w:topLinePunct w:val="0"/>
        <w:ind w:left="0" w:leftChars="0" w:firstLine="0" w:firstLineChars="0"/>
        <w:rPr>
          <w:b w:val="0"/>
        </w:rPr>
      </w:pPr>
      <w:bookmarkStart w:id="65" w:name="_Toc102057742"/>
      <w:bookmarkStart w:id="66" w:name="_Toc102116176"/>
      <w:bookmarkStart w:id="67" w:name="_Toc117244364"/>
      <w:bookmarkStart w:id="68" w:name="_Toc117244479"/>
      <w:bookmarkStart w:id="69" w:name="_Toc102114944"/>
      <w:bookmarkStart w:id="70" w:name="_Toc102056242"/>
      <w:bookmarkStart w:id="71" w:name="_Toc11448"/>
      <w:bookmarkStart w:id="72" w:name="_Toc102119877"/>
      <w:bookmarkStart w:id="73" w:name="_Toc102116046"/>
      <w:bookmarkStart w:id="74" w:name="_Toc29038"/>
      <w:r>
        <w:t>评标程序</w:t>
      </w:r>
      <w:bookmarkEnd w:id="65"/>
      <w:bookmarkEnd w:id="66"/>
      <w:bookmarkEnd w:id="67"/>
      <w:bookmarkEnd w:id="68"/>
      <w:bookmarkEnd w:id="69"/>
      <w:bookmarkEnd w:id="70"/>
      <w:bookmarkEnd w:id="71"/>
      <w:bookmarkEnd w:id="72"/>
      <w:bookmarkEnd w:id="73"/>
    </w:p>
    <w:p w14:paraId="621D75CE">
      <w:pPr>
        <w:pStyle w:val="4"/>
        <w:numPr>
          <w:ilvl w:val="0"/>
          <w:numId w:val="25"/>
        </w:numPr>
        <w:ind w:left="0" w:leftChars="0" w:firstLine="0" w:firstLineChars="0"/>
        <w:rPr>
          <w:b w:val="0"/>
        </w:rPr>
      </w:pPr>
      <w:r>
        <w:t>初步评审</w:t>
      </w:r>
    </w:p>
    <w:p w14:paraId="2841183E">
      <w:pPr>
        <w:pStyle w:val="12"/>
        <w:rPr>
          <w:b/>
        </w:rPr>
      </w:pPr>
      <w:r>
        <w:t>评审小组应当按照本章“二、初步评审”中的内容对投标人的投标文件进行初步评审，以确定其是否满足招标文件实质性要求。不满足招标文件实质性要求的按照</w:t>
      </w:r>
      <w:r>
        <w:rPr>
          <w:b/>
        </w:rPr>
        <w:t>无效投标处理。</w:t>
      </w:r>
    </w:p>
    <w:p w14:paraId="439C9786">
      <w:pPr>
        <w:pStyle w:val="4"/>
        <w:numPr>
          <w:ilvl w:val="0"/>
          <w:numId w:val="25"/>
        </w:numPr>
        <w:ind w:left="0" w:leftChars="0" w:firstLine="0" w:firstLineChars="0"/>
        <w:rPr>
          <w:b w:val="0"/>
        </w:rPr>
      </w:pPr>
      <w:bookmarkStart w:id="75" w:name="_Toc102056244"/>
      <w:bookmarkStart w:id="76" w:name="_Toc102114946"/>
      <w:bookmarkStart w:id="77" w:name="_Toc102119879"/>
      <w:bookmarkStart w:id="78" w:name="_Toc102057744"/>
      <w:bookmarkStart w:id="79" w:name="_Toc102116178"/>
      <w:bookmarkStart w:id="80" w:name="_Toc102116048"/>
      <w:r>
        <w:t>投标文件澄清</w:t>
      </w:r>
      <w:bookmarkEnd w:id="75"/>
      <w:bookmarkEnd w:id="76"/>
      <w:bookmarkEnd w:id="77"/>
      <w:bookmarkEnd w:id="78"/>
      <w:bookmarkEnd w:id="79"/>
      <w:bookmarkEnd w:id="80"/>
    </w:p>
    <w:p w14:paraId="637E200A">
      <w:pPr>
        <w:pStyle w:val="12"/>
        <w:numPr>
          <w:ilvl w:val="0"/>
          <w:numId w:val="26"/>
        </w:numPr>
        <w:ind w:left="0" w:leftChars="0" w:firstLine="480" w:firstLineChars="0"/>
        <w:rPr>
          <w:b w:val="0"/>
        </w:rPr>
      </w:pPr>
      <w:r>
        <w:t>评标期间，对于投标文件中含义不明确、同类问题表述不一致或者有明显文字和计算错误的内容，评审小组应当在</w:t>
      </w:r>
      <w:r>
        <w:rPr>
          <w:color w:val="auto"/>
        </w:rPr>
        <w:t>电子招标采购管理平台</w:t>
      </w:r>
      <w:r>
        <w:t>上或以书面的形式要求投标人作出必要的澄清、说明或者补正。</w:t>
      </w:r>
    </w:p>
    <w:p w14:paraId="432A9CEC">
      <w:pPr>
        <w:pStyle w:val="12"/>
        <w:numPr>
          <w:ilvl w:val="0"/>
          <w:numId w:val="26"/>
        </w:numPr>
        <w:ind w:left="0" w:leftChars="0" w:firstLine="480" w:firstLineChars="0"/>
        <w:rPr>
          <w:b w:val="0"/>
        </w:rPr>
      </w:pPr>
      <w:r>
        <w:t>投标人应按照评审小组要求在规定时间内作出澄清、说明或者补正，澄清、说明或者补正不得超出投标文件的范围或者改变投标文件的实质性内容。</w:t>
      </w:r>
    </w:p>
    <w:p w14:paraId="11EDD68E">
      <w:pPr>
        <w:pStyle w:val="12"/>
        <w:numPr>
          <w:ilvl w:val="0"/>
          <w:numId w:val="26"/>
        </w:numPr>
        <w:ind w:left="0" w:leftChars="0" w:firstLine="480" w:firstLineChars="0"/>
        <w:rPr>
          <w:b w:val="0"/>
          <w:color w:val="auto"/>
        </w:rPr>
      </w:pPr>
      <w:r>
        <w:rPr>
          <w:color w:val="auto"/>
        </w:rPr>
        <w:t>投标人的澄清、说明或者补正是其投标文件的有效组成部分，澄清、说明或者补正应当在电子招标采购管理平台中递交的材料加盖印章（或授权委托人签字）后提交。</w:t>
      </w:r>
    </w:p>
    <w:p w14:paraId="453B5549">
      <w:pPr>
        <w:pStyle w:val="12"/>
        <w:numPr>
          <w:ilvl w:val="0"/>
          <w:numId w:val="26"/>
        </w:numPr>
        <w:ind w:left="0" w:leftChars="0" w:firstLine="480" w:firstLineChars="0"/>
        <w:rPr>
          <w:b w:val="0"/>
        </w:rPr>
      </w:pPr>
      <w:r>
        <w:t>投标文件报价出现前后不一致的，按照下列规定修正：</w:t>
      </w:r>
    </w:p>
    <w:p w14:paraId="3FA7FA25">
      <w:pPr>
        <w:pStyle w:val="12"/>
        <w:numPr>
          <w:ilvl w:val="0"/>
          <w:numId w:val="27"/>
        </w:numPr>
        <w:topLinePunct w:val="0"/>
        <w:ind w:left="0" w:leftChars="0" w:firstLine="480" w:firstLineChars="0"/>
        <w:rPr>
          <w:b w:val="0"/>
        </w:rPr>
      </w:pPr>
      <w:r>
        <w:t>投标文件中开标一览表（报价表）内容与投标文件中相应内容不一致的，以开标一览表（报价表）为准。</w:t>
      </w:r>
    </w:p>
    <w:p w14:paraId="3BE34630">
      <w:pPr>
        <w:pStyle w:val="12"/>
        <w:numPr>
          <w:ilvl w:val="0"/>
          <w:numId w:val="27"/>
        </w:numPr>
        <w:topLinePunct w:val="0"/>
        <w:ind w:left="0" w:leftChars="0" w:firstLine="480" w:firstLineChars="0"/>
        <w:rPr>
          <w:b w:val="0"/>
        </w:rPr>
      </w:pPr>
      <w:r>
        <w:t>大写金额和小写金额不一致的，以大写金额为准。</w:t>
      </w:r>
    </w:p>
    <w:p w14:paraId="36F1BD8C">
      <w:pPr>
        <w:pStyle w:val="12"/>
        <w:numPr>
          <w:ilvl w:val="0"/>
          <w:numId w:val="27"/>
        </w:numPr>
        <w:topLinePunct w:val="0"/>
        <w:ind w:left="0" w:leftChars="0" w:firstLine="480" w:firstLineChars="0"/>
        <w:rPr>
          <w:b w:val="0"/>
        </w:rPr>
      </w:pPr>
      <w:r>
        <w:t>单价金额小数点或百分比有明显错位的，以开标一览表的总价为准，并修改单价。</w:t>
      </w:r>
    </w:p>
    <w:p w14:paraId="2E8D7B24">
      <w:pPr>
        <w:pStyle w:val="12"/>
        <w:numPr>
          <w:ilvl w:val="0"/>
          <w:numId w:val="27"/>
        </w:numPr>
        <w:topLinePunct w:val="0"/>
        <w:ind w:left="0" w:leftChars="0" w:firstLine="480" w:firstLineChars="0"/>
        <w:rPr>
          <w:b w:val="0"/>
        </w:rPr>
      </w:pPr>
      <w:r>
        <w:t>总价金额与按单价汇总金额不一致的，以单价金额计算结果为准。</w:t>
      </w:r>
    </w:p>
    <w:p w14:paraId="36F29A4F">
      <w:pPr>
        <w:pStyle w:val="12"/>
        <w:numPr>
          <w:ilvl w:val="0"/>
          <w:numId w:val="27"/>
        </w:numPr>
        <w:topLinePunct w:val="0"/>
        <w:ind w:left="0" w:leftChars="0" w:firstLine="480" w:firstLineChars="0"/>
        <w:rPr>
          <w:b w:val="0"/>
        </w:rPr>
      </w:pPr>
      <w:r>
        <w:t>同时出现两种以上不一致的，按照前款规定的顺序修正。</w:t>
      </w:r>
    </w:p>
    <w:p w14:paraId="204D6559">
      <w:pPr>
        <w:pStyle w:val="12"/>
        <w:numPr>
          <w:ilvl w:val="0"/>
          <w:numId w:val="27"/>
        </w:numPr>
        <w:topLinePunct w:val="0"/>
        <w:ind w:left="0" w:leftChars="0" w:firstLine="480" w:firstLineChars="0"/>
        <w:rPr>
          <w:b w:val="0"/>
        </w:rPr>
      </w:pPr>
      <w:r>
        <w:t>修正后的报价按照本节第2.3条规定经投标人确认后产生约束力，投标人不确认的，按照</w:t>
      </w:r>
      <w:r>
        <w:rPr>
          <w:b/>
        </w:rPr>
        <w:t>无效投标处理</w:t>
      </w:r>
      <w:r>
        <w:t>。</w:t>
      </w:r>
    </w:p>
    <w:p w14:paraId="7384D48F">
      <w:pPr>
        <w:pStyle w:val="4"/>
        <w:numPr>
          <w:ilvl w:val="0"/>
          <w:numId w:val="25"/>
        </w:numPr>
        <w:ind w:left="0" w:leftChars="0" w:firstLine="0" w:firstLineChars="0"/>
        <w:rPr>
          <w:b w:val="0"/>
        </w:rPr>
      </w:pPr>
      <w:bookmarkStart w:id="81" w:name="_Toc102116179"/>
      <w:bookmarkStart w:id="82" w:name="_Toc102056245"/>
      <w:bookmarkStart w:id="83" w:name="_Toc102119880"/>
      <w:bookmarkStart w:id="84" w:name="_Toc102114947"/>
      <w:bookmarkStart w:id="85" w:name="_Toc102057745"/>
      <w:bookmarkStart w:id="86" w:name="_Toc102116049"/>
      <w:r>
        <w:t>商务技术评</w:t>
      </w:r>
      <w:bookmarkEnd w:id="81"/>
      <w:bookmarkEnd w:id="82"/>
      <w:bookmarkEnd w:id="83"/>
      <w:bookmarkEnd w:id="84"/>
      <w:bookmarkEnd w:id="85"/>
      <w:bookmarkEnd w:id="86"/>
      <w:r>
        <w:t>审</w:t>
      </w:r>
    </w:p>
    <w:p w14:paraId="1B104DB0">
      <w:pPr>
        <w:pStyle w:val="12"/>
        <w:rPr>
          <w:strike/>
        </w:rPr>
      </w:pPr>
      <w:r>
        <w:t>评审小组应当按照招标文件要求及本章“三、详细评分办法”中“商务技术评审”的要求对初步评审合格的投标文件进行商务和技术评审。</w:t>
      </w:r>
    </w:p>
    <w:p w14:paraId="696A5D56">
      <w:pPr>
        <w:pStyle w:val="4"/>
        <w:numPr>
          <w:ilvl w:val="0"/>
          <w:numId w:val="25"/>
        </w:numPr>
        <w:ind w:left="0" w:leftChars="0" w:firstLine="0" w:firstLineChars="0"/>
        <w:rPr>
          <w:b w:val="0"/>
        </w:rPr>
      </w:pPr>
      <w:bookmarkStart w:id="87" w:name="_Toc102114949"/>
      <w:bookmarkStart w:id="88" w:name="_Toc102116181"/>
      <w:bookmarkStart w:id="89" w:name="_Toc102057747"/>
      <w:bookmarkStart w:id="90" w:name="_Toc102056247"/>
      <w:bookmarkStart w:id="91" w:name="_Toc102119882"/>
      <w:bookmarkStart w:id="92" w:name="_Toc102116051"/>
      <w:r>
        <w:t>报价评</w:t>
      </w:r>
      <w:bookmarkEnd w:id="87"/>
      <w:bookmarkEnd w:id="88"/>
      <w:bookmarkEnd w:id="89"/>
      <w:bookmarkEnd w:id="90"/>
      <w:bookmarkEnd w:id="91"/>
      <w:bookmarkEnd w:id="92"/>
      <w:r>
        <w:t>审</w:t>
      </w:r>
    </w:p>
    <w:p w14:paraId="174275D4">
      <w:pPr>
        <w:pStyle w:val="12"/>
        <w:numPr>
          <w:ilvl w:val="0"/>
          <w:numId w:val="28"/>
        </w:numPr>
        <w:ind w:left="0" w:leftChars="0" w:firstLine="480" w:firstLineChars="0"/>
        <w:rPr>
          <w:b w:val="0"/>
        </w:rPr>
      </w:pPr>
      <w:r>
        <w:t>评审小组应对初步评审合格的投标文件报价进行评审。</w:t>
      </w:r>
    </w:p>
    <w:p w14:paraId="0F75B331">
      <w:pPr>
        <w:pStyle w:val="12"/>
        <w:numPr>
          <w:ilvl w:val="0"/>
          <w:numId w:val="28"/>
        </w:numPr>
        <w:ind w:left="0" w:leftChars="0" w:firstLine="480" w:firstLineChars="0"/>
        <w:rPr>
          <w:b w:val="0"/>
        </w:rPr>
      </w:pPr>
      <w:r>
        <w:t>报价合理性说明：评审小组认为投标人的报价明显低于其他通过初步评审投标人的</w:t>
      </w:r>
    </w:p>
    <w:p w14:paraId="5DF3694B">
      <w:pPr>
        <w:pStyle w:val="12"/>
      </w:pPr>
      <w:r>
        <w:t>报价，有可能影响产品质量或者不能诚信履约的，应当要求其在合理的时间内提供说明，必要时提交相关证明材料；投标人不能证明其报价合理性的，评标委员应当将其作为</w:t>
      </w:r>
      <w:r>
        <w:rPr>
          <w:b/>
        </w:rPr>
        <w:t>无效投标处理</w:t>
      </w:r>
      <w:r>
        <w:t>。</w:t>
      </w:r>
    </w:p>
    <w:p w14:paraId="15E48DFB">
      <w:pPr>
        <w:pStyle w:val="4"/>
        <w:numPr>
          <w:ilvl w:val="0"/>
          <w:numId w:val="25"/>
        </w:numPr>
        <w:ind w:left="0" w:leftChars="0" w:firstLine="0" w:firstLineChars="0"/>
        <w:rPr>
          <w:b w:val="0"/>
        </w:rPr>
      </w:pPr>
      <w:bookmarkStart w:id="93" w:name="_Toc102119885"/>
      <w:bookmarkStart w:id="94" w:name="_Toc102114952"/>
      <w:bookmarkStart w:id="95" w:name="_Toc102057750"/>
      <w:bookmarkStart w:id="96" w:name="_Toc102116184"/>
      <w:bookmarkStart w:id="97" w:name="_Toc102116054"/>
      <w:bookmarkStart w:id="98" w:name="_Toc102056250"/>
      <w:r>
        <w:t>评标报告</w:t>
      </w:r>
      <w:bookmarkEnd w:id="93"/>
      <w:bookmarkEnd w:id="94"/>
      <w:bookmarkEnd w:id="95"/>
      <w:bookmarkEnd w:id="96"/>
      <w:bookmarkEnd w:id="97"/>
      <w:bookmarkEnd w:id="98"/>
    </w:p>
    <w:p w14:paraId="684A8298">
      <w:pPr>
        <w:pStyle w:val="12"/>
        <w:numPr>
          <w:ilvl w:val="0"/>
          <w:numId w:val="29"/>
        </w:numPr>
        <w:ind w:left="0" w:leftChars="0" w:firstLine="480" w:firstLineChars="0"/>
        <w:rPr>
          <w:b w:val="0"/>
          <w:color w:val="auto"/>
        </w:rPr>
      </w:pPr>
      <w:r>
        <w:rPr>
          <w:color w:val="auto"/>
        </w:rPr>
        <w:t>评审小组按照招标文件确定的评标方法、程序及标准，对投标文件进行评审。采用综合评分法的，评标结果按评审后得分由高到低顺序排列。得分相同的，按投标报价由低到高顺序排列。</w:t>
      </w:r>
      <w:r>
        <w:t>得分且投标报价相同的并列。投标文件满足招标文件全部实质性要求，且按照评审因素的量化指标评审得分最高的投标人为排名第一的中标候选人。</w:t>
      </w:r>
      <w:r>
        <w:rPr>
          <w:color w:val="auto"/>
        </w:rPr>
        <w:t>采用最低价中标法且最终报价相同时，采购人将基于“符合采购需求、质量和服务相等”的原则来确定成交供应商。</w:t>
      </w:r>
    </w:p>
    <w:p w14:paraId="6E710165">
      <w:pPr>
        <w:pStyle w:val="12"/>
        <w:numPr>
          <w:ilvl w:val="0"/>
          <w:numId w:val="29"/>
        </w:numPr>
        <w:ind w:left="0" w:leftChars="0" w:firstLine="480" w:firstLineChars="0"/>
        <w:rPr>
          <w:b w:val="0"/>
        </w:rPr>
      </w:pPr>
      <w:r>
        <w:t>评审小组依据评标结果推荐中标候选人名单，并形成评标报告。</w:t>
      </w:r>
    </w:p>
    <w:p w14:paraId="0E16A589">
      <w:pPr>
        <w:pStyle w:val="12"/>
        <w:numPr>
          <w:ilvl w:val="0"/>
          <w:numId w:val="29"/>
        </w:numPr>
        <w:ind w:left="0" w:leftChars="0" w:firstLine="480" w:firstLineChars="0"/>
        <w:rPr>
          <w:b w:val="0"/>
        </w:rPr>
      </w:pPr>
      <w:r>
        <w:t>评审小组应当在评标报告上签名，对自己的评审意见承担法律责任。对需要共同认定的事项存在争议的，应当按照少数服从多数的原则作出结论。持不同意见的评审小组成员应当在评标报告上签署不同意见，并说明理由，否则视为同意评标报告。</w:t>
      </w:r>
    </w:p>
    <w:p w14:paraId="08EB4051">
      <w:pPr>
        <w:pStyle w:val="4"/>
        <w:numPr>
          <w:ilvl w:val="0"/>
          <w:numId w:val="25"/>
        </w:numPr>
        <w:ind w:left="0" w:leftChars="0" w:firstLine="0" w:firstLineChars="0"/>
        <w:rPr>
          <w:b w:val="0"/>
        </w:rPr>
      </w:pPr>
      <w:bookmarkStart w:id="99" w:name="_Toc102114919"/>
      <w:bookmarkStart w:id="100" w:name="_Toc102057717"/>
      <w:bookmarkStart w:id="101" w:name="_Toc102056217"/>
      <w:bookmarkStart w:id="102" w:name="_Toc102116021"/>
      <w:bookmarkStart w:id="103" w:name="_Toc102116151"/>
      <w:bookmarkStart w:id="104" w:name="_Toc102119852"/>
      <w:r>
        <w:t>应予废标的情形</w:t>
      </w:r>
      <w:bookmarkEnd w:id="99"/>
      <w:bookmarkEnd w:id="100"/>
      <w:bookmarkEnd w:id="101"/>
      <w:bookmarkEnd w:id="102"/>
      <w:bookmarkEnd w:id="103"/>
      <w:bookmarkEnd w:id="104"/>
    </w:p>
    <w:p w14:paraId="1ECC0557">
      <w:pPr>
        <w:pStyle w:val="5"/>
        <w:numPr>
          <w:ilvl w:val="0"/>
          <w:numId w:val="30"/>
        </w:numPr>
        <w:ind w:left="0" w:leftChars="0" w:firstLine="0" w:firstLineChars="0"/>
        <w:rPr>
          <w:b w:val="0"/>
        </w:rPr>
      </w:pPr>
      <w:r>
        <w:t>在招标采购过程中，出现下列情形之一的，应予废标：</w:t>
      </w:r>
    </w:p>
    <w:p w14:paraId="5BA49DD9">
      <w:pPr>
        <w:pStyle w:val="12"/>
        <w:numPr>
          <w:ilvl w:val="0"/>
          <w:numId w:val="31"/>
        </w:numPr>
        <w:topLinePunct w:val="0"/>
        <w:ind w:left="0" w:leftChars="0" w:firstLine="480" w:firstLineChars="0"/>
        <w:rPr>
          <w:b w:val="0"/>
        </w:rPr>
      </w:pPr>
      <w:r>
        <w:t>符合专业条件的供应商或者对采购文件作实质响应的供应商不足3家的；</w:t>
      </w:r>
    </w:p>
    <w:p w14:paraId="0FC1AB3E">
      <w:pPr>
        <w:pStyle w:val="12"/>
        <w:numPr>
          <w:ilvl w:val="0"/>
          <w:numId w:val="31"/>
        </w:numPr>
        <w:topLinePunct w:val="0"/>
        <w:ind w:left="0" w:leftChars="0" w:firstLine="480" w:firstLineChars="0"/>
        <w:rPr>
          <w:b w:val="0"/>
        </w:rPr>
      </w:pPr>
      <w:r>
        <w:t>出现影响采购公正的违法、违规行为的；</w:t>
      </w:r>
    </w:p>
    <w:p w14:paraId="6F902753">
      <w:pPr>
        <w:pStyle w:val="12"/>
        <w:numPr>
          <w:ilvl w:val="0"/>
          <w:numId w:val="31"/>
        </w:numPr>
        <w:topLinePunct w:val="0"/>
        <w:ind w:left="0" w:leftChars="0" w:firstLine="480" w:firstLineChars="0"/>
        <w:rPr>
          <w:b w:val="0"/>
        </w:rPr>
      </w:pPr>
      <w:r>
        <w:t>投标人的报价均超过了采购预算，采购人不能支付的；</w:t>
      </w:r>
    </w:p>
    <w:p w14:paraId="631A72D1">
      <w:pPr>
        <w:pStyle w:val="12"/>
        <w:numPr>
          <w:ilvl w:val="0"/>
          <w:numId w:val="31"/>
        </w:numPr>
        <w:topLinePunct w:val="0"/>
        <w:ind w:left="0" w:leftChars="0" w:firstLine="480" w:firstLineChars="0"/>
        <w:rPr>
          <w:b w:val="0"/>
        </w:rPr>
      </w:pPr>
      <w:r>
        <w:t>因重大变故，采购任务取消的。</w:t>
      </w:r>
    </w:p>
    <w:p w14:paraId="66FD4190">
      <w:pPr>
        <w:pStyle w:val="5"/>
        <w:numPr>
          <w:ilvl w:val="0"/>
          <w:numId w:val="30"/>
        </w:numPr>
        <w:ind w:left="0" w:leftChars="0" w:firstLine="0" w:firstLineChars="0"/>
        <w:rPr>
          <w:b w:val="0"/>
        </w:rPr>
      </w:pPr>
      <w:r>
        <w:t>废标后，采购人应当将废标理由通知所有投标人。</w:t>
      </w:r>
    </w:p>
    <w:p w14:paraId="775F02A9">
      <w:pPr>
        <w:pStyle w:val="4"/>
        <w:numPr>
          <w:ilvl w:val="0"/>
          <w:numId w:val="25"/>
        </w:numPr>
        <w:ind w:left="0" w:leftChars="0" w:firstLine="0" w:firstLineChars="0"/>
        <w:rPr>
          <w:b w:val="0"/>
        </w:rPr>
      </w:pPr>
      <w:bookmarkStart w:id="105" w:name="_Toc102116152"/>
      <w:bookmarkStart w:id="106" w:name="_Toc102114920"/>
      <w:bookmarkStart w:id="107" w:name="_Toc102057718"/>
      <w:bookmarkStart w:id="108" w:name="_Toc102056218"/>
      <w:bookmarkStart w:id="109" w:name="_Toc102116022"/>
      <w:bookmarkStart w:id="110" w:name="_Toc102119853"/>
      <w:r>
        <w:t>停止评标的情形</w:t>
      </w:r>
      <w:bookmarkEnd w:id="105"/>
      <w:bookmarkEnd w:id="106"/>
      <w:bookmarkEnd w:id="107"/>
      <w:bookmarkEnd w:id="108"/>
      <w:bookmarkEnd w:id="109"/>
      <w:bookmarkEnd w:id="110"/>
    </w:p>
    <w:p w14:paraId="7A16DFB7">
      <w:pPr>
        <w:pStyle w:val="12"/>
      </w:pPr>
      <w:r>
        <w:t>评审小组发现采购文件存在歧义、重大缺陷导致评标工作无法进行，或者招标采购文件内容违反国家有关强制性规定的，应当停止评标工作，并作书面记录。采购人确认后，应当修改招标文件，重新组织采购活动。</w:t>
      </w:r>
    </w:p>
    <w:p w14:paraId="1C2F3C28">
      <w:pPr>
        <w:pStyle w:val="2"/>
        <w:pageBreakBefore/>
        <w:numPr>
          <w:ilvl w:val="0"/>
          <w:numId w:val="24"/>
        </w:numPr>
        <w:topLinePunct w:val="0"/>
        <w:ind w:left="0" w:leftChars="0" w:firstLine="0" w:firstLineChars="0"/>
        <w:rPr>
          <w:b w:val="0"/>
        </w:rPr>
      </w:pPr>
      <w:r>
        <w:t>初步评审</w:t>
      </w:r>
      <w:bookmarkEnd w:id="74"/>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391"/>
        <w:gridCol w:w="5517"/>
      </w:tblGrid>
      <w:tr w14:paraId="53E1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pct"/>
            <w:gridSpan w:val="2"/>
            <w:tcBorders>
              <w:top w:val="single" w:color="auto" w:sz="4" w:space="0"/>
              <w:left w:val="single" w:color="auto" w:sz="4" w:space="0"/>
              <w:right w:val="single" w:color="auto" w:sz="4" w:space="0"/>
            </w:tcBorders>
            <w:vAlign w:val="center"/>
          </w:tcPr>
          <w:p w14:paraId="6DD00A43">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审查内容</w:t>
            </w:r>
          </w:p>
        </w:tc>
        <w:tc>
          <w:tcPr>
            <w:tcW w:w="3237" w:type="pct"/>
            <w:tcBorders>
              <w:left w:val="single" w:color="auto" w:sz="4" w:space="0"/>
            </w:tcBorders>
            <w:vAlign w:val="center"/>
          </w:tcPr>
          <w:p w14:paraId="16C5C6DD">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评审因素</w:t>
            </w:r>
          </w:p>
        </w:tc>
      </w:tr>
      <w:tr w14:paraId="7EAA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restart"/>
            <w:tcBorders>
              <w:left w:val="single" w:color="auto" w:sz="4" w:space="0"/>
              <w:right w:val="single" w:color="auto" w:sz="4" w:space="0"/>
            </w:tcBorders>
            <w:vAlign w:val="center"/>
          </w:tcPr>
          <w:p w14:paraId="3EED505C">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初步评审</w:t>
            </w:r>
          </w:p>
        </w:tc>
        <w:tc>
          <w:tcPr>
            <w:tcW w:w="1402" w:type="pct"/>
            <w:tcBorders>
              <w:top w:val="single" w:color="auto" w:sz="4" w:space="0"/>
              <w:left w:val="single" w:color="auto" w:sz="4" w:space="0"/>
              <w:bottom w:val="single" w:color="auto" w:sz="4" w:space="0"/>
              <w:right w:val="single" w:color="auto" w:sz="4" w:space="0"/>
            </w:tcBorders>
            <w:vAlign w:val="center"/>
          </w:tcPr>
          <w:p w14:paraId="47CAD2FE">
            <w:pPr>
              <w:spacing w:line="320" w:lineRule="exact"/>
              <w:rPr>
                <w:rFonts w:ascii="微软雅黑" w:hAnsi="微软雅黑" w:eastAsia="微软雅黑" w:cs="微软雅黑"/>
                <w:szCs w:val="21"/>
              </w:rPr>
            </w:pPr>
            <w:r>
              <w:rPr>
                <w:rFonts w:hint="eastAsia" w:ascii="微软雅黑" w:hAnsi="微软雅黑" w:eastAsia="微软雅黑" w:cs="微软雅黑"/>
                <w:szCs w:val="21"/>
              </w:rPr>
              <w:t>具有独立承担民事责任的能力</w:t>
            </w:r>
          </w:p>
        </w:tc>
        <w:tc>
          <w:tcPr>
            <w:tcW w:w="3237" w:type="pct"/>
            <w:tcBorders>
              <w:left w:val="single" w:color="auto" w:sz="4" w:space="0"/>
            </w:tcBorders>
            <w:vAlign w:val="center"/>
          </w:tcPr>
          <w:p w14:paraId="5171053A">
            <w:pPr>
              <w:spacing w:line="320" w:lineRule="exact"/>
              <w:rPr>
                <w:rFonts w:ascii="微软雅黑" w:hAnsi="微软雅黑" w:eastAsia="微软雅黑" w:cs="微软雅黑"/>
                <w:szCs w:val="21"/>
              </w:rPr>
            </w:pPr>
            <w:r>
              <w:rPr>
                <w:rFonts w:hint="eastAsia" w:ascii="微软雅黑" w:hAnsi="微软雅黑" w:eastAsia="微软雅黑" w:cs="微软雅黑"/>
                <w:szCs w:val="21"/>
              </w:rPr>
              <w:t>法人或者其他组织的营业执照等证明文件，自然人的身份证明（供应商根据自身情况提供对应的证明材料）</w:t>
            </w:r>
          </w:p>
          <w:p w14:paraId="18CA5E67">
            <w:pPr>
              <w:spacing w:line="320" w:lineRule="exact"/>
              <w:rPr>
                <w:rFonts w:ascii="微软雅黑" w:hAnsi="微软雅黑" w:eastAsia="微软雅黑" w:cs="微软雅黑"/>
                <w:szCs w:val="21"/>
              </w:rPr>
            </w:pPr>
            <w:r>
              <w:rPr>
                <w:rFonts w:hint="eastAsia" w:ascii="微软雅黑" w:hAnsi="微软雅黑" w:eastAsia="微软雅黑" w:cs="微软雅黑"/>
                <w:szCs w:val="21"/>
              </w:rPr>
              <w:t>1.法人</w:t>
            </w:r>
          </w:p>
          <w:p w14:paraId="34C230B1">
            <w:pPr>
              <w:spacing w:line="320" w:lineRule="exact"/>
              <w:rPr>
                <w:rFonts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1</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企业法人（包括合伙企业）：提供市场监督管理部门注册的有效“企业法人营业执照”或“营业执照”；</w:t>
            </w:r>
          </w:p>
          <w:p w14:paraId="58747715">
            <w:pPr>
              <w:spacing w:line="320" w:lineRule="exact"/>
              <w:rPr>
                <w:rFonts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2</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事业单位法人：提供有效的“事业单位法人证书”。</w:t>
            </w:r>
          </w:p>
          <w:p w14:paraId="2AD95F81">
            <w:pPr>
              <w:spacing w:line="320" w:lineRule="exact"/>
              <w:rPr>
                <w:rFonts w:ascii="微软雅黑" w:hAnsi="微软雅黑" w:eastAsia="微软雅黑" w:cs="微软雅黑"/>
                <w:szCs w:val="21"/>
              </w:rPr>
            </w:pPr>
            <w:r>
              <w:rPr>
                <w:rFonts w:hint="eastAsia" w:ascii="微软雅黑" w:hAnsi="微软雅黑" w:eastAsia="微软雅黑" w:cs="微软雅黑"/>
                <w:szCs w:val="21"/>
              </w:rPr>
              <w:t>2.其他组织</w:t>
            </w:r>
          </w:p>
          <w:p w14:paraId="2125E813">
            <w:pPr>
              <w:spacing w:line="320" w:lineRule="exact"/>
              <w:rPr>
                <w:rFonts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1</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非企业专业服务机构：提供执业许可证等证明文件；</w:t>
            </w:r>
          </w:p>
          <w:p w14:paraId="70400953">
            <w:pPr>
              <w:spacing w:line="320" w:lineRule="exact"/>
              <w:rPr>
                <w:rFonts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2</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个体工商户：提供有效的“个体工商户营业执照”。</w:t>
            </w:r>
          </w:p>
          <w:p w14:paraId="5A1600EE">
            <w:pPr>
              <w:spacing w:line="320" w:lineRule="exact"/>
              <w:rPr>
                <w:rFonts w:ascii="微软雅黑" w:hAnsi="微软雅黑" w:eastAsia="微软雅黑" w:cs="微软雅黑"/>
                <w:szCs w:val="21"/>
              </w:rPr>
            </w:pPr>
            <w:r>
              <w:rPr>
                <w:rFonts w:hint="eastAsia" w:ascii="微软雅黑" w:hAnsi="微软雅黑" w:eastAsia="微软雅黑" w:cs="微软雅黑"/>
                <w:szCs w:val="21"/>
              </w:rPr>
              <w:t>3.自然人：提供有效的自然人身份证明。（仅限中国公民）</w:t>
            </w:r>
          </w:p>
        </w:tc>
      </w:tr>
      <w:tr w14:paraId="1254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5AAC2FDC">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668C17F7">
            <w:pPr>
              <w:spacing w:line="320" w:lineRule="exact"/>
              <w:rPr>
                <w:rFonts w:ascii="微软雅黑" w:hAnsi="微软雅黑" w:eastAsia="微软雅黑" w:cs="微软雅黑"/>
                <w:szCs w:val="21"/>
              </w:rPr>
            </w:pPr>
            <w:r>
              <w:rPr>
                <w:rFonts w:hint="eastAsia" w:ascii="微软雅黑" w:hAnsi="微软雅黑" w:eastAsia="微软雅黑" w:cs="微软雅黑"/>
                <w:szCs w:val="21"/>
              </w:rPr>
              <w:t>具有良好的商业信誉和健全的财务会计制度</w:t>
            </w:r>
          </w:p>
        </w:tc>
        <w:tc>
          <w:tcPr>
            <w:tcW w:w="3237" w:type="pct"/>
            <w:tcBorders>
              <w:left w:val="single" w:color="auto" w:sz="4" w:space="0"/>
            </w:tcBorders>
            <w:vAlign w:val="center"/>
          </w:tcPr>
          <w:p w14:paraId="0933EF12">
            <w:pPr>
              <w:spacing w:line="320" w:lineRule="exact"/>
              <w:rPr>
                <w:rFonts w:ascii="微软雅黑" w:hAnsi="微软雅黑" w:eastAsia="微软雅黑" w:cs="微软雅黑"/>
                <w:szCs w:val="21"/>
              </w:rPr>
            </w:pPr>
            <w:r>
              <w:rPr>
                <w:rFonts w:hint="eastAsia" w:ascii="微软雅黑" w:hAnsi="微软雅黑" w:eastAsia="微软雅黑" w:cs="微软雅黑"/>
                <w:szCs w:val="21"/>
              </w:rPr>
              <w:t>1.上一年度经审计的财务报告（包含“四表一附”，即资产负债表、利润表、现金流量表、所有者权益变动表及其附注）；或基本开户银行出具的资信证明文件；或专业担保机构对供应商进行资信审查后出具的投标担保函；</w:t>
            </w:r>
          </w:p>
          <w:p w14:paraId="21454CA8">
            <w:pPr>
              <w:spacing w:line="320" w:lineRule="exact"/>
              <w:rPr>
                <w:rFonts w:ascii="微软雅黑" w:hAnsi="微软雅黑" w:eastAsia="微软雅黑" w:cs="微软雅黑"/>
                <w:szCs w:val="21"/>
              </w:rPr>
            </w:pPr>
            <w:r>
              <w:rPr>
                <w:rFonts w:hint="eastAsia" w:ascii="微软雅黑" w:hAnsi="微软雅黑" w:eastAsia="微软雅黑" w:cs="微软雅黑"/>
                <w:szCs w:val="21"/>
              </w:rPr>
              <w:t>2.提供“供应商符合相关资格要求的承诺函”。</w:t>
            </w:r>
          </w:p>
          <w:p w14:paraId="2B518534">
            <w:pPr>
              <w:spacing w:line="320" w:lineRule="exact"/>
              <w:rPr>
                <w:rFonts w:ascii="微软雅黑" w:hAnsi="微软雅黑" w:eastAsia="微软雅黑" w:cs="微软雅黑"/>
                <w:color w:val="4874CB" w:themeColor="accent1"/>
                <w:szCs w:val="21"/>
                <w:highlight w:val="yellow"/>
                <w14:textFill>
                  <w14:solidFill>
                    <w14:schemeClr w14:val="accent1"/>
                  </w14:solidFill>
                </w14:textFill>
              </w:rPr>
            </w:pPr>
            <w:r>
              <w:rPr>
                <w:rFonts w:hint="eastAsia" w:ascii="微软雅黑" w:hAnsi="微软雅黑" w:eastAsia="微软雅黑" w:cs="微软雅黑"/>
                <w:b/>
                <w:bCs/>
                <w:szCs w:val="21"/>
              </w:rPr>
              <w:t>注：以上要求满足任意一条即可</w:t>
            </w:r>
          </w:p>
        </w:tc>
      </w:tr>
      <w:tr w14:paraId="265E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4B9897AD">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60967099">
            <w:pPr>
              <w:spacing w:line="320" w:lineRule="exact"/>
              <w:rPr>
                <w:rFonts w:ascii="微软雅黑" w:hAnsi="微软雅黑" w:eastAsia="微软雅黑" w:cs="微软雅黑"/>
                <w:szCs w:val="21"/>
              </w:rPr>
            </w:pPr>
            <w:r>
              <w:rPr>
                <w:rFonts w:hint="eastAsia" w:ascii="微软雅黑" w:hAnsi="微软雅黑" w:eastAsia="微软雅黑" w:cs="微软雅黑"/>
                <w:szCs w:val="21"/>
              </w:rPr>
              <w:t>具有履行合同所必需的设备和专业技术能力</w:t>
            </w:r>
          </w:p>
        </w:tc>
        <w:tc>
          <w:tcPr>
            <w:tcW w:w="3237" w:type="pct"/>
            <w:tcBorders>
              <w:left w:val="single" w:color="auto" w:sz="4" w:space="0"/>
            </w:tcBorders>
            <w:vAlign w:val="center"/>
          </w:tcPr>
          <w:p w14:paraId="30E075EC">
            <w:pPr>
              <w:spacing w:line="320" w:lineRule="exact"/>
              <w:rPr>
                <w:rFonts w:ascii="微软雅黑" w:hAnsi="微软雅黑" w:eastAsia="微软雅黑" w:cs="微软雅黑"/>
                <w:szCs w:val="21"/>
              </w:rPr>
            </w:pPr>
            <w:r>
              <w:rPr>
                <w:rFonts w:hint="eastAsia" w:ascii="微软雅黑" w:hAnsi="微软雅黑" w:eastAsia="微软雅黑" w:cs="微软雅黑"/>
                <w:szCs w:val="21"/>
              </w:rPr>
              <w:t>1.提供具备足够数量的设施设备和技术人员的证明材料；</w:t>
            </w:r>
          </w:p>
          <w:p w14:paraId="49112C2E">
            <w:pPr>
              <w:spacing w:line="320" w:lineRule="exact"/>
              <w:rPr>
                <w:rFonts w:ascii="微软雅黑" w:hAnsi="微软雅黑" w:eastAsia="微软雅黑" w:cs="微软雅黑"/>
                <w:szCs w:val="21"/>
              </w:rPr>
            </w:pPr>
            <w:r>
              <w:rPr>
                <w:rFonts w:hint="eastAsia" w:ascii="微软雅黑" w:hAnsi="微软雅黑" w:eastAsia="微软雅黑" w:cs="微软雅黑"/>
                <w:szCs w:val="21"/>
              </w:rPr>
              <w:t>2.提供“供应商符合相关资格要求的承诺函”。</w:t>
            </w:r>
          </w:p>
          <w:p w14:paraId="6B550544">
            <w:pPr>
              <w:spacing w:line="320" w:lineRule="exact"/>
              <w:rPr>
                <w:rFonts w:ascii="微软雅黑" w:hAnsi="微软雅黑" w:eastAsia="微软雅黑" w:cs="微软雅黑"/>
                <w:szCs w:val="21"/>
                <w:highlight w:val="yellow"/>
              </w:rPr>
            </w:pPr>
            <w:r>
              <w:rPr>
                <w:rFonts w:hint="eastAsia" w:ascii="微软雅黑" w:hAnsi="微软雅黑" w:eastAsia="微软雅黑" w:cs="微软雅黑"/>
                <w:b/>
                <w:bCs/>
                <w:szCs w:val="21"/>
              </w:rPr>
              <w:t>注：以上要求满足任意一条即可</w:t>
            </w:r>
          </w:p>
        </w:tc>
      </w:tr>
      <w:tr w14:paraId="1E30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5EE40246">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28A5EE2E">
            <w:pPr>
              <w:spacing w:line="320" w:lineRule="exact"/>
              <w:rPr>
                <w:rFonts w:ascii="微软雅黑" w:hAnsi="微软雅黑" w:eastAsia="微软雅黑" w:cs="微软雅黑"/>
                <w:szCs w:val="21"/>
              </w:rPr>
            </w:pPr>
            <w:r>
              <w:rPr>
                <w:rFonts w:hint="eastAsia" w:ascii="微软雅黑" w:hAnsi="微软雅黑" w:eastAsia="微软雅黑" w:cs="微软雅黑"/>
                <w:szCs w:val="21"/>
              </w:rPr>
              <w:t>有依法缴纳税收和社会保障资金的良好记录</w:t>
            </w:r>
          </w:p>
        </w:tc>
        <w:tc>
          <w:tcPr>
            <w:tcW w:w="3237" w:type="pct"/>
            <w:tcBorders>
              <w:left w:val="single" w:color="auto" w:sz="4" w:space="0"/>
            </w:tcBorders>
            <w:vAlign w:val="center"/>
          </w:tcPr>
          <w:p w14:paraId="71B7BAA8">
            <w:pPr>
              <w:spacing w:line="320" w:lineRule="exact"/>
              <w:rPr>
                <w:rFonts w:ascii="微软雅黑" w:hAnsi="微软雅黑" w:eastAsia="微软雅黑" w:cs="微软雅黑"/>
                <w:szCs w:val="21"/>
              </w:rPr>
            </w:pPr>
            <w:r>
              <w:rPr>
                <w:rFonts w:hint="eastAsia" w:ascii="微软雅黑" w:hAnsi="微软雅黑" w:eastAsia="微软雅黑" w:cs="微软雅黑"/>
                <w:szCs w:val="21"/>
              </w:rPr>
              <w:t>1.供应商近六个月内任意一个月依法</w:t>
            </w:r>
            <w:r>
              <w:rPr>
                <w:rFonts w:hint="eastAsia" w:ascii="微软雅黑" w:hAnsi="微软雅黑" w:eastAsia="微软雅黑" w:cs="微软雅黑"/>
                <w:szCs w:val="21"/>
                <w:lang w:eastAsia="zh-CN"/>
              </w:rPr>
              <w:t>缴纳税款</w:t>
            </w:r>
            <w:r>
              <w:rPr>
                <w:rFonts w:hint="eastAsia" w:ascii="微软雅黑" w:hAnsi="微软雅黑" w:eastAsia="微软雅黑" w:cs="微软雅黑"/>
                <w:szCs w:val="21"/>
              </w:rPr>
              <w:t>的证明材料：交纳增值税和企业所得税的凭据（包括但不限于完税证、缴款书、银行代扣（代缴）转账凭证等，如当月没有税额，则需提供当月纳税申报表即可）</w:t>
            </w:r>
          </w:p>
          <w:p w14:paraId="2B3158EC">
            <w:pPr>
              <w:spacing w:line="320" w:lineRule="exact"/>
              <w:rPr>
                <w:rFonts w:ascii="微软雅黑" w:hAnsi="微软雅黑" w:eastAsia="微软雅黑" w:cs="微软雅黑"/>
                <w:szCs w:val="21"/>
              </w:rPr>
            </w:pPr>
            <w:r>
              <w:rPr>
                <w:rFonts w:hint="eastAsia" w:ascii="微软雅黑" w:hAnsi="微软雅黑" w:eastAsia="微软雅黑" w:cs="微软雅黑"/>
                <w:szCs w:val="21"/>
              </w:rPr>
              <w:t>供应商近六个月内任意一个月依法</w:t>
            </w:r>
            <w:r>
              <w:rPr>
                <w:rFonts w:hint="eastAsia" w:ascii="微软雅黑" w:hAnsi="微软雅黑" w:eastAsia="微软雅黑" w:cs="微软雅黑"/>
                <w:szCs w:val="21"/>
                <w:lang w:eastAsia="zh-CN"/>
              </w:rPr>
              <w:t>缴纳</w:t>
            </w:r>
            <w:r>
              <w:rPr>
                <w:rFonts w:hint="eastAsia" w:ascii="微软雅黑" w:hAnsi="微软雅黑" w:eastAsia="微软雅黑" w:cs="微软雅黑"/>
                <w:szCs w:val="21"/>
              </w:rPr>
              <w:t>社会保障资金的证明材料：</w:t>
            </w:r>
            <w:r>
              <w:rPr>
                <w:rFonts w:hint="eastAsia" w:ascii="微软雅黑" w:hAnsi="微软雅黑" w:eastAsia="微软雅黑" w:cs="微软雅黑"/>
                <w:szCs w:val="21"/>
                <w:lang w:eastAsia="zh-CN"/>
              </w:rPr>
              <w:t>缴纳</w:t>
            </w:r>
            <w:r>
              <w:rPr>
                <w:rFonts w:hint="eastAsia" w:ascii="微软雅黑" w:hAnsi="微软雅黑" w:eastAsia="微软雅黑" w:cs="微软雅黑"/>
                <w:szCs w:val="21"/>
              </w:rPr>
              <w:t>社会保险的凭据（专用收据或社会保险</w:t>
            </w:r>
            <w:r>
              <w:rPr>
                <w:rFonts w:hint="eastAsia" w:ascii="微软雅黑" w:hAnsi="微软雅黑" w:eastAsia="微软雅黑" w:cs="微软雅黑"/>
                <w:szCs w:val="21"/>
                <w:lang w:eastAsia="zh-CN"/>
              </w:rPr>
              <w:t>缴纳</w:t>
            </w:r>
            <w:r>
              <w:rPr>
                <w:rFonts w:hint="eastAsia" w:ascii="微软雅黑" w:hAnsi="微软雅黑" w:eastAsia="微软雅黑" w:cs="微软雅黑"/>
                <w:szCs w:val="21"/>
              </w:rPr>
              <w:t>清单）</w:t>
            </w:r>
          </w:p>
          <w:p w14:paraId="549E62F7">
            <w:pPr>
              <w:spacing w:line="320" w:lineRule="exact"/>
              <w:rPr>
                <w:rFonts w:ascii="微软雅黑" w:hAnsi="微软雅黑" w:eastAsia="微软雅黑" w:cs="微软雅黑"/>
                <w:szCs w:val="21"/>
              </w:rPr>
            </w:pPr>
            <w:r>
              <w:rPr>
                <w:rFonts w:hint="eastAsia" w:ascii="微软雅黑" w:hAnsi="微软雅黑" w:eastAsia="微软雅黑" w:cs="微软雅黑"/>
                <w:szCs w:val="21"/>
              </w:rPr>
              <w:t>2.供应商为其他组织或自然人的，也需要按此项规定提供</w:t>
            </w:r>
            <w:r>
              <w:rPr>
                <w:rFonts w:hint="eastAsia" w:ascii="微软雅黑" w:hAnsi="微软雅黑" w:eastAsia="微软雅黑" w:cs="微软雅黑"/>
                <w:szCs w:val="21"/>
                <w:lang w:eastAsia="zh-CN"/>
              </w:rPr>
              <w:t>缴纳</w:t>
            </w:r>
            <w:r>
              <w:rPr>
                <w:rFonts w:hint="eastAsia" w:ascii="微软雅黑" w:hAnsi="微软雅黑" w:eastAsia="微软雅黑" w:cs="微软雅黑"/>
                <w:szCs w:val="21"/>
              </w:rPr>
              <w:t>税收的凭据和</w:t>
            </w:r>
            <w:r>
              <w:rPr>
                <w:rFonts w:hint="eastAsia" w:ascii="微软雅黑" w:hAnsi="微软雅黑" w:eastAsia="微软雅黑" w:cs="微软雅黑"/>
                <w:szCs w:val="21"/>
                <w:lang w:eastAsia="zh-CN"/>
              </w:rPr>
              <w:t>缴纳</w:t>
            </w:r>
            <w:r>
              <w:rPr>
                <w:rFonts w:hint="eastAsia" w:ascii="微软雅黑" w:hAnsi="微软雅黑" w:eastAsia="微软雅黑" w:cs="微软雅黑"/>
                <w:szCs w:val="21"/>
              </w:rPr>
              <w:t>社会保险的凭据；</w:t>
            </w:r>
          </w:p>
          <w:p w14:paraId="1893CF76">
            <w:pPr>
              <w:spacing w:line="320" w:lineRule="exact"/>
              <w:rPr>
                <w:rFonts w:ascii="微软雅黑" w:hAnsi="微软雅黑" w:eastAsia="微软雅黑" w:cs="微软雅黑"/>
                <w:szCs w:val="21"/>
              </w:rPr>
            </w:pPr>
            <w:r>
              <w:rPr>
                <w:rFonts w:hint="eastAsia" w:ascii="微软雅黑" w:hAnsi="微软雅黑" w:eastAsia="微软雅黑" w:cs="微软雅黑"/>
                <w:szCs w:val="21"/>
              </w:rPr>
              <w:t>3.依法免税或不需要</w:t>
            </w:r>
            <w:r>
              <w:rPr>
                <w:rFonts w:hint="eastAsia" w:ascii="微软雅黑" w:hAnsi="微软雅黑" w:eastAsia="微软雅黑" w:cs="微软雅黑"/>
                <w:szCs w:val="21"/>
                <w:lang w:eastAsia="zh-CN"/>
              </w:rPr>
              <w:t>缴纳</w:t>
            </w:r>
            <w:r>
              <w:rPr>
                <w:rFonts w:hint="eastAsia" w:ascii="微软雅黑" w:hAnsi="微软雅黑" w:eastAsia="微软雅黑" w:cs="微软雅黑"/>
                <w:szCs w:val="21"/>
              </w:rPr>
              <w:t>社会保障资金的供应商，提供相应文件证明其依法免税</w:t>
            </w:r>
          </w:p>
          <w:p w14:paraId="0E19C75C">
            <w:pPr>
              <w:spacing w:line="320" w:lineRule="exact"/>
              <w:rPr>
                <w:rFonts w:ascii="微软雅黑" w:hAnsi="微软雅黑" w:eastAsia="微软雅黑" w:cs="微软雅黑"/>
                <w:szCs w:val="21"/>
              </w:rPr>
            </w:pPr>
            <w:r>
              <w:rPr>
                <w:rFonts w:hint="eastAsia" w:ascii="微软雅黑" w:hAnsi="微软雅黑" w:eastAsia="微软雅黑" w:cs="微软雅黑"/>
                <w:szCs w:val="21"/>
              </w:rPr>
              <w:t>4.“供应商符合相关资格要求的承诺函”。</w:t>
            </w:r>
          </w:p>
          <w:p w14:paraId="48282CFA">
            <w:pPr>
              <w:spacing w:line="320" w:lineRule="exact"/>
              <w:rPr>
                <w:rFonts w:ascii="微软雅黑" w:hAnsi="微软雅黑" w:eastAsia="微软雅黑" w:cs="微软雅黑"/>
                <w:color w:val="4874CB" w:themeColor="accent1"/>
                <w:szCs w:val="21"/>
                <w:highlight w:val="yellow"/>
                <w14:textFill>
                  <w14:solidFill>
                    <w14:schemeClr w14:val="accent1"/>
                  </w14:solidFill>
                </w14:textFill>
              </w:rPr>
            </w:pPr>
            <w:r>
              <w:rPr>
                <w:rFonts w:hint="eastAsia" w:ascii="微软雅黑" w:hAnsi="微软雅黑" w:eastAsia="微软雅黑" w:cs="微软雅黑"/>
                <w:b/>
                <w:bCs/>
                <w:szCs w:val="21"/>
              </w:rPr>
              <w:t>注：以上要求满足任意一条即可</w:t>
            </w:r>
          </w:p>
        </w:tc>
      </w:tr>
      <w:tr w14:paraId="0511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52685695">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6C5B0D42">
            <w:pPr>
              <w:spacing w:line="320" w:lineRule="exact"/>
              <w:rPr>
                <w:rFonts w:ascii="微软雅黑" w:hAnsi="微软雅黑" w:eastAsia="微软雅黑" w:cs="微软雅黑"/>
                <w:szCs w:val="21"/>
              </w:rPr>
            </w:pPr>
            <w:r>
              <w:rPr>
                <w:rFonts w:hint="eastAsia" w:ascii="微软雅黑" w:hAnsi="微软雅黑" w:eastAsia="微软雅黑" w:cs="微软雅黑"/>
                <w:szCs w:val="21"/>
              </w:rPr>
              <w:t>参加政府采购活动前三年内，在经营活动中没有重大违法记录</w:t>
            </w:r>
          </w:p>
        </w:tc>
        <w:tc>
          <w:tcPr>
            <w:tcW w:w="3237" w:type="pct"/>
            <w:tcBorders>
              <w:left w:val="single" w:color="auto" w:sz="4" w:space="0"/>
            </w:tcBorders>
            <w:vAlign w:val="center"/>
          </w:tcPr>
          <w:p w14:paraId="02E1C0CF">
            <w:pPr>
              <w:spacing w:line="320" w:lineRule="exact"/>
              <w:rPr>
                <w:rFonts w:ascii="微软雅黑" w:hAnsi="微软雅黑" w:eastAsia="微软雅黑" w:cs="微软雅黑"/>
                <w:szCs w:val="21"/>
                <w:highlight w:val="yellow"/>
              </w:rPr>
            </w:pPr>
            <w:r>
              <w:rPr>
                <w:rFonts w:hint="eastAsia" w:ascii="微软雅黑" w:hAnsi="微软雅黑" w:eastAsia="微软雅黑" w:cs="微软雅黑"/>
                <w:szCs w:val="21"/>
              </w:rPr>
              <w:t>提供“供应商符合相关资格要求的承诺函”</w:t>
            </w:r>
          </w:p>
        </w:tc>
      </w:tr>
      <w:tr w14:paraId="37C6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6CB244E9">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78FE0E5D">
            <w:pPr>
              <w:spacing w:line="320" w:lineRule="exact"/>
              <w:rPr>
                <w:rFonts w:ascii="微软雅黑" w:hAnsi="微软雅黑" w:eastAsia="微软雅黑" w:cs="微软雅黑"/>
                <w:szCs w:val="21"/>
              </w:rPr>
            </w:pPr>
            <w:r>
              <w:rPr>
                <w:rFonts w:hint="eastAsia" w:ascii="微软雅黑" w:hAnsi="微软雅黑" w:eastAsia="微软雅黑" w:cs="微软雅黑"/>
                <w:szCs w:val="21"/>
              </w:rPr>
              <w:t>法律、行政法规规定的其他条件</w:t>
            </w:r>
          </w:p>
        </w:tc>
        <w:tc>
          <w:tcPr>
            <w:tcW w:w="3237" w:type="pct"/>
            <w:tcBorders>
              <w:left w:val="single" w:color="auto" w:sz="4" w:space="0"/>
            </w:tcBorders>
            <w:vAlign w:val="center"/>
          </w:tcPr>
          <w:p w14:paraId="511434F3">
            <w:pPr>
              <w:spacing w:line="320" w:lineRule="exact"/>
              <w:rPr>
                <w:rFonts w:ascii="微软雅黑" w:hAnsi="微软雅黑" w:eastAsia="微软雅黑" w:cs="微软雅黑"/>
                <w:szCs w:val="21"/>
                <w:highlight w:val="yellow"/>
              </w:rPr>
            </w:pPr>
            <w:r>
              <w:rPr>
                <w:rFonts w:hint="eastAsia" w:ascii="微软雅黑" w:hAnsi="微软雅黑" w:eastAsia="微软雅黑" w:cs="微软雅黑"/>
                <w:szCs w:val="21"/>
              </w:rPr>
              <w:t>具备法律、行政法规规定的其他条件的证明材料（如有）</w:t>
            </w:r>
          </w:p>
        </w:tc>
      </w:tr>
      <w:tr w14:paraId="157C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5B5E17DD">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3315075B">
            <w:pPr>
              <w:spacing w:line="320" w:lineRule="exact"/>
              <w:rPr>
                <w:rFonts w:ascii="微软雅黑" w:hAnsi="微软雅黑" w:eastAsia="微软雅黑" w:cs="微软雅黑"/>
                <w:szCs w:val="21"/>
              </w:rPr>
            </w:pPr>
            <w:r>
              <w:rPr>
                <w:rFonts w:hint="eastAsia" w:ascii="微软雅黑" w:hAnsi="微软雅黑" w:eastAsia="微软雅黑" w:cs="微软雅黑"/>
                <w:szCs w:val="21"/>
              </w:rPr>
              <w:t>禁止参加情况</w:t>
            </w:r>
          </w:p>
        </w:tc>
        <w:tc>
          <w:tcPr>
            <w:tcW w:w="3237" w:type="pct"/>
            <w:tcBorders>
              <w:left w:val="single" w:color="auto" w:sz="4" w:space="0"/>
            </w:tcBorders>
            <w:vAlign w:val="center"/>
          </w:tcPr>
          <w:p w14:paraId="5525181C">
            <w:pPr>
              <w:spacing w:line="320" w:lineRule="exact"/>
              <w:rPr>
                <w:rFonts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1</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单位负责人为同一人或者存在直接控股、管理关系的不同投标人，不得参加本项目同一合同项下的政府采购活动。</w:t>
            </w:r>
          </w:p>
          <w:p w14:paraId="16BE75B2">
            <w:pPr>
              <w:spacing w:line="320" w:lineRule="exact"/>
              <w:rPr>
                <w:rFonts w:ascii="微软雅黑" w:hAnsi="微软雅黑" w:eastAsia="微软雅黑" w:cs="微软雅黑"/>
                <w:color w:val="4874CB" w:themeColor="accent1"/>
                <w:szCs w:val="21"/>
                <w:highlight w:val="yellow"/>
                <w14:textFill>
                  <w14:solidFill>
                    <w14:schemeClr w14:val="accent1"/>
                  </w14:solidFill>
                </w14:textFill>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2</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为本采购项目提供整体设计、规范编制或者项目管理、监理、检测等服务的，不得再参加本项目的其他招标采购活动。（提供承诺，见响应文件格式）</w:t>
            </w:r>
          </w:p>
        </w:tc>
      </w:tr>
      <w:tr w14:paraId="510E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4ACABC37">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56A2816A">
            <w:pPr>
              <w:spacing w:line="320" w:lineRule="exact"/>
              <w:rPr>
                <w:rFonts w:ascii="微软雅黑" w:hAnsi="微软雅黑" w:eastAsia="微软雅黑" w:cs="微软雅黑"/>
                <w:szCs w:val="21"/>
              </w:rPr>
            </w:pPr>
            <w:r>
              <w:rPr>
                <w:rFonts w:hint="eastAsia" w:ascii="微软雅黑" w:hAnsi="微软雅黑" w:eastAsia="微软雅黑" w:cs="微软雅黑"/>
                <w:szCs w:val="21"/>
              </w:rPr>
              <w:t>主体信用记录</w:t>
            </w:r>
          </w:p>
        </w:tc>
        <w:tc>
          <w:tcPr>
            <w:tcW w:w="3237" w:type="pct"/>
            <w:tcBorders>
              <w:left w:val="single" w:color="auto" w:sz="4" w:space="0"/>
            </w:tcBorders>
            <w:vAlign w:val="center"/>
          </w:tcPr>
          <w:p w14:paraId="16ACB087">
            <w:pPr>
              <w:spacing w:line="320" w:lineRule="exact"/>
              <w:rPr>
                <w:rFonts w:ascii="微软雅黑" w:hAnsi="微软雅黑" w:eastAsia="微软雅黑" w:cs="微软雅黑"/>
                <w:szCs w:val="21"/>
              </w:rPr>
            </w:pPr>
            <w:r>
              <w:rPr>
                <w:rFonts w:hint="eastAsia" w:ascii="微软雅黑" w:hAnsi="微软雅黑" w:eastAsia="微软雅黑" w:cs="微软雅黑"/>
                <w:szCs w:val="21"/>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14:paraId="38A8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6C803C5A">
            <w:pPr>
              <w:spacing w:line="320" w:lineRule="exact"/>
              <w:rPr>
                <w:rFonts w:ascii="微软雅黑" w:hAnsi="微软雅黑" w:eastAsia="微软雅黑" w:cs="微软雅黑"/>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54A36416">
            <w:pPr>
              <w:spacing w:line="320" w:lineRule="exact"/>
              <w:rPr>
                <w:rFonts w:ascii="微软雅黑" w:hAnsi="微软雅黑" w:eastAsia="微软雅黑" w:cs="微软雅黑"/>
                <w:szCs w:val="21"/>
              </w:rPr>
            </w:pPr>
            <w:r>
              <w:rPr>
                <w:rFonts w:hint="eastAsia" w:ascii="微软雅黑" w:hAnsi="微软雅黑" w:eastAsia="微软雅黑" w:cs="微软雅黑"/>
                <w:szCs w:val="21"/>
                <w:lang w:val="hr-HR"/>
              </w:rPr>
              <w:t>落实政府采购政策需满足的资格要求</w:t>
            </w:r>
          </w:p>
        </w:tc>
        <w:tc>
          <w:tcPr>
            <w:tcW w:w="3237" w:type="pct"/>
            <w:tcBorders>
              <w:left w:val="single" w:color="auto" w:sz="4" w:space="0"/>
            </w:tcBorders>
            <w:vAlign w:val="center"/>
          </w:tcPr>
          <w:p w14:paraId="0D6E6AAC">
            <w:pPr>
              <w:spacing w:line="32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val="hr-HR"/>
              </w:rPr>
              <w:t>采购文件注明是专门面向中小微企业的，供应商须出具《中小企业声明函》</w:t>
            </w:r>
            <w:r>
              <w:rPr>
                <w:rFonts w:hint="eastAsia" w:ascii="微软雅黑" w:hAnsi="微软雅黑" w:eastAsia="微软雅黑" w:cs="微软雅黑"/>
                <w:szCs w:val="21"/>
                <w:lang w:val="hr-HR" w:eastAsia="zh-CN"/>
              </w:rPr>
              <w:t>（</w:t>
            </w:r>
            <w:r>
              <w:rPr>
                <w:rFonts w:hint="eastAsia" w:ascii="微软雅黑" w:hAnsi="微软雅黑" w:eastAsia="微软雅黑" w:cs="微软雅黑"/>
                <w:szCs w:val="21"/>
                <w:lang w:val="en-US" w:eastAsia="zh-CN"/>
              </w:rPr>
              <w:t>详见响应文件附件十八</w:t>
            </w:r>
            <w:r>
              <w:rPr>
                <w:rFonts w:hint="eastAsia" w:ascii="微软雅黑" w:hAnsi="微软雅黑" w:eastAsia="微软雅黑" w:cs="微软雅黑"/>
                <w:szCs w:val="21"/>
                <w:lang w:val="hr-HR" w:eastAsia="zh-CN"/>
              </w:rPr>
              <w:t>）</w:t>
            </w:r>
          </w:p>
        </w:tc>
      </w:tr>
      <w:tr w14:paraId="39CC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04A03F39">
            <w:pPr>
              <w:spacing w:line="320" w:lineRule="exact"/>
              <w:rPr>
                <w:rFonts w:ascii="微软雅黑" w:hAnsi="微软雅黑" w:eastAsia="微软雅黑" w:cs="微软雅黑"/>
                <w:color w:val="auto"/>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6A1F46D3">
            <w:pPr>
              <w:spacing w:line="320" w:lineRule="exact"/>
              <w:jc w:val="left"/>
              <w:rPr>
                <w:rFonts w:ascii="微软雅黑" w:hAnsi="微软雅黑" w:eastAsia="微软雅黑" w:cs="微软雅黑"/>
                <w:color w:val="auto"/>
                <w:szCs w:val="21"/>
                <w:highlight w:val="green"/>
              </w:rPr>
            </w:pPr>
            <w:r>
              <w:rPr>
                <w:rFonts w:hint="eastAsia" w:ascii="微软雅黑" w:hAnsi="微软雅黑" w:eastAsia="微软雅黑" w:cs="微软雅黑"/>
                <w:color w:val="auto"/>
                <w:szCs w:val="21"/>
              </w:rPr>
              <w:t>特定资格条件</w:t>
            </w:r>
          </w:p>
        </w:tc>
        <w:tc>
          <w:tcPr>
            <w:tcW w:w="3237" w:type="pct"/>
            <w:tcBorders>
              <w:left w:val="single" w:color="auto" w:sz="4" w:space="0"/>
            </w:tcBorders>
            <w:vAlign w:val="center"/>
          </w:tcPr>
          <w:p w14:paraId="170F0D70">
            <w:pPr>
              <w:spacing w:line="320" w:lineRule="exact"/>
              <w:jc w:val="left"/>
              <w:rPr>
                <w:rFonts w:ascii="微软雅黑" w:hAnsi="微软雅黑" w:eastAsia="微软雅黑" w:cs="微软雅黑"/>
                <w:color w:val="auto"/>
                <w:szCs w:val="21"/>
                <w:highlight w:val="green"/>
              </w:rPr>
            </w:pPr>
            <w:r>
              <w:rPr>
                <w:rFonts w:hint="eastAsia" w:ascii="微软雅黑" w:hAnsi="微软雅黑" w:eastAsia="微软雅黑" w:cs="微软雅黑"/>
                <w:color w:val="auto"/>
                <w:szCs w:val="21"/>
              </w:rPr>
              <w:t>符合本文件第一章第二款第5条本项目特定资格要求</w:t>
            </w:r>
          </w:p>
        </w:tc>
      </w:tr>
      <w:tr w14:paraId="45CE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2FD19E48">
            <w:pPr>
              <w:spacing w:line="320" w:lineRule="exact"/>
              <w:rPr>
                <w:rFonts w:ascii="微软雅黑" w:hAnsi="微软雅黑" w:eastAsia="微软雅黑" w:cs="微软雅黑"/>
                <w:color w:val="auto"/>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28BF46D0">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签字盖章</w:t>
            </w:r>
          </w:p>
        </w:tc>
        <w:tc>
          <w:tcPr>
            <w:tcW w:w="3237" w:type="pct"/>
            <w:tcBorders>
              <w:top w:val="single" w:color="auto" w:sz="4" w:space="0"/>
              <w:left w:val="single" w:color="auto" w:sz="4" w:space="0"/>
              <w:bottom w:val="single" w:color="auto" w:sz="4" w:space="0"/>
              <w:right w:val="single" w:color="auto" w:sz="4" w:space="0"/>
            </w:tcBorders>
            <w:vAlign w:val="center"/>
          </w:tcPr>
          <w:p w14:paraId="1701B6E6">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kern w:val="0"/>
                <w:szCs w:val="21"/>
                <w:lang w:eastAsia="zh-CN"/>
              </w:rPr>
              <w:t>由</w:t>
            </w:r>
            <w:r>
              <w:rPr>
                <w:rFonts w:hint="eastAsia" w:ascii="微软雅黑" w:hAnsi="微软雅黑" w:eastAsia="微软雅黑" w:cs="微软雅黑"/>
                <w:color w:val="auto"/>
                <w:kern w:val="0"/>
                <w:szCs w:val="21"/>
              </w:rPr>
              <w:t>法定代表人或其委托代理人签字并加盖单位公章</w:t>
            </w:r>
          </w:p>
        </w:tc>
      </w:tr>
      <w:tr w14:paraId="0B9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2B35991C">
            <w:pPr>
              <w:spacing w:line="320" w:lineRule="exact"/>
              <w:rPr>
                <w:rFonts w:ascii="微软雅黑" w:hAnsi="微软雅黑" w:eastAsia="微软雅黑" w:cs="微软雅黑"/>
                <w:color w:val="auto"/>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70C72607">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投标人身份证明文件</w:t>
            </w:r>
          </w:p>
        </w:tc>
        <w:tc>
          <w:tcPr>
            <w:tcW w:w="3237" w:type="pct"/>
            <w:tcBorders>
              <w:top w:val="single" w:color="auto" w:sz="4" w:space="0"/>
              <w:left w:val="single" w:color="auto" w:sz="4" w:space="0"/>
              <w:bottom w:val="single" w:color="auto" w:sz="4" w:space="0"/>
              <w:right w:val="single" w:color="auto" w:sz="4" w:space="0"/>
            </w:tcBorders>
            <w:vAlign w:val="center"/>
          </w:tcPr>
          <w:p w14:paraId="3E85421C">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具有法定代表人或其他组织或自然人等资格证明或法定代表人授权委托书</w:t>
            </w:r>
          </w:p>
        </w:tc>
      </w:tr>
      <w:tr w14:paraId="56E4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7F56B647">
            <w:pPr>
              <w:spacing w:line="320" w:lineRule="exact"/>
              <w:rPr>
                <w:rFonts w:ascii="微软雅黑" w:hAnsi="微软雅黑" w:eastAsia="微软雅黑" w:cs="微软雅黑"/>
                <w:color w:val="auto"/>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3DEE22B5">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投标报价</w:t>
            </w:r>
          </w:p>
        </w:tc>
        <w:tc>
          <w:tcPr>
            <w:tcW w:w="3237" w:type="pct"/>
            <w:tcBorders>
              <w:top w:val="single" w:color="auto" w:sz="4" w:space="0"/>
              <w:left w:val="single" w:color="auto" w:sz="4" w:space="0"/>
              <w:bottom w:val="single" w:color="auto" w:sz="4" w:space="0"/>
              <w:right w:val="single" w:color="auto" w:sz="4" w:space="0"/>
            </w:tcBorders>
            <w:vAlign w:val="center"/>
          </w:tcPr>
          <w:p w14:paraId="40F4E914">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每一种采购内容只有一个报价</w:t>
            </w:r>
            <w:r>
              <w:rPr>
                <w:rFonts w:hint="eastAsia" w:ascii="微软雅黑" w:hAnsi="微软雅黑" w:eastAsia="微软雅黑" w:cs="微软雅黑"/>
                <w:color w:val="auto"/>
                <w:szCs w:val="21"/>
              </w:rPr>
              <w:t>；</w:t>
            </w:r>
            <w:r>
              <w:rPr>
                <w:rFonts w:hint="eastAsia" w:ascii="微软雅黑" w:hAnsi="微软雅黑" w:eastAsia="微软雅黑" w:cs="微软雅黑"/>
                <w:color w:val="auto"/>
                <w:kern w:val="0"/>
                <w:szCs w:val="21"/>
              </w:rPr>
              <w:t>是否按照采购文件的报价要求进行报价，投标报价合理；</w:t>
            </w:r>
          </w:p>
        </w:tc>
      </w:tr>
      <w:tr w14:paraId="495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tcBorders>
              <w:left w:val="single" w:color="auto" w:sz="4" w:space="0"/>
              <w:right w:val="single" w:color="auto" w:sz="4" w:space="0"/>
            </w:tcBorders>
            <w:vAlign w:val="center"/>
          </w:tcPr>
          <w:p w14:paraId="2DC24CB8">
            <w:pPr>
              <w:spacing w:line="320" w:lineRule="exact"/>
              <w:rPr>
                <w:rFonts w:ascii="微软雅黑" w:hAnsi="微软雅黑" w:eastAsia="微软雅黑" w:cs="微软雅黑"/>
                <w:color w:val="auto"/>
                <w:szCs w:val="21"/>
              </w:rPr>
            </w:pPr>
          </w:p>
        </w:tc>
        <w:tc>
          <w:tcPr>
            <w:tcW w:w="1402" w:type="pct"/>
            <w:tcBorders>
              <w:top w:val="single" w:color="auto" w:sz="4" w:space="0"/>
              <w:left w:val="single" w:color="auto" w:sz="4" w:space="0"/>
              <w:bottom w:val="single" w:color="auto" w:sz="4" w:space="0"/>
              <w:right w:val="single" w:color="auto" w:sz="4" w:space="0"/>
            </w:tcBorders>
            <w:vAlign w:val="center"/>
          </w:tcPr>
          <w:p w14:paraId="15F88AFD">
            <w:pPr>
              <w:spacing w:line="320" w:lineRule="exact"/>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其他要求</w:t>
            </w:r>
          </w:p>
        </w:tc>
        <w:tc>
          <w:tcPr>
            <w:tcW w:w="3237" w:type="pct"/>
            <w:tcBorders>
              <w:top w:val="single" w:color="auto" w:sz="4" w:space="0"/>
              <w:left w:val="single" w:color="auto" w:sz="4" w:space="0"/>
              <w:bottom w:val="single" w:color="auto" w:sz="4" w:space="0"/>
              <w:right w:val="single" w:color="auto" w:sz="4" w:space="0"/>
            </w:tcBorders>
            <w:vAlign w:val="center"/>
          </w:tcPr>
          <w:p w14:paraId="345EC3E6">
            <w:pPr>
              <w:spacing w:line="320" w:lineRule="exact"/>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符合</w:t>
            </w:r>
            <w:r>
              <w:rPr>
                <w:rFonts w:hint="eastAsia" w:ascii="微软雅黑" w:hAnsi="微软雅黑" w:eastAsia="微软雅黑" w:cs="微软雅黑"/>
                <w:color w:val="auto"/>
                <w:szCs w:val="21"/>
                <w:lang w:eastAsia="zh-CN"/>
              </w:rPr>
              <w:t>法律法规</w:t>
            </w:r>
            <w:r>
              <w:rPr>
                <w:rFonts w:hint="eastAsia" w:ascii="微软雅黑" w:hAnsi="微软雅黑" w:eastAsia="微软雅黑" w:cs="微软雅黑"/>
                <w:color w:val="auto"/>
                <w:szCs w:val="21"/>
              </w:rPr>
              <w:t>和采购文件中规定的其他实质性内容的</w:t>
            </w:r>
          </w:p>
        </w:tc>
      </w:tr>
    </w:tbl>
    <w:p w14:paraId="4221ABBE">
      <w:pPr>
        <w:rPr>
          <w:rFonts w:ascii="微软雅黑" w:hAnsi="微软雅黑" w:eastAsia="微软雅黑" w:cs="微软雅黑"/>
          <w:color w:val="auto"/>
        </w:rPr>
      </w:pPr>
      <w:r>
        <w:rPr>
          <w:rFonts w:hint="eastAsia" w:ascii="微软雅黑" w:hAnsi="微软雅黑" w:eastAsia="微软雅黑" w:cs="微软雅黑"/>
          <w:color w:val="auto"/>
        </w:rPr>
        <w:br w:type="page"/>
      </w:r>
    </w:p>
    <w:p w14:paraId="339130ED">
      <w:pPr>
        <w:pStyle w:val="2"/>
        <w:numPr>
          <w:ilvl w:val="0"/>
          <w:numId w:val="24"/>
        </w:numPr>
        <w:topLinePunct w:val="0"/>
        <w:ind w:left="0" w:leftChars="0" w:firstLine="0" w:firstLineChars="0"/>
        <w:rPr>
          <w:b w:val="0"/>
          <w:color w:val="auto"/>
        </w:rPr>
      </w:pPr>
      <w:r>
        <w:rPr>
          <w:color w:val="auto"/>
        </w:rPr>
        <w:t>详细评分办法（详细评分表）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060"/>
        <w:gridCol w:w="764"/>
        <w:gridCol w:w="4677"/>
        <w:gridCol w:w="861"/>
      </w:tblGrid>
      <w:tr w14:paraId="7F36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noWrap w:val="0"/>
            <w:vAlign w:val="center"/>
          </w:tcPr>
          <w:p w14:paraId="4CC23E02">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评分因数</w:t>
            </w:r>
          </w:p>
        </w:tc>
        <w:tc>
          <w:tcPr>
            <w:tcW w:w="1057" w:type="dxa"/>
            <w:noWrap w:val="0"/>
            <w:vAlign w:val="center"/>
          </w:tcPr>
          <w:p w14:paraId="1EFE6179">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评分项</w:t>
            </w:r>
          </w:p>
        </w:tc>
        <w:tc>
          <w:tcPr>
            <w:tcW w:w="448" w:type="pct"/>
            <w:noWrap w:val="0"/>
            <w:vAlign w:val="center"/>
          </w:tcPr>
          <w:p w14:paraId="4E241BF5">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分值</w:t>
            </w:r>
          </w:p>
        </w:tc>
        <w:tc>
          <w:tcPr>
            <w:tcW w:w="2744" w:type="pct"/>
            <w:noWrap w:val="0"/>
            <w:vAlign w:val="center"/>
          </w:tcPr>
          <w:p w14:paraId="386D135F">
            <w:pPr>
              <w:pStyle w:val="12"/>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评分说明</w:t>
            </w:r>
          </w:p>
        </w:tc>
        <w:tc>
          <w:tcPr>
            <w:tcW w:w="505" w:type="pct"/>
            <w:noWrap w:val="0"/>
            <w:vAlign w:val="center"/>
          </w:tcPr>
          <w:p w14:paraId="32138C6D">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类型</w:t>
            </w:r>
          </w:p>
        </w:tc>
      </w:tr>
      <w:tr w14:paraId="6409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noWrap w:val="0"/>
            <w:vAlign w:val="center"/>
          </w:tcPr>
          <w:p w14:paraId="51EA6FE9">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报价</w:t>
            </w:r>
          </w:p>
        </w:tc>
        <w:tc>
          <w:tcPr>
            <w:tcW w:w="1057" w:type="dxa"/>
            <w:noWrap w:val="0"/>
            <w:vAlign w:val="center"/>
          </w:tcPr>
          <w:p w14:paraId="3BC5DFE4">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报价分</w:t>
            </w:r>
          </w:p>
        </w:tc>
        <w:tc>
          <w:tcPr>
            <w:tcW w:w="448" w:type="pct"/>
            <w:noWrap w:val="0"/>
            <w:vAlign w:val="center"/>
          </w:tcPr>
          <w:p w14:paraId="02FC2F0C">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20</w:t>
            </w:r>
          </w:p>
        </w:tc>
        <w:tc>
          <w:tcPr>
            <w:tcW w:w="2744" w:type="pct"/>
            <w:noWrap w:val="0"/>
            <w:vAlign w:val="top"/>
          </w:tcPr>
          <w:p w14:paraId="5943C1F8">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1、本项目价格部分采取低价优先法的计算方式，满足磋商文件要求且磋商报价最低的磋商报价为磋商基准价。</w:t>
            </w:r>
          </w:p>
          <w:p w14:paraId="0B114C9E">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2、磋商报价得分的计算公式为：磋商报价得分=（磋商基准价／磋商报价）×价格权值。</w:t>
            </w:r>
          </w:p>
          <w:p w14:paraId="0D7C4E67">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76796726">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报价</w:t>
            </w:r>
          </w:p>
        </w:tc>
      </w:tr>
      <w:tr w14:paraId="21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restart"/>
            <w:noWrap w:val="0"/>
            <w:vAlign w:val="center"/>
          </w:tcPr>
          <w:p w14:paraId="39436E47">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技术</w:t>
            </w:r>
          </w:p>
        </w:tc>
        <w:tc>
          <w:tcPr>
            <w:tcW w:w="1057" w:type="dxa"/>
            <w:noWrap w:val="0"/>
            <w:vAlign w:val="center"/>
          </w:tcPr>
          <w:p w14:paraId="0DD8BB17">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维保服务方案</w:t>
            </w:r>
          </w:p>
        </w:tc>
        <w:tc>
          <w:tcPr>
            <w:tcW w:w="448" w:type="pct"/>
            <w:noWrap w:val="0"/>
            <w:vAlign w:val="center"/>
          </w:tcPr>
          <w:p w14:paraId="5C24E399">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10</w:t>
            </w:r>
          </w:p>
        </w:tc>
        <w:tc>
          <w:tcPr>
            <w:tcW w:w="2744" w:type="pct"/>
            <w:noWrap w:val="0"/>
            <w:vAlign w:val="top"/>
          </w:tcPr>
          <w:p w14:paraId="5251527A">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针对本项目日常维保管理方案：</w:t>
            </w:r>
          </w:p>
          <w:p w14:paraId="4F95CD78">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1、方案全面合理、合法、实施和监督措施有效，能确保项目目标的实现得10分；</w:t>
            </w:r>
          </w:p>
          <w:p w14:paraId="7FE0E84B">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2、方案较为全面、基本合理、合法并实施和监督措施较为有效，基本确保项目目标的实现得 7 分；</w:t>
            </w:r>
          </w:p>
          <w:p w14:paraId="1F6357D6">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3、方案不全面、部分有不符合法律法规表述，实施和监督措施空泛，无法确保项目目标的实现得 3 分；</w:t>
            </w:r>
          </w:p>
          <w:p w14:paraId="57C42559">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4、不可行，不能满足项目需要得 0 分。</w:t>
            </w:r>
          </w:p>
          <w:p w14:paraId="7FE28CB1">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7FBD6562">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其他</w:t>
            </w:r>
          </w:p>
        </w:tc>
      </w:tr>
      <w:tr w14:paraId="6390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continue"/>
            <w:noWrap w:val="0"/>
            <w:vAlign w:val="center"/>
          </w:tcPr>
          <w:p w14:paraId="3B8AA585">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p>
        </w:tc>
        <w:tc>
          <w:tcPr>
            <w:tcW w:w="1057" w:type="dxa"/>
            <w:noWrap w:val="0"/>
            <w:vAlign w:val="center"/>
          </w:tcPr>
          <w:p w14:paraId="4071DEF3">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物资装备配置方案</w:t>
            </w:r>
          </w:p>
        </w:tc>
        <w:tc>
          <w:tcPr>
            <w:tcW w:w="448" w:type="pct"/>
            <w:noWrap w:val="0"/>
            <w:vAlign w:val="center"/>
          </w:tcPr>
          <w:p w14:paraId="0CC685C1">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10</w:t>
            </w:r>
          </w:p>
        </w:tc>
        <w:tc>
          <w:tcPr>
            <w:tcW w:w="2744" w:type="pct"/>
            <w:noWrap w:val="0"/>
            <w:vAlign w:val="top"/>
          </w:tcPr>
          <w:p w14:paraId="29C8F156">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针对本项目提供的维保物资装备配置方案：</w:t>
            </w:r>
          </w:p>
          <w:p w14:paraId="3B31EE84">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1、科学、合理、针对性强得 10 分；</w:t>
            </w:r>
          </w:p>
          <w:p w14:paraId="1A71BFEC">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2、合理、可行得 7 分；</w:t>
            </w:r>
          </w:p>
          <w:p w14:paraId="252B63D8">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3、欠合理，基本可行得 3 分；</w:t>
            </w:r>
          </w:p>
          <w:p w14:paraId="2AE1B644">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4、不可行，不能满足项目需要得 0 分。</w:t>
            </w:r>
          </w:p>
          <w:p w14:paraId="119D5D44">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33DD66E2">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其他</w:t>
            </w:r>
          </w:p>
        </w:tc>
      </w:tr>
      <w:tr w14:paraId="3A38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continue"/>
            <w:noWrap w:val="0"/>
            <w:vAlign w:val="center"/>
          </w:tcPr>
          <w:p w14:paraId="11F72FB7">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p>
        </w:tc>
        <w:tc>
          <w:tcPr>
            <w:tcW w:w="1057" w:type="dxa"/>
            <w:noWrap w:val="0"/>
            <w:vAlign w:val="center"/>
          </w:tcPr>
          <w:p w14:paraId="511E095C">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应急预案</w:t>
            </w:r>
          </w:p>
        </w:tc>
        <w:tc>
          <w:tcPr>
            <w:tcW w:w="448" w:type="pct"/>
            <w:noWrap w:val="0"/>
            <w:vAlign w:val="center"/>
          </w:tcPr>
          <w:p w14:paraId="5FA51CB0">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10</w:t>
            </w:r>
          </w:p>
        </w:tc>
        <w:tc>
          <w:tcPr>
            <w:tcW w:w="2744" w:type="pct"/>
            <w:noWrap w:val="0"/>
            <w:vAlign w:val="top"/>
          </w:tcPr>
          <w:p w14:paraId="70BC8DA4">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针对本项目提供的应急措施：</w:t>
            </w:r>
          </w:p>
          <w:p w14:paraId="6BCD3AE1">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1、充分考虑了项目可能发生的突发事件，故障维修和管理的应急措施周密、有效地得10分；</w:t>
            </w:r>
          </w:p>
          <w:p w14:paraId="15E47701">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2、考虑了项目可能发生的突发事件，故障维修和管理的应急措施较为周密、有效的得7分；</w:t>
            </w:r>
          </w:p>
          <w:p w14:paraId="0A47008B">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3 、虽然制定了故障维修和管理的应急措施，但措施不够周密、有效地得3分。</w:t>
            </w:r>
          </w:p>
          <w:p w14:paraId="26351105">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4 、其他得 0 分。</w:t>
            </w:r>
          </w:p>
          <w:p w14:paraId="44E202CA">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6DAC07BC">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其他</w:t>
            </w:r>
          </w:p>
        </w:tc>
      </w:tr>
      <w:tr w14:paraId="7459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continue"/>
            <w:noWrap w:val="0"/>
            <w:vAlign w:val="center"/>
          </w:tcPr>
          <w:p w14:paraId="464809DB">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p>
        </w:tc>
        <w:tc>
          <w:tcPr>
            <w:tcW w:w="1057" w:type="dxa"/>
            <w:noWrap w:val="0"/>
            <w:vAlign w:val="center"/>
          </w:tcPr>
          <w:p w14:paraId="715654B7">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sz w:val="21"/>
                <w:szCs w:val="21"/>
                <w:lang w:val="en-US" w:eastAsia="zh-CN"/>
              </w:rPr>
              <w:t>质量目标及保障措施</w:t>
            </w:r>
          </w:p>
        </w:tc>
        <w:tc>
          <w:tcPr>
            <w:tcW w:w="448" w:type="pct"/>
            <w:noWrap w:val="0"/>
            <w:vAlign w:val="center"/>
          </w:tcPr>
          <w:p w14:paraId="5897577B">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10</w:t>
            </w:r>
          </w:p>
        </w:tc>
        <w:tc>
          <w:tcPr>
            <w:tcW w:w="2744" w:type="pct"/>
            <w:noWrap w:val="0"/>
            <w:vAlign w:val="top"/>
          </w:tcPr>
          <w:p w14:paraId="750D1F71">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针对本项目提供的服务各项质量目标承诺和保障措施：</w:t>
            </w:r>
          </w:p>
          <w:p w14:paraId="7D85D5BA">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 、设置服务机构合理、岗位管理制度齐全、运作流程全面、讲求效率、相互衔接的得 10 分；</w:t>
            </w:r>
          </w:p>
          <w:p w14:paraId="6869D249">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 、设置服务机构合理、岗位管理制度齐全、运作流程基本全面的得 7 分；</w:t>
            </w:r>
          </w:p>
          <w:p w14:paraId="00CE6C2A">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3 、设置了服务机构，岗位管理制度尚未建立或者无运作流程的得 3 分。</w:t>
            </w:r>
          </w:p>
          <w:p w14:paraId="3CB4B90C">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4 、其他得 0 分。</w:t>
            </w:r>
          </w:p>
          <w:p w14:paraId="3FE48F82">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286D7D83">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其他</w:t>
            </w:r>
          </w:p>
        </w:tc>
      </w:tr>
      <w:tr w14:paraId="02BE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continue"/>
            <w:noWrap w:val="0"/>
            <w:vAlign w:val="center"/>
          </w:tcPr>
          <w:p w14:paraId="213D1BA4">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p>
        </w:tc>
        <w:tc>
          <w:tcPr>
            <w:tcW w:w="1057" w:type="dxa"/>
            <w:noWrap w:val="0"/>
            <w:vAlign w:val="center"/>
          </w:tcPr>
          <w:p w14:paraId="6DFB82A8">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highlight w:val="green"/>
                <w:lang w:val="en-US" w:eastAsia="zh-CN" w:bidi="ar-SA"/>
              </w:rPr>
              <w:t>服务承诺</w:t>
            </w:r>
          </w:p>
        </w:tc>
        <w:tc>
          <w:tcPr>
            <w:tcW w:w="448" w:type="pct"/>
            <w:noWrap w:val="0"/>
            <w:vAlign w:val="center"/>
          </w:tcPr>
          <w:p w14:paraId="3C837E9B">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5</w:t>
            </w:r>
          </w:p>
        </w:tc>
        <w:tc>
          <w:tcPr>
            <w:tcW w:w="2744" w:type="pct"/>
            <w:noWrap w:val="0"/>
            <w:vAlign w:val="top"/>
          </w:tcPr>
          <w:p w14:paraId="1BEDEE7E">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提供24小时响应服务、响应化解时间进行独立评审。本项目最多5分。</w:t>
            </w:r>
          </w:p>
          <w:p w14:paraId="6B7613A0">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1、24 小时提供应急人员及电话（2 分）；</w:t>
            </w:r>
          </w:p>
          <w:p w14:paraId="01E7101A">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2、故障响应到场时间 1 小时，化解时间或提供完整的化解方案8 小时内（3 分）。</w:t>
            </w:r>
          </w:p>
          <w:p w14:paraId="0D52D417">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（服务承诺书需提供 24 小时服务人员情况及电话，故障响应化解时间，未提供不得分）</w:t>
            </w:r>
          </w:p>
          <w:p w14:paraId="60304FCB">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022B0E15">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服务承诺</w:t>
            </w:r>
          </w:p>
        </w:tc>
      </w:tr>
      <w:tr w14:paraId="73D0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restart"/>
            <w:noWrap w:val="0"/>
            <w:vAlign w:val="center"/>
          </w:tcPr>
          <w:p w14:paraId="48ACAE05">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商务</w:t>
            </w:r>
          </w:p>
        </w:tc>
        <w:tc>
          <w:tcPr>
            <w:tcW w:w="1057" w:type="dxa"/>
            <w:noWrap w:val="0"/>
            <w:vAlign w:val="center"/>
          </w:tcPr>
          <w:p w14:paraId="4D032FBC">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类似项目业绩</w:t>
            </w:r>
          </w:p>
        </w:tc>
        <w:tc>
          <w:tcPr>
            <w:tcW w:w="448" w:type="pct"/>
            <w:noWrap w:val="0"/>
            <w:vAlign w:val="center"/>
          </w:tcPr>
          <w:p w14:paraId="57C2EA65">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12</w:t>
            </w:r>
          </w:p>
        </w:tc>
        <w:tc>
          <w:tcPr>
            <w:tcW w:w="2744" w:type="pct"/>
            <w:noWrap w:val="0"/>
            <w:vAlign w:val="top"/>
          </w:tcPr>
          <w:p w14:paraId="58994D97">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供应商近三年（磋商截止时间前36个月，以合同签订时间为准）的类似业绩。每提供1个得3分，最高得12分。（需提供合同及中标通知书复印件并加盖投标单位公章）</w:t>
            </w:r>
          </w:p>
          <w:p w14:paraId="785ED5D2">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29012396">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业绩</w:t>
            </w:r>
          </w:p>
        </w:tc>
      </w:tr>
      <w:tr w14:paraId="20F3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continue"/>
            <w:noWrap w:val="0"/>
            <w:vAlign w:val="center"/>
          </w:tcPr>
          <w:p w14:paraId="4CD2C787">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p>
        </w:tc>
        <w:tc>
          <w:tcPr>
            <w:tcW w:w="1057" w:type="dxa"/>
            <w:noWrap w:val="0"/>
            <w:vAlign w:val="center"/>
          </w:tcPr>
          <w:p w14:paraId="6A1DC423">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用户反馈</w:t>
            </w:r>
          </w:p>
        </w:tc>
        <w:tc>
          <w:tcPr>
            <w:tcW w:w="448" w:type="pct"/>
            <w:noWrap w:val="0"/>
            <w:vAlign w:val="center"/>
          </w:tcPr>
          <w:p w14:paraId="3FFF1EFE">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4</w:t>
            </w:r>
          </w:p>
        </w:tc>
        <w:tc>
          <w:tcPr>
            <w:tcW w:w="2744" w:type="pct"/>
            <w:noWrap w:val="0"/>
            <w:vAlign w:val="top"/>
          </w:tcPr>
          <w:p w14:paraId="394B1BF1">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提供以上有效业绩用户单位出具的正面反馈证明材料，每个用户单位的评价书或反馈意见表得1分（同一用户单位只能算作一份），最多得4分。（须提供评价书或反馈意见表复印件并加盖用户单位公章，另需单独提供该用户单位相关负责人姓名及座机电话，否则不予承认）</w:t>
            </w:r>
          </w:p>
          <w:p w14:paraId="7FC2F529">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52074E39">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其他</w:t>
            </w:r>
          </w:p>
        </w:tc>
      </w:tr>
      <w:tr w14:paraId="6DA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continue"/>
            <w:noWrap w:val="0"/>
            <w:vAlign w:val="center"/>
          </w:tcPr>
          <w:p w14:paraId="54BBA5E6">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p>
        </w:tc>
        <w:tc>
          <w:tcPr>
            <w:tcW w:w="1057" w:type="dxa"/>
            <w:noWrap w:val="0"/>
            <w:vAlign w:val="center"/>
          </w:tcPr>
          <w:p w14:paraId="5B482F89">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拟派项目管理人员</w:t>
            </w:r>
          </w:p>
        </w:tc>
        <w:tc>
          <w:tcPr>
            <w:tcW w:w="448" w:type="pct"/>
            <w:noWrap w:val="0"/>
            <w:vAlign w:val="center"/>
          </w:tcPr>
          <w:p w14:paraId="428BC9FE">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13</w:t>
            </w:r>
          </w:p>
        </w:tc>
        <w:tc>
          <w:tcPr>
            <w:tcW w:w="2744" w:type="pct"/>
            <w:noWrap w:val="0"/>
            <w:vAlign w:val="top"/>
          </w:tcPr>
          <w:p w14:paraId="3E8E62E1">
            <w:pPr>
              <w:pStyle w:val="12"/>
              <w:keepNext w:val="0"/>
              <w:keepLines w:val="0"/>
              <w:pageBreakBefore w:val="0"/>
              <w:widowControl/>
              <w:numPr>
                <w:ilvl w:val="0"/>
                <w:numId w:val="32"/>
              </w:numPr>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拟派项目负责人具有一级注册消防工程师证和注册证书3人以上（含3人）得7分，2人以下（含2人）的得4分，不提供不得分</w:t>
            </w:r>
          </w:p>
          <w:p w14:paraId="65853F39">
            <w:pPr>
              <w:pStyle w:val="12"/>
              <w:keepNext w:val="0"/>
              <w:keepLines w:val="0"/>
              <w:pageBreakBefore w:val="0"/>
              <w:widowControl/>
              <w:numPr>
                <w:ilvl w:val="0"/>
                <w:numId w:val="32"/>
              </w:numPr>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2、拟派项目技术人员和值班人员具有消防设施操作员中级证书6人以上（含6人）得6分，5人以下（含5人）的得4分，不提供不得分。</w:t>
            </w:r>
          </w:p>
          <w:p w14:paraId="0CC5B02A">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注：提供人员证书及近六个月（磋商截止时间前6个月）本单位为其缴纳的社保证明复印件并加盖投标单位公章。</w:t>
            </w:r>
          </w:p>
          <w:p w14:paraId="0AD2DF04">
            <w:pPr>
              <w:pStyle w:val="12"/>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备注：无</w:t>
            </w:r>
          </w:p>
        </w:tc>
        <w:tc>
          <w:tcPr>
            <w:tcW w:w="505" w:type="pct"/>
            <w:noWrap w:val="0"/>
            <w:vAlign w:val="center"/>
          </w:tcPr>
          <w:p w14:paraId="252B5470">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资质能力证明</w:t>
            </w:r>
          </w:p>
        </w:tc>
      </w:tr>
      <w:tr w14:paraId="56C8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1" w:type="pct"/>
            <w:vMerge w:val="continue"/>
            <w:noWrap w:val="0"/>
            <w:vAlign w:val="center"/>
          </w:tcPr>
          <w:p w14:paraId="3A44A7A8">
            <w:pPr>
              <w:pStyle w:val="12"/>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微软雅黑" w:hAnsi="微软雅黑" w:eastAsia="微软雅黑" w:cs="微软雅黑"/>
                <w:color w:val="auto"/>
                <w:spacing w:val="0"/>
                <w:w w:val="100"/>
                <w:kern w:val="2"/>
                <w:sz w:val="21"/>
                <w:szCs w:val="21"/>
                <w:lang w:val="en-US" w:eastAsia="zh-CN" w:bidi="ar-SA"/>
              </w:rPr>
            </w:pPr>
          </w:p>
        </w:tc>
        <w:tc>
          <w:tcPr>
            <w:tcW w:w="1057" w:type="dxa"/>
            <w:noWrap w:val="0"/>
            <w:vAlign w:val="center"/>
          </w:tcPr>
          <w:p w14:paraId="42057453">
            <w:pPr>
              <w:pStyle w:val="12"/>
              <w:keepNext w:val="0"/>
              <w:keepLines w:val="0"/>
              <w:pageBreakBefore w:val="0"/>
              <w:widowControl/>
              <w:kinsoku/>
              <w:wordWrap/>
              <w:overflowPunct/>
              <w:topLinePunct w:val="0"/>
              <w:autoSpaceDE/>
              <w:autoSpaceDN/>
              <w:bidi w:val="0"/>
              <w:adjustRightInd w:val="0"/>
              <w:snapToGrid/>
              <w:spacing w:line="240" w:lineRule="atLeast"/>
              <w:ind w:left="0" w:leftChars="0" w:firstLine="0" w:firstLineChars="0"/>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综合实力</w:t>
            </w:r>
          </w:p>
        </w:tc>
        <w:tc>
          <w:tcPr>
            <w:tcW w:w="448" w:type="pct"/>
            <w:noWrap w:val="0"/>
            <w:vAlign w:val="center"/>
          </w:tcPr>
          <w:p w14:paraId="2520D0AA">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6</w:t>
            </w:r>
          </w:p>
        </w:tc>
        <w:tc>
          <w:tcPr>
            <w:tcW w:w="2744" w:type="pct"/>
            <w:noWrap w:val="0"/>
            <w:vAlign w:val="top"/>
          </w:tcPr>
          <w:p w14:paraId="2570F89A">
            <w:pPr>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sz w:val="21"/>
                <w:szCs w:val="21"/>
                <w:lang w:val="en-US" w:eastAsia="zh-CN"/>
              </w:rPr>
            </w:pPr>
            <w:r>
              <w:rPr>
                <w:rFonts w:hint="eastAsia" w:ascii="微软雅黑" w:hAnsi="微软雅黑" w:eastAsia="微软雅黑" w:cs="微软雅黑"/>
                <w:color w:val="auto"/>
                <w:spacing w:val="0"/>
                <w:w w:val="100"/>
                <w:sz w:val="21"/>
                <w:szCs w:val="21"/>
                <w:lang w:val="en-US" w:eastAsia="zh-CN"/>
              </w:rPr>
              <w:t>供应商获得有效期内的质量管理体系认证证书、环境管理体系认证证书、职业健康安全管理体系认证证书，每提供一个得 2分，满分6分。（需同时提供在全国认证认可信息公共服务平台 http://cx.cnca.cn 上截图证明及证书复印件并加盖供应商公章，未按要求提供证明材料不得分）。</w:t>
            </w:r>
          </w:p>
          <w:p w14:paraId="557FD9AE">
            <w:pPr>
              <w:keepNext w:val="0"/>
              <w:keepLines w:val="0"/>
              <w:pageBreakBefore w:val="0"/>
              <w:widowControl/>
              <w:kinsoku/>
              <w:wordWrap/>
              <w:overflowPunct/>
              <w:topLinePunct w:val="0"/>
              <w:autoSpaceDE/>
              <w:autoSpaceDN/>
              <w:bidi w:val="0"/>
              <w:adjustRightInd w:val="0"/>
              <w:snapToGrid w:val="0"/>
              <w:spacing w:line="240" w:lineRule="atLeast"/>
              <w:jc w:val="both"/>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sz w:val="21"/>
                <w:szCs w:val="21"/>
                <w:lang w:val="en-US" w:eastAsia="zh-CN"/>
              </w:rPr>
              <w:t>备注：无</w:t>
            </w:r>
          </w:p>
        </w:tc>
        <w:tc>
          <w:tcPr>
            <w:tcW w:w="505" w:type="pct"/>
            <w:noWrap w:val="0"/>
            <w:vAlign w:val="center"/>
          </w:tcPr>
          <w:p w14:paraId="367C95CD">
            <w:pPr>
              <w:pStyle w:val="12"/>
              <w:keepNext w:val="0"/>
              <w:keepLines w:val="0"/>
              <w:pageBreakBefore w:val="0"/>
              <w:widowControl/>
              <w:kinsoku/>
              <w:wordWrap/>
              <w:overflowPunct/>
              <w:topLinePunct w:val="0"/>
              <w:autoSpaceDE/>
              <w:autoSpaceDN/>
              <w:bidi w:val="0"/>
              <w:snapToGrid/>
              <w:spacing w:line="360" w:lineRule="auto"/>
              <w:ind w:left="0" w:leftChars="0" w:firstLine="0" w:firstLineChars="0"/>
              <w:jc w:val="center"/>
              <w:textAlignment w:val="auto"/>
              <w:rPr>
                <w:rFonts w:hint="eastAsia" w:ascii="微软雅黑" w:hAnsi="微软雅黑" w:eastAsia="微软雅黑" w:cs="微软雅黑"/>
                <w:color w:val="auto"/>
                <w:spacing w:val="0"/>
                <w:w w:val="100"/>
                <w:kern w:val="2"/>
                <w:sz w:val="21"/>
                <w:szCs w:val="21"/>
                <w:lang w:val="en-US" w:eastAsia="zh-CN" w:bidi="ar-SA"/>
              </w:rPr>
            </w:pPr>
            <w:r>
              <w:rPr>
                <w:rFonts w:hint="eastAsia" w:ascii="微软雅黑" w:hAnsi="微软雅黑" w:eastAsia="微软雅黑" w:cs="微软雅黑"/>
                <w:color w:val="auto"/>
                <w:spacing w:val="0"/>
                <w:w w:val="100"/>
                <w:kern w:val="2"/>
                <w:sz w:val="21"/>
                <w:szCs w:val="21"/>
                <w:lang w:val="en-US" w:eastAsia="zh-CN" w:bidi="ar-SA"/>
              </w:rPr>
              <w:t>其他</w:t>
            </w:r>
          </w:p>
        </w:tc>
      </w:tr>
    </w:tbl>
    <w:p w14:paraId="309F5710">
      <w:pPr>
        <w:pStyle w:val="12"/>
        <w:rPr>
          <w:rFonts w:hint="eastAsia" w:ascii="宋体" w:hAnsi="宋体" w:eastAsia="宋体" w:cstheme="minorBidi"/>
          <w:color w:val="auto"/>
          <w:kern w:val="2"/>
          <w:sz w:val="24"/>
          <w:szCs w:val="22"/>
          <w:lang w:val="en-US" w:eastAsia="zh-CN" w:bidi="ar-SA"/>
        </w:rPr>
      </w:pPr>
      <w:bookmarkStart w:id="111" w:name="hbzc_第四章_psbz_c_评分方法_60_40_r_n"/>
      <w:bookmarkEnd w:id="111"/>
    </w:p>
    <w:p w14:paraId="416E4CB2">
      <w:pPr>
        <w:pStyle w:val="12"/>
        <w:rPr>
          <w:color w:val="auto"/>
        </w:rPr>
        <w:sectPr>
          <w:pgSz w:w="11906" w:h="16838"/>
          <w:pgMar w:top="1440" w:right="1800" w:bottom="1440" w:left="1800" w:header="851" w:footer="992" w:gutter="0"/>
          <w:cols w:space="425" w:num="1"/>
          <w:docGrid w:type="lines" w:linePitch="312" w:charSpace="0"/>
        </w:sectPr>
      </w:pPr>
    </w:p>
    <w:p w14:paraId="75078026">
      <w:pPr>
        <w:pStyle w:val="4"/>
        <w:numPr>
          <w:ilvl w:val="1"/>
          <w:numId w:val="0"/>
        </w:numPr>
        <w:rPr>
          <w:color w:val="auto"/>
        </w:rPr>
      </w:pPr>
      <w:r>
        <w:rPr>
          <w:color w:val="auto"/>
        </w:rPr>
        <w:t>四、计算方式及定标办法</w:t>
      </w:r>
    </w:p>
    <w:p w14:paraId="2E5F4DF1">
      <w:pPr>
        <w:rPr>
          <w:rFonts w:ascii="微软雅黑" w:hAnsi="微软雅黑" w:eastAsia="微软雅黑" w:cs="微软雅黑"/>
          <w:color w:val="auto"/>
        </w:rPr>
      </w:pPr>
    </w:p>
    <w:tbl>
      <w:tblPr>
        <w:tblStyle w:val="19"/>
        <w:tblpPr w:leftFromText="180" w:rightFromText="180" w:vertAnchor="page" w:horzAnchor="page" w:tblpX="1815" w:tblpY="2348"/>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14:paraId="2FBF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2BB1BD78">
            <w:pPr>
              <w:widowControl/>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14:paraId="3B64DF37">
            <w:pPr>
              <w:widowControl/>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得分相同的供应商，按竞标报价由低到高顺序排列。得分且报价相同的，按技术指标优劣顺序排列</w:t>
            </w:r>
          </w:p>
        </w:tc>
      </w:tr>
      <w:tr w14:paraId="4D83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17" w:type="dxa"/>
            <w:tcBorders>
              <w:left w:val="single" w:color="auto" w:sz="4" w:space="0"/>
              <w:right w:val="single" w:color="auto" w:sz="4" w:space="0"/>
            </w:tcBorders>
            <w:vAlign w:val="center"/>
          </w:tcPr>
          <w:p w14:paraId="521CF9F1">
            <w:pPr>
              <w:jc w:val="left"/>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评定办法</w:t>
            </w:r>
          </w:p>
        </w:tc>
        <w:tc>
          <w:tcPr>
            <w:tcW w:w="2523" w:type="dxa"/>
            <w:tcBorders>
              <w:top w:val="single" w:color="auto" w:sz="4" w:space="0"/>
              <w:left w:val="single" w:color="auto" w:sz="4" w:space="0"/>
              <w:right w:val="single" w:color="auto" w:sz="4" w:space="0"/>
            </w:tcBorders>
            <w:vAlign w:val="center"/>
          </w:tcPr>
          <w:p w14:paraId="77776333">
            <w:pPr>
              <w:widowControl/>
              <w:jc w:val="left"/>
              <w:rPr>
                <w:rFonts w:hint="eastAsia" w:ascii="微软雅黑" w:hAnsi="微软雅黑" w:eastAsia="微软雅黑" w:cs="微软雅黑"/>
                <w:color w:val="auto"/>
                <w:kern w:val="0"/>
                <w:szCs w:val="21"/>
                <w:highlight w:val="none"/>
              </w:rPr>
            </w:pPr>
          </w:p>
          <w:p w14:paraId="776296EB">
            <w:pPr>
              <w:widowControl/>
              <w:jc w:val="left"/>
              <w:rPr>
                <w:rFonts w:hint="eastAsia" w:ascii="微软雅黑" w:hAnsi="微软雅黑" w:eastAsia="微软雅黑" w:cs="微软雅黑"/>
                <w:color w:val="auto"/>
                <w:kern w:val="0"/>
                <w:szCs w:val="21"/>
                <w:highlight w:val="none"/>
                <w:lang w:eastAsia="zh-CN"/>
              </w:rPr>
            </w:pPr>
            <w:bookmarkStart w:id="112" w:name="PO_chooseType_2"/>
            <w:r>
              <w:rPr>
                <w:rFonts w:hint="eastAsia" w:ascii="微软雅黑" w:hAnsi="微软雅黑" w:eastAsia="微软雅黑" w:cs="微软雅黑"/>
                <w:color w:val="auto"/>
                <w:kern w:val="0"/>
                <w:szCs w:val="21"/>
                <w:highlight w:val="none"/>
                <w:lang w:eastAsia="zh-CN"/>
              </w:rPr>
              <w:t>综合评审法</w:t>
            </w:r>
            <w:bookmarkEnd w:id="112"/>
          </w:p>
          <w:p w14:paraId="2FF6D91C">
            <w:pPr>
              <w:jc w:val="left"/>
              <w:rPr>
                <w:rFonts w:ascii="微软雅黑" w:hAnsi="微软雅黑" w:eastAsia="微软雅黑" w:cs="微软雅黑"/>
                <w:color w:val="auto"/>
                <w:szCs w:val="21"/>
              </w:rPr>
            </w:pPr>
          </w:p>
        </w:tc>
        <w:tc>
          <w:tcPr>
            <w:tcW w:w="5767" w:type="dxa"/>
            <w:tcBorders>
              <w:top w:val="single" w:color="auto" w:sz="4" w:space="0"/>
              <w:left w:val="single" w:color="auto" w:sz="4" w:space="0"/>
              <w:bottom w:val="single" w:color="auto" w:sz="4" w:space="0"/>
              <w:right w:val="single" w:color="auto" w:sz="4" w:space="0"/>
            </w:tcBorders>
            <w:vAlign w:val="center"/>
          </w:tcPr>
          <w:p w14:paraId="618D5C5D">
            <w:pPr>
              <w:widowControl/>
              <w:rPr>
                <w:rFonts w:hint="eastAsia" w:ascii="微软雅黑" w:hAnsi="微软雅黑" w:eastAsia="微软雅黑" w:cs="微软雅黑"/>
                <w:color w:val="auto"/>
                <w:szCs w:val="21"/>
              </w:rPr>
            </w:pPr>
          </w:p>
          <w:p w14:paraId="2C346146">
            <w:pPr>
              <w:widowControl/>
              <w:rPr>
                <w:rFonts w:hint="eastAsia" w:ascii="微软雅黑" w:hAnsi="微软雅黑" w:eastAsia="微软雅黑" w:cs="微软雅黑"/>
                <w:color w:val="auto"/>
                <w:szCs w:val="21"/>
                <w:lang w:eastAsia="zh-CN"/>
              </w:rPr>
            </w:pPr>
            <w:bookmarkStart w:id="113" w:name="PO_chooseTypeRemark"/>
            <w:r>
              <w:rPr>
                <w:rFonts w:hint="eastAsia" w:ascii="微软雅黑" w:hAnsi="微软雅黑" w:eastAsia="微软雅黑" w:cs="微软雅黑"/>
                <w:color w:val="auto"/>
                <w:szCs w:val="21"/>
                <w:lang w:eastAsia="zh-CN"/>
              </w:rPr>
              <w:t>进行评分，并进行排序（见评分细则）</w:t>
            </w:r>
            <w:bookmarkEnd w:id="113"/>
          </w:p>
          <w:p w14:paraId="5B4BAC90">
            <w:pPr>
              <w:widowControl/>
              <w:rPr>
                <w:rFonts w:ascii="微软雅黑" w:hAnsi="微软雅黑" w:eastAsia="微软雅黑" w:cs="微软雅黑"/>
                <w:color w:val="auto"/>
                <w:szCs w:val="21"/>
              </w:rPr>
            </w:pPr>
          </w:p>
        </w:tc>
      </w:tr>
    </w:tbl>
    <w:p w14:paraId="2E4C7C59">
      <w:pPr>
        <w:pStyle w:val="12"/>
        <w:numPr>
          <w:ilvl w:val="0"/>
          <w:numId w:val="33"/>
        </w:numPr>
        <w:topLinePunct w:val="0"/>
        <w:ind w:left="0" w:leftChars="0" w:firstLine="480" w:firstLineChars="0"/>
        <w:rPr>
          <w:b w:val="0"/>
          <w:color w:val="auto"/>
        </w:rPr>
      </w:pPr>
      <w:r>
        <w:rPr>
          <w:color w:val="auto"/>
        </w:rPr>
        <w:t>本次采购为</w:t>
      </w:r>
      <w:bookmarkStart w:id="114" w:name="PO_biddingType_5"/>
      <w:r>
        <w:rPr>
          <w:color w:val="auto"/>
        </w:rPr>
        <w:t>竞争性磋商</w:t>
      </w:r>
      <w:bookmarkEnd w:id="114"/>
      <w:r>
        <w:rPr>
          <w:color w:val="auto"/>
        </w:rPr>
        <w:t>。供应商与会代表持有效身份证件按采购文件规定的时间递交响应文件，并参加本项目采购活动。</w:t>
      </w:r>
    </w:p>
    <w:p w14:paraId="12BDC086">
      <w:pPr>
        <w:pStyle w:val="12"/>
        <w:numPr>
          <w:ilvl w:val="0"/>
          <w:numId w:val="33"/>
        </w:numPr>
        <w:topLinePunct w:val="0"/>
        <w:ind w:left="0" w:leftChars="0" w:firstLine="480" w:firstLineChars="0"/>
        <w:rPr>
          <w:b w:val="0"/>
          <w:color w:val="auto"/>
        </w:rPr>
      </w:pPr>
      <w:r>
        <w:rPr>
          <w:color w:val="auto"/>
        </w:rPr>
        <w:t>供应商应当在本采购文件“供应商报名须知”要求的截止时间前，将响应文件密封送达会议现场。在截止时间后送达的响应文件为无效文件，采购人将拒绝接收。</w:t>
      </w:r>
    </w:p>
    <w:p w14:paraId="56CE6DF4">
      <w:pPr>
        <w:widowControl/>
        <w:rPr>
          <w:rFonts w:ascii="微软雅黑" w:hAnsi="微软雅黑" w:eastAsia="微软雅黑" w:cs="微软雅黑"/>
          <w:color w:val="auto"/>
          <w:szCs w:val="21"/>
        </w:rPr>
      </w:pPr>
    </w:p>
    <w:p w14:paraId="0E4186D9">
      <w:pPr>
        <w:widowControl/>
        <w:rPr>
          <w:rFonts w:ascii="微软雅黑" w:hAnsi="微软雅黑" w:eastAsia="微软雅黑" w:cs="微软雅黑"/>
          <w:color w:val="auto"/>
          <w:szCs w:val="21"/>
        </w:rPr>
      </w:pPr>
    </w:p>
    <w:p w14:paraId="0166BFAF">
      <w:pPr>
        <w:widowControl/>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14:paraId="21146FD6">
      <w:pPr>
        <w:pStyle w:val="3"/>
        <w:numPr>
          <w:ilvl w:val="0"/>
          <w:numId w:val="1"/>
        </w:numPr>
        <w:ind w:left="0" w:leftChars="0" w:firstLine="0" w:firstLineChars="0"/>
        <w:rPr>
          <w:color w:val="auto"/>
        </w:rPr>
      </w:pPr>
      <w:r>
        <w:rPr>
          <w:color w:val="auto"/>
        </w:rPr>
        <w:t>第五章 合同签署</w:t>
      </w:r>
    </w:p>
    <w:p w14:paraId="6AFC7A8E">
      <w:pPr>
        <w:pStyle w:val="12"/>
        <w:widowControl/>
        <w:rPr>
          <w:color w:val="auto"/>
        </w:rPr>
      </w:pPr>
      <w:r>
        <w:rPr>
          <w:color w:val="auto"/>
        </w:rPr>
        <w:t>根据《中华人民共和国民法典》，采购人和中标人（成交供应商）之间的权利和义务，应当按照平等、自愿的原则，依据文件要求和响应文件承诺，签订合同。</w:t>
      </w:r>
    </w:p>
    <w:p w14:paraId="4E733F4E">
      <w:pPr>
        <w:rPr>
          <w:rFonts w:ascii="微软雅黑" w:hAnsi="微软雅黑" w:eastAsia="微软雅黑" w:cs="微软雅黑"/>
          <w:color w:val="auto"/>
          <w:szCs w:val="21"/>
        </w:rPr>
      </w:pPr>
      <w:r>
        <w:rPr>
          <w:rFonts w:hint="eastAsia" w:ascii="微软雅黑" w:hAnsi="微软雅黑" w:eastAsia="微软雅黑" w:cs="微软雅黑"/>
          <w:color w:val="auto"/>
          <w:szCs w:val="21"/>
        </w:rPr>
        <w:br w:type="page"/>
      </w:r>
    </w:p>
    <w:p w14:paraId="78A6869E">
      <w:pPr>
        <w:pStyle w:val="3"/>
        <w:numPr>
          <w:ilvl w:val="0"/>
          <w:numId w:val="1"/>
        </w:numPr>
        <w:ind w:left="0" w:leftChars="0" w:firstLine="0" w:firstLineChars="0"/>
        <w:rPr>
          <w:color w:val="auto"/>
        </w:rPr>
      </w:pPr>
      <w:r>
        <w:rPr>
          <w:color w:val="auto"/>
        </w:rPr>
        <w:t>第六章 响应文件格式（参考）</w:t>
      </w:r>
    </w:p>
    <w:p w14:paraId="33599834">
      <w:pPr>
        <w:pStyle w:val="12"/>
        <w:rPr>
          <w:color w:val="auto"/>
        </w:rPr>
      </w:pPr>
      <w:r>
        <w:rPr>
          <w:color w:val="auto"/>
        </w:rPr>
        <w:t>附件一       响应文件封面</w:t>
      </w:r>
    </w:p>
    <w:p w14:paraId="079C2332">
      <w:pPr>
        <w:pStyle w:val="12"/>
        <w:rPr>
          <w:color w:val="auto"/>
        </w:rPr>
      </w:pPr>
      <w:r>
        <w:rPr>
          <w:color w:val="auto"/>
        </w:rPr>
        <w:t>附件二       资格自查表</w:t>
      </w:r>
    </w:p>
    <w:p w14:paraId="12404C7D">
      <w:pPr>
        <w:pStyle w:val="12"/>
        <w:rPr>
          <w:color w:val="auto"/>
        </w:rPr>
      </w:pPr>
      <w:r>
        <w:rPr>
          <w:color w:val="auto"/>
        </w:rPr>
        <w:t>附件三       符合性自查表</w:t>
      </w:r>
    </w:p>
    <w:p w14:paraId="130064AB">
      <w:pPr>
        <w:pStyle w:val="12"/>
        <w:rPr>
          <w:color w:val="auto"/>
        </w:rPr>
      </w:pPr>
      <w:r>
        <w:rPr>
          <w:color w:val="auto"/>
        </w:rPr>
        <w:t>附件四       磋商书</w:t>
      </w:r>
    </w:p>
    <w:p w14:paraId="2B688745">
      <w:pPr>
        <w:pStyle w:val="12"/>
        <w:rPr>
          <w:color w:val="auto"/>
        </w:rPr>
      </w:pPr>
      <w:r>
        <w:rPr>
          <w:color w:val="auto"/>
        </w:rPr>
        <w:t>附件五       报价一览表</w:t>
      </w:r>
    </w:p>
    <w:p w14:paraId="34AB5995">
      <w:pPr>
        <w:pStyle w:val="12"/>
        <w:rPr>
          <w:color w:val="auto"/>
        </w:rPr>
      </w:pPr>
      <w:r>
        <w:rPr>
          <w:color w:val="auto"/>
        </w:rPr>
        <w:t>附件六       分项报价表</w:t>
      </w:r>
    </w:p>
    <w:p w14:paraId="63FF7A8C">
      <w:pPr>
        <w:pStyle w:val="12"/>
        <w:rPr>
          <w:color w:val="auto"/>
        </w:rPr>
      </w:pPr>
      <w:r>
        <w:rPr>
          <w:color w:val="auto"/>
        </w:rPr>
        <w:t>附件七       法定代表人身份证明（格式）</w:t>
      </w:r>
    </w:p>
    <w:p w14:paraId="6AF96225">
      <w:pPr>
        <w:pStyle w:val="12"/>
        <w:rPr>
          <w:color w:val="auto"/>
        </w:rPr>
      </w:pPr>
      <w:r>
        <w:rPr>
          <w:color w:val="auto"/>
        </w:rPr>
        <w:t>附件八       法定代表人授权委托书（格式）</w:t>
      </w:r>
    </w:p>
    <w:p w14:paraId="3A84B24A">
      <w:pPr>
        <w:pStyle w:val="26"/>
        <w:rPr>
          <w:color w:val="auto"/>
        </w:rPr>
      </w:pPr>
      <w:r>
        <w:rPr>
          <w:color w:val="auto"/>
        </w:rPr>
        <w:t>附件九       供应商资格证明文件</w:t>
      </w:r>
    </w:p>
    <w:p w14:paraId="00A16D5B">
      <w:pPr>
        <w:pStyle w:val="12"/>
        <w:rPr>
          <w:color w:val="auto"/>
        </w:rPr>
      </w:pPr>
      <w:r>
        <w:rPr>
          <w:color w:val="auto"/>
        </w:rPr>
        <w:t>附件十       供应商符合相关资格要求的承诺函（格式）</w:t>
      </w:r>
    </w:p>
    <w:p w14:paraId="149DA420">
      <w:pPr>
        <w:pStyle w:val="12"/>
      </w:pPr>
      <w:r>
        <w:rPr>
          <w:color w:val="auto"/>
        </w:rPr>
        <w:t>附件十一     商务响应、偏差说明表（格式）</w:t>
      </w:r>
    </w:p>
    <w:p w14:paraId="22FC8A9E">
      <w:pPr>
        <w:pStyle w:val="12"/>
      </w:pPr>
      <w:r>
        <w:t xml:space="preserve">附件十二     </w:t>
      </w:r>
      <w:r>
        <w:rPr>
          <w:highlight w:val="none"/>
        </w:rPr>
        <w:t>服务要求对照偏离表</w:t>
      </w:r>
      <w:r>
        <w:rPr>
          <w:rFonts w:hint="eastAsia"/>
          <w:highlight w:val="none"/>
          <w:lang w:eastAsia="zh-CN"/>
        </w:rPr>
        <w:t>（</w:t>
      </w:r>
      <w:r>
        <w:rPr>
          <w:highlight w:val="none"/>
        </w:rPr>
        <w:t>格式</w:t>
      </w:r>
      <w:r>
        <w:rPr>
          <w:rFonts w:hint="eastAsia"/>
          <w:highlight w:val="none"/>
          <w:lang w:eastAsia="zh-CN"/>
        </w:rPr>
        <w:t>）</w:t>
      </w:r>
    </w:p>
    <w:p w14:paraId="1BB4B493">
      <w:pPr>
        <w:pStyle w:val="12"/>
      </w:pPr>
      <w:r>
        <w:t>附件十三     服务方案</w:t>
      </w:r>
    </w:p>
    <w:p w14:paraId="734209E7">
      <w:pPr>
        <w:pStyle w:val="12"/>
      </w:pPr>
      <w:r>
        <w:t>附件十四     售后服务承诺书（格式）</w:t>
      </w:r>
    </w:p>
    <w:p w14:paraId="7FB7C623">
      <w:pPr>
        <w:pStyle w:val="12"/>
      </w:pPr>
      <w:r>
        <w:t>附件十五     类似业绩情况一览表</w:t>
      </w:r>
    </w:p>
    <w:p w14:paraId="62FE1BF2">
      <w:pPr>
        <w:pStyle w:val="26"/>
      </w:pPr>
      <w:r>
        <w:t>附件十六     供应商信用承诺书</w:t>
      </w:r>
    </w:p>
    <w:p w14:paraId="3A48C5F1">
      <w:pPr>
        <w:pStyle w:val="12"/>
      </w:pPr>
      <w:r>
        <w:t>附件十七     倡导公平交易禁止串标承诺书</w:t>
      </w:r>
    </w:p>
    <w:p w14:paraId="06B559E9">
      <w:pPr>
        <w:pStyle w:val="12"/>
      </w:pPr>
      <w:r>
        <w:t>附件十八     中小企业声明函</w:t>
      </w:r>
    </w:p>
    <w:p w14:paraId="025B372C">
      <w:pPr>
        <w:pStyle w:val="12"/>
      </w:pPr>
      <w:r>
        <w:t>附件十九     监狱企业证明文件</w:t>
      </w:r>
    </w:p>
    <w:p w14:paraId="44B72383">
      <w:pPr>
        <w:pStyle w:val="12"/>
      </w:pPr>
      <w:r>
        <w:t>附件二十     残疾人福利性单位声明函</w:t>
      </w:r>
    </w:p>
    <w:p w14:paraId="7A865AA3">
      <w:pPr>
        <w:pStyle w:val="12"/>
      </w:pPr>
      <w:r>
        <w:t>附件二十一   其他</w:t>
      </w:r>
      <w:r>
        <w:br w:type="page"/>
      </w:r>
    </w:p>
    <w:p w14:paraId="3A93EE16">
      <w:pPr>
        <w:pStyle w:val="26"/>
      </w:pPr>
      <w:bookmarkStart w:id="115" w:name="_Toc140373623"/>
      <w:bookmarkStart w:id="116" w:name="_Toc150601574"/>
      <w:bookmarkStart w:id="117" w:name="_Toc101881428"/>
      <w:bookmarkStart w:id="118" w:name="_Toc9708"/>
      <w:bookmarkStart w:id="119" w:name="_Toc104306380"/>
      <w:bookmarkStart w:id="120" w:name="_Toc119331385"/>
      <w:bookmarkStart w:id="121" w:name="_Toc162"/>
      <w:bookmarkStart w:id="122" w:name="_Toc150680513"/>
      <w:bookmarkStart w:id="123" w:name="_Toc10618"/>
      <w:bookmarkStart w:id="124" w:name="_Toc9237"/>
      <w:r>
        <w:t>附件一 响应文件封面</w:t>
      </w:r>
      <w:r>
        <w:rPr>
          <w:rFonts w:hint="eastAsia"/>
          <w:lang w:eastAsia="zh-CN"/>
        </w:rPr>
        <w:t>（</w:t>
      </w:r>
      <w:r>
        <w:t>格式</w:t>
      </w:r>
      <w:r>
        <w:rPr>
          <w:rFonts w:hint="eastAsia"/>
          <w:lang w:eastAsia="zh-CN"/>
        </w:rPr>
        <w:t>）</w:t>
      </w:r>
      <w:bookmarkEnd w:id="115"/>
      <w:bookmarkEnd w:id="116"/>
      <w:bookmarkEnd w:id="117"/>
      <w:bookmarkEnd w:id="118"/>
      <w:bookmarkEnd w:id="119"/>
      <w:bookmarkEnd w:id="120"/>
      <w:bookmarkEnd w:id="121"/>
      <w:bookmarkEnd w:id="122"/>
      <w:bookmarkEnd w:id="123"/>
      <w:bookmarkEnd w:id="124"/>
    </w:p>
    <w:p w14:paraId="7849D815">
      <w:pPr>
        <w:spacing w:line="312" w:lineRule="auto"/>
        <w:jc w:val="center"/>
        <w:outlineLvl w:val="9"/>
        <w:rPr>
          <w:rFonts w:ascii="微软雅黑" w:hAnsi="微软雅黑" w:eastAsia="微软雅黑" w:cs="微软雅黑"/>
          <w:b/>
          <w:sz w:val="32"/>
          <w:szCs w:val="20"/>
        </w:rPr>
      </w:pPr>
    </w:p>
    <w:p w14:paraId="36390524">
      <w:pPr>
        <w:spacing w:line="312" w:lineRule="auto"/>
        <w:jc w:val="center"/>
        <w:outlineLvl w:val="9"/>
        <w:rPr>
          <w:rFonts w:ascii="微软雅黑" w:hAnsi="微软雅黑" w:eastAsia="微软雅黑" w:cs="微软雅黑"/>
          <w:b/>
          <w:sz w:val="32"/>
          <w:szCs w:val="20"/>
        </w:rPr>
      </w:pPr>
    </w:p>
    <w:p w14:paraId="3DF0EE54">
      <w:pPr>
        <w:rPr>
          <w:rFonts w:ascii="微软雅黑" w:hAnsi="微软雅黑" w:eastAsia="微软雅黑" w:cs="微软雅黑"/>
          <w:b/>
          <w:sz w:val="32"/>
        </w:rPr>
      </w:pPr>
    </w:p>
    <w:p w14:paraId="4F1742E9">
      <w:pPr>
        <w:pStyle w:val="12"/>
        <w:rPr>
          <w:b/>
        </w:rPr>
      </w:pPr>
      <w:r>
        <w:t>封面：</w:t>
      </w:r>
    </w:p>
    <w:p w14:paraId="431BA114">
      <w:pPr>
        <w:rPr>
          <w:rFonts w:ascii="微软雅黑" w:hAnsi="微软雅黑" w:eastAsia="微软雅黑" w:cs="微软雅黑"/>
          <w:b/>
          <w:sz w:val="32"/>
        </w:rPr>
      </w:pPr>
    </w:p>
    <w:p w14:paraId="7B5E2233">
      <w:pPr>
        <w:tabs>
          <w:tab w:val="left" w:pos="0"/>
        </w:tabs>
        <w:rPr>
          <w:rFonts w:ascii="微软雅黑" w:hAnsi="微软雅黑" w:eastAsia="微软雅黑"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60288"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4"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1244D1">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文本框 2" o:spid="_x0000_s1026" o:spt="202" type="#_x0000_t202" style="position:absolute;left:0pt;margin-left:350.55pt;margin-top:16.7pt;height:44.35pt;width:98.7pt;z-index:251660288;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tKG/ZAAAACgEAAA8AAAAAAAAA&#10;AQAgAAAAIgAAAGRycy9kb3ducmV2LnhtbFBLAQIUABQAAAAIAIdO4kCq2jzREAIAAEQEAAAOAAAA&#10;AAAAAAEAIAAAACgBAABkcnMvZTJvRG9jLnhtbFBLBQYAAAAABgAGAFkBAACqBQAAAAA=&#10;">
                <v:fill on="t" focussize="0,0"/>
                <v:stroke color="#000000" joinstyle="miter"/>
                <v:imagedata o:title=""/>
                <o:lock v:ext="edit" aspectratio="f"/>
                <v:textbox>
                  <w:txbxContent>
                    <w:p w14:paraId="361244D1">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14:paraId="75B90AF1">
      <w:pPr>
        <w:tabs>
          <w:tab w:val="left" w:pos="0"/>
        </w:tabs>
        <w:rPr>
          <w:rFonts w:ascii="微软雅黑" w:hAnsi="微软雅黑" w:eastAsia="微软雅黑" w:cs="微软雅黑"/>
          <w:sz w:val="28"/>
          <w:szCs w:val="28"/>
        </w:rPr>
      </w:pPr>
    </w:p>
    <w:p w14:paraId="739C974E">
      <w:pPr>
        <w:pStyle w:val="23"/>
        <w:rPr>
          <w:rFonts w:ascii="微软雅黑" w:hAnsi="微软雅黑" w:eastAsia="微软雅黑" w:cs="微软雅黑"/>
          <w:sz w:val="28"/>
          <w:szCs w:val="28"/>
        </w:rPr>
      </w:pPr>
    </w:p>
    <w:p w14:paraId="14A3AB0B">
      <w:pPr>
        <w:pStyle w:val="27"/>
      </w:pPr>
      <w:r>
        <w:t>响 应 文 件</w:t>
      </w:r>
    </w:p>
    <w:p w14:paraId="1DE0C833">
      <w:pPr>
        <w:pStyle w:val="23"/>
        <w:rPr>
          <w:rFonts w:ascii="微软雅黑" w:hAnsi="微软雅黑" w:eastAsia="微软雅黑" w:cs="微软雅黑"/>
          <w:sz w:val="28"/>
          <w:szCs w:val="28"/>
        </w:rPr>
      </w:pPr>
    </w:p>
    <w:p w14:paraId="58BCB142">
      <w:pPr>
        <w:tabs>
          <w:tab w:val="left" w:pos="0"/>
        </w:tabs>
        <w:rPr>
          <w:rFonts w:ascii="微软雅黑" w:hAnsi="微软雅黑" w:eastAsia="微软雅黑" w:cs="微软雅黑"/>
          <w:b/>
          <w:sz w:val="30"/>
          <w:szCs w:val="30"/>
        </w:rPr>
      </w:pPr>
    </w:p>
    <w:p w14:paraId="7D7BB346">
      <w:pPr>
        <w:tabs>
          <w:tab w:val="left" w:pos="0"/>
        </w:tabs>
        <w:rPr>
          <w:rFonts w:ascii="微软雅黑" w:hAnsi="微软雅黑" w:eastAsia="微软雅黑" w:cs="微软雅黑"/>
          <w:b/>
          <w:sz w:val="30"/>
          <w:szCs w:val="30"/>
        </w:rPr>
      </w:pPr>
      <w:r>
        <w:rPr>
          <w:rFonts w:hint="eastAsia" w:ascii="微软雅黑" w:hAnsi="微软雅黑" w:eastAsia="微软雅黑" w:cs="微软雅黑"/>
          <w:b/>
          <w:sz w:val="30"/>
          <w:szCs w:val="30"/>
        </w:rPr>
        <w:t>项目编号：</w:t>
      </w:r>
    </w:p>
    <w:p w14:paraId="63982601">
      <w:pPr>
        <w:pStyle w:val="23"/>
        <w:rPr>
          <w:rFonts w:ascii="微软雅黑" w:hAnsi="微软雅黑" w:eastAsia="微软雅黑" w:cs="微软雅黑"/>
          <w:b/>
          <w:sz w:val="30"/>
          <w:szCs w:val="30"/>
        </w:rPr>
      </w:pPr>
      <w:r>
        <w:rPr>
          <w:rFonts w:hint="eastAsia" w:ascii="微软雅黑" w:hAnsi="微软雅黑" w:eastAsia="微软雅黑" w:cs="微软雅黑"/>
          <w:b/>
          <w:sz w:val="30"/>
          <w:szCs w:val="30"/>
        </w:rPr>
        <w:t>项目名称：</w:t>
      </w:r>
    </w:p>
    <w:p w14:paraId="0365E6E5">
      <w:pPr>
        <w:pStyle w:val="23"/>
        <w:rPr>
          <w:rFonts w:ascii="微软雅黑" w:hAnsi="微软雅黑" w:eastAsia="微软雅黑" w:cs="微软雅黑"/>
          <w:b/>
          <w:sz w:val="30"/>
          <w:szCs w:val="30"/>
        </w:rPr>
      </w:pPr>
    </w:p>
    <w:p w14:paraId="73E1781D">
      <w:pPr>
        <w:pStyle w:val="23"/>
        <w:rPr>
          <w:rFonts w:ascii="微软雅黑" w:hAnsi="微软雅黑" w:eastAsia="微软雅黑" w:cs="微软雅黑"/>
          <w:b/>
          <w:sz w:val="30"/>
          <w:szCs w:val="30"/>
        </w:rPr>
      </w:pPr>
    </w:p>
    <w:p w14:paraId="6543A4D6">
      <w:pPr>
        <w:pStyle w:val="23"/>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rPr>
        <w:t>供应商名称（全称）：</w:t>
      </w:r>
      <w:r>
        <w:rPr>
          <w:rFonts w:hint="eastAsia" w:ascii="Times New Roman" w:hAnsi="Times New Roman" w:eastAsia="宋体" w:cs="Times New Roman"/>
          <w:b/>
          <w:sz w:val="24"/>
          <w:szCs w:val="24"/>
          <w:u w:val="single"/>
        </w:rPr>
        <w:t xml:space="preserve">                          （盖章）</w:t>
      </w:r>
    </w:p>
    <w:p w14:paraId="09F77868">
      <w:pPr>
        <w:pStyle w:val="23"/>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u w:val="single"/>
        </w:rPr>
        <w:t>供应商法定代表人：                      （签字或盖章）</w:t>
      </w:r>
    </w:p>
    <w:p w14:paraId="65C9DDD8">
      <w:pPr>
        <w:pStyle w:val="23"/>
        <w:rPr>
          <w:rFonts w:ascii="Times New Roman" w:hAnsi="Times New Roman" w:eastAsia="宋体" w:cs="Times New Roman"/>
          <w:b/>
          <w:sz w:val="24"/>
          <w:szCs w:val="24"/>
          <w:u w:val="single"/>
        </w:rPr>
      </w:pPr>
      <w:r>
        <w:rPr>
          <w:rFonts w:hint="eastAsia" w:ascii="Times New Roman" w:hAnsi="Times New Roman" w:eastAsia="宋体" w:cs="Times New Roman"/>
          <w:b/>
          <w:sz w:val="24"/>
          <w:szCs w:val="24"/>
          <w:u w:val="single"/>
        </w:rPr>
        <w:t>日期：  年  月  日</w:t>
      </w:r>
    </w:p>
    <w:p w14:paraId="597235C2">
      <w:pPr>
        <w:rPr>
          <w:rFonts w:ascii="微软雅黑" w:hAnsi="微软雅黑" w:eastAsia="微软雅黑" w:cs="微软雅黑"/>
        </w:rPr>
      </w:pPr>
      <w:r>
        <w:rPr>
          <w:rFonts w:hint="eastAsia" w:ascii="微软雅黑" w:hAnsi="微软雅黑" w:eastAsia="微软雅黑" w:cs="微软雅黑"/>
        </w:rPr>
        <w:br w:type="page"/>
      </w:r>
    </w:p>
    <w:p w14:paraId="78B5E531">
      <w:pPr>
        <w:widowControl/>
        <w:spacing w:line="312" w:lineRule="auto"/>
        <w:jc w:val="center"/>
        <w:outlineLvl w:val="0"/>
        <w:rPr>
          <w:rFonts w:ascii="微软雅黑" w:hAnsi="微软雅黑" w:eastAsia="微软雅黑" w:cs="微软雅黑"/>
          <w:b/>
          <w:sz w:val="32"/>
          <w:szCs w:val="20"/>
        </w:rPr>
      </w:pPr>
      <w:bookmarkStart w:id="125" w:name="_Toc101881429"/>
      <w:bookmarkStart w:id="126" w:name="_Toc4892"/>
      <w:bookmarkStart w:id="127" w:name="_Toc14516"/>
      <w:bookmarkStart w:id="128" w:name="_Toc17489"/>
      <w:bookmarkStart w:id="129" w:name="_Toc104306381"/>
      <w:bookmarkStart w:id="130" w:name="_Toc23321"/>
      <w:bookmarkStart w:id="131" w:name="_Toc119331386"/>
      <w:r>
        <w:rPr>
          <w:rFonts w:hint="eastAsia" w:ascii="微软雅黑" w:hAnsi="微软雅黑" w:eastAsia="微软雅黑" w:cs="微软雅黑"/>
          <w:b/>
          <w:sz w:val="32"/>
          <w:szCs w:val="20"/>
        </w:rPr>
        <w:t>附件二 资格自查表</w:t>
      </w:r>
      <w:bookmarkEnd w:id="125"/>
      <w:bookmarkEnd w:id="126"/>
      <w:bookmarkEnd w:id="127"/>
      <w:bookmarkEnd w:id="128"/>
      <w:bookmarkEnd w:id="129"/>
      <w:bookmarkEnd w:id="130"/>
      <w:bookmarkEnd w:id="131"/>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54"/>
        <w:gridCol w:w="672"/>
        <w:gridCol w:w="2788"/>
        <w:gridCol w:w="3756"/>
        <w:gridCol w:w="649"/>
      </w:tblGrid>
      <w:tr w14:paraId="2E22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0" w:hRule="atLeast"/>
          <w:jc w:val="center"/>
        </w:trPr>
        <w:tc>
          <w:tcPr>
            <w:tcW w:w="384" w:type="pct"/>
            <w:shd w:val="clear" w:color="auto" w:fill="BFBFBF"/>
            <w:vAlign w:val="center"/>
          </w:tcPr>
          <w:p w14:paraId="27117BF8">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序号</w:t>
            </w:r>
          </w:p>
        </w:tc>
        <w:tc>
          <w:tcPr>
            <w:tcW w:w="2030" w:type="pct"/>
            <w:gridSpan w:val="2"/>
            <w:shd w:val="clear" w:color="auto" w:fill="BFBFBF"/>
            <w:vAlign w:val="center"/>
          </w:tcPr>
          <w:p w14:paraId="16C357A9">
            <w:pPr>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资格要求</w:t>
            </w:r>
          </w:p>
        </w:tc>
        <w:tc>
          <w:tcPr>
            <w:tcW w:w="2204" w:type="pct"/>
            <w:shd w:val="clear" w:color="auto" w:fill="BFBFBF"/>
            <w:vAlign w:val="center"/>
          </w:tcPr>
          <w:p w14:paraId="76B2773B">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须提供的资料</w:t>
            </w:r>
          </w:p>
        </w:tc>
        <w:tc>
          <w:tcPr>
            <w:tcW w:w="380" w:type="pct"/>
            <w:shd w:val="clear" w:color="auto" w:fill="BFBFBF"/>
            <w:vAlign w:val="center"/>
          </w:tcPr>
          <w:p w14:paraId="4B02A470">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对应页码</w:t>
            </w:r>
          </w:p>
        </w:tc>
      </w:tr>
      <w:tr w14:paraId="653E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restart"/>
            <w:vAlign w:val="center"/>
          </w:tcPr>
          <w:p w14:paraId="2604EFB6">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2030" w:type="pct"/>
            <w:gridSpan w:val="2"/>
            <w:vAlign w:val="center"/>
          </w:tcPr>
          <w:p w14:paraId="421213F3">
            <w:pPr>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 xml:space="preserve">具有独立承担民事责任的能力 </w:t>
            </w:r>
          </w:p>
        </w:tc>
        <w:tc>
          <w:tcPr>
            <w:tcW w:w="2204" w:type="pct"/>
            <w:vAlign w:val="center"/>
          </w:tcPr>
          <w:p w14:paraId="2204B8FB">
            <w:pPr>
              <w:snapToGrid w:val="0"/>
              <w:rPr>
                <w:rFonts w:ascii="微软雅黑" w:hAnsi="微软雅黑" w:eastAsia="微软雅黑" w:cs="微软雅黑"/>
                <w:bCs/>
                <w:szCs w:val="21"/>
              </w:rPr>
            </w:pPr>
            <w:r>
              <w:rPr>
                <w:rFonts w:hint="eastAsia" w:ascii="微软雅黑" w:hAnsi="微软雅黑" w:eastAsia="微软雅黑" w:cs="微软雅黑"/>
                <w:bCs/>
                <w:szCs w:val="21"/>
              </w:rPr>
              <w:t>法人或者其他组织的营业执照等证明文件，自然人的身份证明（供应商根据自身情况提供对应的证明材料）</w:t>
            </w:r>
          </w:p>
          <w:p w14:paraId="169054EF">
            <w:pPr>
              <w:snapToGrid w:val="0"/>
              <w:rPr>
                <w:rFonts w:ascii="微软雅黑" w:hAnsi="微软雅黑" w:eastAsia="微软雅黑" w:cs="微软雅黑"/>
                <w:bCs/>
                <w:szCs w:val="21"/>
              </w:rPr>
            </w:pPr>
            <w:r>
              <w:rPr>
                <w:rFonts w:hint="eastAsia" w:ascii="微软雅黑" w:hAnsi="微软雅黑" w:eastAsia="微软雅黑" w:cs="微软雅黑"/>
                <w:bCs/>
                <w:szCs w:val="21"/>
              </w:rPr>
              <w:t>1.法人</w:t>
            </w:r>
          </w:p>
          <w:p w14:paraId="1B85745D">
            <w:pPr>
              <w:snapToGrid w:val="0"/>
              <w:rPr>
                <w:rFonts w:ascii="微软雅黑" w:hAnsi="微软雅黑" w:eastAsia="微软雅黑" w:cs="微软雅黑"/>
                <w:bCs/>
                <w:szCs w:val="21"/>
              </w:rPr>
            </w:pP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1</w:t>
            </w: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企业法人（包括合伙企业）：提供市场监督管理部门注册的有效“企业法人营业执照”或“营业执照”；</w:t>
            </w:r>
          </w:p>
          <w:p w14:paraId="523153A7">
            <w:pPr>
              <w:snapToGrid w:val="0"/>
              <w:rPr>
                <w:rFonts w:ascii="微软雅黑" w:hAnsi="微软雅黑" w:eastAsia="微软雅黑" w:cs="微软雅黑"/>
                <w:bCs/>
                <w:szCs w:val="21"/>
              </w:rPr>
            </w:pP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2</w:t>
            </w: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事业单位法人：提供有效的“事业单位法人证书”。</w:t>
            </w:r>
          </w:p>
          <w:p w14:paraId="46AF6DA5">
            <w:pPr>
              <w:snapToGrid w:val="0"/>
              <w:rPr>
                <w:rFonts w:ascii="微软雅黑" w:hAnsi="微软雅黑" w:eastAsia="微软雅黑" w:cs="微软雅黑"/>
                <w:bCs/>
                <w:szCs w:val="21"/>
              </w:rPr>
            </w:pPr>
            <w:r>
              <w:rPr>
                <w:rFonts w:hint="eastAsia" w:ascii="微软雅黑" w:hAnsi="微软雅黑" w:eastAsia="微软雅黑" w:cs="微软雅黑"/>
                <w:bCs/>
                <w:szCs w:val="21"/>
              </w:rPr>
              <w:t>2.其他组织</w:t>
            </w:r>
          </w:p>
          <w:p w14:paraId="2389AD9B">
            <w:pPr>
              <w:snapToGrid w:val="0"/>
              <w:rPr>
                <w:rFonts w:ascii="微软雅黑" w:hAnsi="微软雅黑" w:eastAsia="微软雅黑" w:cs="微软雅黑"/>
                <w:bCs/>
                <w:szCs w:val="21"/>
              </w:rPr>
            </w:pP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1</w:t>
            </w: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非企业专业服务机构：提供执业许可证等证明文件；</w:t>
            </w:r>
          </w:p>
          <w:p w14:paraId="4C792010">
            <w:pPr>
              <w:snapToGrid w:val="0"/>
              <w:rPr>
                <w:rFonts w:ascii="微软雅黑" w:hAnsi="微软雅黑" w:eastAsia="微软雅黑" w:cs="微软雅黑"/>
                <w:bCs/>
                <w:szCs w:val="21"/>
              </w:rPr>
            </w:pP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2</w:t>
            </w:r>
            <w:r>
              <w:rPr>
                <w:rFonts w:hint="eastAsia" w:ascii="微软雅黑" w:hAnsi="微软雅黑" w:eastAsia="微软雅黑" w:cs="微软雅黑"/>
                <w:bCs/>
                <w:szCs w:val="21"/>
                <w:lang w:eastAsia="zh-CN"/>
              </w:rPr>
              <w:t>）</w:t>
            </w:r>
            <w:r>
              <w:rPr>
                <w:rFonts w:hint="eastAsia" w:ascii="微软雅黑" w:hAnsi="微软雅黑" w:eastAsia="微软雅黑" w:cs="微软雅黑"/>
                <w:bCs/>
                <w:szCs w:val="21"/>
              </w:rPr>
              <w:t>个体工商户：提供有效的“个体工商户营业执照”。</w:t>
            </w:r>
          </w:p>
          <w:p w14:paraId="38320991">
            <w:pPr>
              <w:snapToGrid w:val="0"/>
              <w:rPr>
                <w:rFonts w:ascii="微软雅黑" w:hAnsi="微软雅黑" w:eastAsia="微软雅黑" w:cs="微软雅黑"/>
                <w:bCs/>
                <w:szCs w:val="21"/>
              </w:rPr>
            </w:pPr>
            <w:r>
              <w:rPr>
                <w:rFonts w:hint="eastAsia" w:ascii="微软雅黑" w:hAnsi="微软雅黑" w:eastAsia="微软雅黑" w:cs="微软雅黑"/>
                <w:bCs/>
                <w:szCs w:val="21"/>
              </w:rPr>
              <w:t>3.自然人：提供有效的自然人身份证明。（仅限中国公民）</w:t>
            </w:r>
          </w:p>
        </w:tc>
        <w:tc>
          <w:tcPr>
            <w:tcW w:w="380" w:type="pct"/>
            <w:vAlign w:val="center"/>
          </w:tcPr>
          <w:p w14:paraId="19A5C108">
            <w:pPr>
              <w:widowControl/>
              <w:adjustRightInd w:val="0"/>
              <w:snapToGrid w:val="0"/>
              <w:rPr>
                <w:rFonts w:ascii="微软雅黑" w:hAnsi="微软雅黑" w:eastAsia="微软雅黑" w:cs="微软雅黑"/>
                <w:szCs w:val="21"/>
                <w:highlight w:val="yellow"/>
                <w:lang w:val="hr-HR"/>
              </w:rPr>
            </w:pPr>
          </w:p>
        </w:tc>
      </w:tr>
      <w:tr w14:paraId="5802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continue"/>
            <w:vAlign w:val="center"/>
          </w:tcPr>
          <w:p w14:paraId="0874C444">
            <w:pPr>
              <w:widowControl/>
              <w:numPr>
                <w:ilvl w:val="0"/>
                <w:numId w:val="34"/>
              </w:numPr>
              <w:adjustRightInd w:val="0"/>
              <w:snapToGrid w:val="0"/>
              <w:spacing w:line="312" w:lineRule="auto"/>
              <w:ind w:left="420" w:leftChars="200"/>
              <w:jc w:val="center"/>
              <w:rPr>
                <w:rFonts w:ascii="微软雅黑" w:hAnsi="微软雅黑" w:eastAsia="微软雅黑" w:cs="微软雅黑"/>
                <w:kern w:val="0"/>
                <w:szCs w:val="21"/>
              </w:rPr>
            </w:pPr>
          </w:p>
        </w:tc>
        <w:tc>
          <w:tcPr>
            <w:tcW w:w="2030" w:type="pct"/>
            <w:gridSpan w:val="2"/>
            <w:vAlign w:val="center"/>
          </w:tcPr>
          <w:p w14:paraId="720E4EF5">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szCs w:val="21"/>
                <w:lang w:val="hr-HR"/>
              </w:rPr>
              <w:t>具有良好的商业信誉和健全的财务会计制度</w:t>
            </w:r>
          </w:p>
        </w:tc>
        <w:tc>
          <w:tcPr>
            <w:tcW w:w="2204" w:type="pct"/>
            <w:vAlign w:val="center"/>
          </w:tcPr>
          <w:p w14:paraId="0AA7AD80">
            <w:pPr>
              <w:snapToGrid w:val="0"/>
              <w:rPr>
                <w:rFonts w:ascii="微软雅黑" w:hAnsi="微软雅黑" w:eastAsia="微软雅黑" w:cs="微软雅黑"/>
                <w:bCs/>
                <w:szCs w:val="21"/>
              </w:rPr>
            </w:pPr>
            <w:r>
              <w:rPr>
                <w:rFonts w:hint="eastAsia" w:ascii="微软雅黑" w:hAnsi="微软雅黑" w:eastAsia="微软雅黑" w:cs="微软雅黑"/>
                <w:bCs/>
                <w:szCs w:val="21"/>
              </w:rPr>
              <w:t>1.上一年度经审计的财务报告（包含“四表一附”，即资产负债表、利润表、现金流量表、所有者权益变动表及其附注）；或基本开户银行出具的资信证明文件；或专业担保机构对供应商进行资信审查后出具的投标担保函；</w:t>
            </w:r>
          </w:p>
          <w:p w14:paraId="56C24810">
            <w:pPr>
              <w:snapToGrid w:val="0"/>
              <w:rPr>
                <w:rFonts w:ascii="微软雅黑" w:hAnsi="微软雅黑" w:eastAsia="微软雅黑" w:cs="微软雅黑"/>
                <w:bCs/>
                <w:szCs w:val="21"/>
              </w:rPr>
            </w:pPr>
            <w:r>
              <w:rPr>
                <w:rFonts w:hint="eastAsia" w:ascii="微软雅黑" w:hAnsi="微软雅黑" w:eastAsia="微软雅黑" w:cs="微软雅黑"/>
                <w:bCs/>
                <w:szCs w:val="21"/>
              </w:rPr>
              <w:t>2.提供“供应商符合相关资格要求的承诺函”。</w:t>
            </w:r>
          </w:p>
          <w:p w14:paraId="77A7281C">
            <w:pPr>
              <w:snapToGrid w:val="0"/>
              <w:rPr>
                <w:rFonts w:ascii="微软雅黑" w:hAnsi="微软雅黑" w:eastAsia="微软雅黑" w:cs="微软雅黑"/>
                <w:bCs/>
                <w:szCs w:val="21"/>
              </w:rPr>
            </w:pPr>
            <w:r>
              <w:rPr>
                <w:rFonts w:hint="eastAsia" w:ascii="微软雅黑" w:hAnsi="微软雅黑" w:eastAsia="微软雅黑" w:cs="微软雅黑"/>
                <w:b/>
                <w:bCs/>
                <w:szCs w:val="21"/>
              </w:rPr>
              <w:t>注：以上要求满足任意一条即可</w:t>
            </w:r>
          </w:p>
        </w:tc>
        <w:tc>
          <w:tcPr>
            <w:tcW w:w="380" w:type="pct"/>
            <w:vAlign w:val="center"/>
          </w:tcPr>
          <w:p w14:paraId="58CEB4E9">
            <w:pPr>
              <w:widowControl/>
              <w:adjustRightInd w:val="0"/>
              <w:snapToGrid w:val="0"/>
              <w:rPr>
                <w:rFonts w:ascii="微软雅黑" w:hAnsi="微软雅黑" w:eastAsia="微软雅黑" w:cs="微软雅黑"/>
                <w:szCs w:val="21"/>
                <w:highlight w:val="yellow"/>
                <w:lang w:val="hr-HR"/>
              </w:rPr>
            </w:pPr>
          </w:p>
        </w:tc>
      </w:tr>
      <w:tr w14:paraId="08E3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continue"/>
            <w:vAlign w:val="center"/>
          </w:tcPr>
          <w:p w14:paraId="61CD70F9">
            <w:pPr>
              <w:widowControl/>
              <w:numPr>
                <w:ilvl w:val="0"/>
                <w:numId w:val="34"/>
              </w:numPr>
              <w:adjustRightInd w:val="0"/>
              <w:snapToGrid w:val="0"/>
              <w:spacing w:line="312" w:lineRule="auto"/>
              <w:ind w:left="420" w:leftChars="200"/>
              <w:jc w:val="center"/>
              <w:rPr>
                <w:rFonts w:ascii="微软雅黑" w:hAnsi="微软雅黑" w:eastAsia="微软雅黑" w:cs="微软雅黑"/>
                <w:kern w:val="0"/>
                <w:szCs w:val="21"/>
              </w:rPr>
            </w:pPr>
          </w:p>
        </w:tc>
        <w:tc>
          <w:tcPr>
            <w:tcW w:w="2030" w:type="pct"/>
            <w:gridSpan w:val="2"/>
            <w:vAlign w:val="center"/>
          </w:tcPr>
          <w:p w14:paraId="6E67BF50">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具有履行合同所必需的设备和专业技术能力</w:t>
            </w:r>
          </w:p>
        </w:tc>
        <w:tc>
          <w:tcPr>
            <w:tcW w:w="2204" w:type="pct"/>
            <w:vAlign w:val="center"/>
          </w:tcPr>
          <w:p w14:paraId="6767EF60">
            <w:pPr>
              <w:snapToGrid w:val="0"/>
              <w:rPr>
                <w:rFonts w:ascii="微软雅黑" w:hAnsi="微软雅黑" w:eastAsia="微软雅黑" w:cs="微软雅黑"/>
                <w:bCs/>
                <w:szCs w:val="21"/>
              </w:rPr>
            </w:pPr>
            <w:r>
              <w:rPr>
                <w:rFonts w:hint="eastAsia" w:ascii="微软雅黑" w:hAnsi="微软雅黑" w:eastAsia="微软雅黑" w:cs="微软雅黑"/>
                <w:bCs/>
                <w:szCs w:val="21"/>
              </w:rPr>
              <w:t>1.提供具备足够数量的设施设备和技术人员的证明材料；</w:t>
            </w:r>
          </w:p>
          <w:p w14:paraId="7DD9884C">
            <w:pPr>
              <w:snapToGrid w:val="0"/>
              <w:rPr>
                <w:rFonts w:ascii="微软雅黑" w:hAnsi="微软雅黑" w:eastAsia="微软雅黑" w:cs="微软雅黑"/>
                <w:bCs/>
                <w:szCs w:val="21"/>
                <w:lang w:val="hr-HR"/>
              </w:rPr>
            </w:pPr>
            <w:r>
              <w:rPr>
                <w:rFonts w:hint="eastAsia" w:ascii="微软雅黑" w:hAnsi="微软雅黑" w:eastAsia="微软雅黑" w:cs="微软雅黑"/>
                <w:bCs/>
                <w:szCs w:val="21"/>
              </w:rPr>
              <w:t>2.提供</w:t>
            </w:r>
            <w:r>
              <w:rPr>
                <w:rFonts w:hint="eastAsia" w:ascii="微软雅黑" w:hAnsi="微软雅黑" w:eastAsia="微软雅黑" w:cs="微软雅黑"/>
                <w:bCs/>
                <w:szCs w:val="21"/>
                <w:lang w:val="hr-HR"/>
              </w:rPr>
              <w:t>“供应商符合相关资格要求的承诺函”。</w:t>
            </w:r>
          </w:p>
          <w:p w14:paraId="202D3AF7">
            <w:pPr>
              <w:snapToGrid w:val="0"/>
              <w:rPr>
                <w:rFonts w:ascii="微软雅黑" w:hAnsi="微软雅黑" w:eastAsia="微软雅黑" w:cs="微软雅黑"/>
                <w:bCs/>
                <w:szCs w:val="21"/>
              </w:rPr>
            </w:pPr>
            <w:r>
              <w:rPr>
                <w:rFonts w:hint="eastAsia" w:ascii="微软雅黑" w:hAnsi="微软雅黑" w:eastAsia="微软雅黑" w:cs="微软雅黑"/>
                <w:b/>
                <w:bCs/>
                <w:szCs w:val="21"/>
              </w:rPr>
              <w:t>注：以上要求满足任意一条即可</w:t>
            </w:r>
          </w:p>
        </w:tc>
        <w:tc>
          <w:tcPr>
            <w:tcW w:w="380" w:type="pct"/>
            <w:vAlign w:val="center"/>
          </w:tcPr>
          <w:p w14:paraId="483ECB78">
            <w:pPr>
              <w:widowControl/>
              <w:adjustRightInd w:val="0"/>
              <w:snapToGrid w:val="0"/>
              <w:rPr>
                <w:rFonts w:ascii="微软雅黑" w:hAnsi="微软雅黑" w:eastAsia="微软雅黑" w:cs="微软雅黑"/>
                <w:szCs w:val="21"/>
                <w:highlight w:val="yellow"/>
                <w:lang w:val="hr-HR"/>
              </w:rPr>
            </w:pPr>
          </w:p>
        </w:tc>
      </w:tr>
      <w:tr w14:paraId="78DE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continue"/>
            <w:vAlign w:val="center"/>
          </w:tcPr>
          <w:p w14:paraId="4B3C533A">
            <w:pPr>
              <w:widowControl/>
              <w:numPr>
                <w:ilvl w:val="0"/>
                <w:numId w:val="34"/>
              </w:numPr>
              <w:adjustRightInd w:val="0"/>
              <w:snapToGrid w:val="0"/>
              <w:spacing w:line="312" w:lineRule="auto"/>
              <w:ind w:left="420" w:leftChars="200"/>
              <w:jc w:val="center"/>
              <w:rPr>
                <w:rFonts w:ascii="微软雅黑" w:hAnsi="微软雅黑" w:eastAsia="微软雅黑" w:cs="微软雅黑"/>
                <w:kern w:val="0"/>
                <w:szCs w:val="21"/>
              </w:rPr>
            </w:pPr>
          </w:p>
        </w:tc>
        <w:tc>
          <w:tcPr>
            <w:tcW w:w="2030" w:type="pct"/>
            <w:gridSpan w:val="2"/>
            <w:vAlign w:val="center"/>
          </w:tcPr>
          <w:p w14:paraId="775078A8">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有依法缴纳税收和社会保障资金的良好记录</w:t>
            </w:r>
          </w:p>
        </w:tc>
        <w:tc>
          <w:tcPr>
            <w:tcW w:w="2204" w:type="pct"/>
            <w:vAlign w:val="center"/>
          </w:tcPr>
          <w:p w14:paraId="68436EEA">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1.供应商近六个月内任意一个月依法</w:t>
            </w:r>
            <w:r>
              <w:rPr>
                <w:rFonts w:hint="eastAsia" w:ascii="微软雅黑" w:hAnsi="微软雅黑" w:eastAsia="微软雅黑" w:cs="微软雅黑"/>
                <w:bCs/>
                <w:szCs w:val="21"/>
                <w:lang w:eastAsia="zh-CN"/>
              </w:rPr>
              <w:t>缴纳税款</w:t>
            </w:r>
            <w:r>
              <w:rPr>
                <w:rFonts w:hint="eastAsia" w:ascii="微软雅黑" w:hAnsi="微软雅黑" w:eastAsia="微软雅黑" w:cs="微软雅黑"/>
                <w:bCs/>
                <w:szCs w:val="21"/>
              </w:rPr>
              <w:t>的证明材料：交纳增值税和企业所得税的凭据（包括但不限于完税证、缴款书、银行代扣（代缴）转账凭证等，如当月没有税额，则需提供当月纳税申报表即可）</w:t>
            </w:r>
          </w:p>
          <w:p w14:paraId="342B6B89">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供应商近六个月内任意一个月依法</w:t>
            </w:r>
            <w:r>
              <w:rPr>
                <w:rFonts w:hint="eastAsia" w:ascii="微软雅黑" w:hAnsi="微软雅黑" w:eastAsia="微软雅黑" w:cs="微软雅黑"/>
                <w:bCs/>
                <w:szCs w:val="21"/>
                <w:lang w:eastAsia="zh-CN"/>
              </w:rPr>
              <w:t>缴纳</w:t>
            </w:r>
            <w:r>
              <w:rPr>
                <w:rFonts w:hint="eastAsia" w:ascii="微软雅黑" w:hAnsi="微软雅黑" w:eastAsia="微软雅黑" w:cs="微软雅黑"/>
                <w:bCs/>
                <w:szCs w:val="21"/>
              </w:rPr>
              <w:t>社会保障资金的证明材料：</w:t>
            </w:r>
            <w:r>
              <w:rPr>
                <w:rFonts w:hint="eastAsia" w:ascii="微软雅黑" w:hAnsi="微软雅黑" w:eastAsia="微软雅黑" w:cs="微软雅黑"/>
                <w:bCs/>
                <w:szCs w:val="21"/>
                <w:lang w:eastAsia="zh-CN"/>
              </w:rPr>
              <w:t>缴纳</w:t>
            </w:r>
            <w:r>
              <w:rPr>
                <w:rFonts w:hint="eastAsia" w:ascii="微软雅黑" w:hAnsi="微软雅黑" w:eastAsia="微软雅黑" w:cs="微软雅黑"/>
                <w:bCs/>
                <w:szCs w:val="21"/>
              </w:rPr>
              <w:t>社会保险的凭据（专用收据或社会保险</w:t>
            </w:r>
            <w:r>
              <w:rPr>
                <w:rFonts w:hint="eastAsia" w:ascii="微软雅黑" w:hAnsi="微软雅黑" w:eastAsia="微软雅黑" w:cs="微软雅黑"/>
                <w:bCs/>
                <w:szCs w:val="21"/>
                <w:lang w:eastAsia="zh-CN"/>
              </w:rPr>
              <w:t>缴纳</w:t>
            </w:r>
            <w:r>
              <w:rPr>
                <w:rFonts w:hint="eastAsia" w:ascii="微软雅黑" w:hAnsi="微软雅黑" w:eastAsia="微软雅黑" w:cs="微软雅黑"/>
                <w:bCs/>
                <w:szCs w:val="21"/>
              </w:rPr>
              <w:t>清单）或</w:t>
            </w:r>
          </w:p>
          <w:p w14:paraId="37B37400">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2.供应商为其他组织或自然人的，也需要按此项规定提供</w:t>
            </w:r>
            <w:r>
              <w:rPr>
                <w:rFonts w:hint="eastAsia" w:ascii="微软雅黑" w:hAnsi="微软雅黑" w:eastAsia="微软雅黑" w:cs="微软雅黑"/>
                <w:bCs/>
                <w:szCs w:val="21"/>
                <w:lang w:eastAsia="zh-CN"/>
              </w:rPr>
              <w:t>缴纳</w:t>
            </w:r>
            <w:r>
              <w:rPr>
                <w:rFonts w:hint="eastAsia" w:ascii="微软雅黑" w:hAnsi="微软雅黑" w:eastAsia="微软雅黑" w:cs="微软雅黑"/>
                <w:bCs/>
                <w:szCs w:val="21"/>
              </w:rPr>
              <w:t>税收的凭据和</w:t>
            </w:r>
            <w:r>
              <w:rPr>
                <w:rFonts w:hint="eastAsia" w:ascii="微软雅黑" w:hAnsi="微软雅黑" w:eastAsia="微软雅黑" w:cs="微软雅黑"/>
                <w:bCs/>
                <w:szCs w:val="21"/>
                <w:lang w:eastAsia="zh-CN"/>
              </w:rPr>
              <w:t>缴纳</w:t>
            </w:r>
            <w:r>
              <w:rPr>
                <w:rFonts w:hint="eastAsia" w:ascii="微软雅黑" w:hAnsi="微软雅黑" w:eastAsia="微软雅黑" w:cs="微软雅黑"/>
                <w:bCs/>
                <w:szCs w:val="21"/>
              </w:rPr>
              <w:t>社会保险的凭据；</w:t>
            </w:r>
          </w:p>
          <w:p w14:paraId="0645FA33">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3.依法免税或不需要</w:t>
            </w:r>
            <w:r>
              <w:rPr>
                <w:rFonts w:hint="eastAsia" w:ascii="微软雅黑" w:hAnsi="微软雅黑" w:eastAsia="微软雅黑" w:cs="微软雅黑"/>
                <w:bCs/>
                <w:szCs w:val="21"/>
                <w:lang w:eastAsia="zh-CN"/>
              </w:rPr>
              <w:t>缴纳</w:t>
            </w:r>
            <w:r>
              <w:rPr>
                <w:rFonts w:hint="eastAsia" w:ascii="微软雅黑" w:hAnsi="微软雅黑" w:eastAsia="微软雅黑" w:cs="微软雅黑"/>
                <w:bCs/>
                <w:szCs w:val="21"/>
              </w:rPr>
              <w:t>社会保障资金的供应商，提供相应文件证明其依法免税或</w:t>
            </w:r>
          </w:p>
          <w:p w14:paraId="08F375D5">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4.“供应商符合相关资格要求的承诺函”。</w:t>
            </w:r>
          </w:p>
          <w:p w14:paraId="5C00615B">
            <w:pPr>
              <w:contextualSpacing/>
              <w:rPr>
                <w:rFonts w:ascii="微软雅黑" w:hAnsi="微软雅黑" w:eastAsia="微软雅黑" w:cs="微软雅黑"/>
                <w:bCs/>
                <w:szCs w:val="21"/>
              </w:rPr>
            </w:pPr>
            <w:r>
              <w:rPr>
                <w:rFonts w:hint="eastAsia" w:ascii="微软雅黑" w:hAnsi="微软雅黑" w:eastAsia="微软雅黑" w:cs="微软雅黑"/>
                <w:b/>
                <w:bCs/>
                <w:szCs w:val="21"/>
                <w:lang w:val="hr-HR"/>
              </w:rPr>
              <w:t>注：以上要求满足任意一条即可</w:t>
            </w:r>
          </w:p>
        </w:tc>
        <w:tc>
          <w:tcPr>
            <w:tcW w:w="380" w:type="pct"/>
            <w:vAlign w:val="center"/>
          </w:tcPr>
          <w:p w14:paraId="4F373BF7">
            <w:pPr>
              <w:widowControl/>
              <w:adjustRightInd w:val="0"/>
              <w:snapToGrid w:val="0"/>
              <w:rPr>
                <w:rFonts w:ascii="微软雅黑" w:hAnsi="微软雅黑" w:eastAsia="微软雅黑" w:cs="微软雅黑"/>
                <w:szCs w:val="21"/>
                <w:highlight w:val="yellow"/>
                <w:lang w:val="hr-HR"/>
              </w:rPr>
            </w:pPr>
          </w:p>
        </w:tc>
      </w:tr>
      <w:tr w14:paraId="036C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continue"/>
            <w:vAlign w:val="center"/>
          </w:tcPr>
          <w:p w14:paraId="205852F3">
            <w:pPr>
              <w:widowControl/>
              <w:numPr>
                <w:ilvl w:val="0"/>
                <w:numId w:val="34"/>
              </w:numPr>
              <w:adjustRightInd w:val="0"/>
              <w:snapToGrid w:val="0"/>
              <w:spacing w:line="312" w:lineRule="auto"/>
              <w:ind w:left="420" w:leftChars="200"/>
              <w:jc w:val="center"/>
              <w:rPr>
                <w:rFonts w:ascii="微软雅黑" w:hAnsi="微软雅黑" w:eastAsia="微软雅黑" w:cs="微软雅黑"/>
                <w:kern w:val="0"/>
                <w:szCs w:val="21"/>
              </w:rPr>
            </w:pPr>
          </w:p>
        </w:tc>
        <w:tc>
          <w:tcPr>
            <w:tcW w:w="2030" w:type="pct"/>
            <w:gridSpan w:val="2"/>
            <w:vAlign w:val="center"/>
          </w:tcPr>
          <w:p w14:paraId="407FF541">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参加政府采购活动前三年内，在经营活动中没有重大违法记录</w:t>
            </w:r>
          </w:p>
        </w:tc>
        <w:tc>
          <w:tcPr>
            <w:tcW w:w="2204" w:type="pct"/>
            <w:vAlign w:val="center"/>
          </w:tcPr>
          <w:p w14:paraId="0E3C0D77">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bCs/>
                <w:szCs w:val="21"/>
              </w:rPr>
              <w:t>提供“供应商符合相关资格要求的承诺函”</w:t>
            </w:r>
          </w:p>
        </w:tc>
        <w:tc>
          <w:tcPr>
            <w:tcW w:w="380" w:type="pct"/>
            <w:vAlign w:val="center"/>
          </w:tcPr>
          <w:p w14:paraId="2D264E2C">
            <w:pPr>
              <w:widowControl/>
              <w:adjustRightInd w:val="0"/>
              <w:snapToGrid w:val="0"/>
              <w:rPr>
                <w:rFonts w:ascii="微软雅黑" w:hAnsi="微软雅黑" w:eastAsia="微软雅黑" w:cs="微软雅黑"/>
                <w:szCs w:val="21"/>
                <w:highlight w:val="yellow"/>
                <w:lang w:val="hr-HR"/>
              </w:rPr>
            </w:pPr>
          </w:p>
        </w:tc>
      </w:tr>
      <w:tr w14:paraId="696F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continue"/>
            <w:vAlign w:val="center"/>
          </w:tcPr>
          <w:p w14:paraId="18AC822E">
            <w:pPr>
              <w:widowControl/>
              <w:numPr>
                <w:ilvl w:val="0"/>
                <w:numId w:val="34"/>
              </w:numPr>
              <w:adjustRightInd w:val="0"/>
              <w:snapToGrid w:val="0"/>
              <w:spacing w:line="312" w:lineRule="auto"/>
              <w:ind w:left="420" w:leftChars="200"/>
              <w:jc w:val="center"/>
              <w:rPr>
                <w:rFonts w:ascii="微软雅黑" w:hAnsi="微软雅黑" w:eastAsia="微软雅黑" w:cs="微软雅黑"/>
                <w:kern w:val="0"/>
                <w:szCs w:val="21"/>
              </w:rPr>
            </w:pPr>
          </w:p>
        </w:tc>
        <w:tc>
          <w:tcPr>
            <w:tcW w:w="2030" w:type="pct"/>
            <w:gridSpan w:val="2"/>
            <w:vAlign w:val="center"/>
          </w:tcPr>
          <w:p w14:paraId="3AC39D62">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法律、行政法规规定的其他条件</w:t>
            </w:r>
          </w:p>
        </w:tc>
        <w:tc>
          <w:tcPr>
            <w:tcW w:w="2204" w:type="pct"/>
            <w:vAlign w:val="center"/>
          </w:tcPr>
          <w:p w14:paraId="54151913">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具备法律、行政法规规定的其他条件的证明材料（如有）</w:t>
            </w:r>
          </w:p>
        </w:tc>
        <w:tc>
          <w:tcPr>
            <w:tcW w:w="380" w:type="pct"/>
            <w:vAlign w:val="center"/>
          </w:tcPr>
          <w:p w14:paraId="1BB8BAD6">
            <w:pPr>
              <w:widowControl/>
              <w:adjustRightInd w:val="0"/>
              <w:snapToGrid w:val="0"/>
              <w:rPr>
                <w:rFonts w:ascii="微软雅黑" w:hAnsi="微软雅黑" w:eastAsia="微软雅黑" w:cs="微软雅黑"/>
                <w:szCs w:val="21"/>
                <w:highlight w:val="yellow"/>
                <w:lang w:val="hr-HR"/>
              </w:rPr>
            </w:pPr>
          </w:p>
        </w:tc>
      </w:tr>
      <w:tr w14:paraId="1EC4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Align w:val="center"/>
          </w:tcPr>
          <w:p w14:paraId="48925C3A">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2030" w:type="pct"/>
            <w:gridSpan w:val="2"/>
            <w:vAlign w:val="center"/>
          </w:tcPr>
          <w:p w14:paraId="67CA40CF">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kern w:val="10"/>
                <w:szCs w:val="21"/>
              </w:rPr>
              <w:t>单位负责人为同一人或者存在直接控股、管理关系的不同供应商，不得参加本项目同一合同项下的政府采购活动。</w:t>
            </w:r>
          </w:p>
        </w:tc>
        <w:tc>
          <w:tcPr>
            <w:tcW w:w="2204" w:type="pct"/>
            <w:vAlign w:val="center"/>
          </w:tcPr>
          <w:p w14:paraId="4B0C99EA">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380" w:type="pct"/>
            <w:vAlign w:val="center"/>
          </w:tcPr>
          <w:p w14:paraId="526AC09A">
            <w:pPr>
              <w:widowControl/>
              <w:adjustRightInd w:val="0"/>
              <w:snapToGrid w:val="0"/>
              <w:jc w:val="left"/>
              <w:rPr>
                <w:rFonts w:ascii="微软雅黑" w:hAnsi="微软雅黑" w:eastAsia="微软雅黑" w:cs="微软雅黑"/>
                <w:b/>
                <w:szCs w:val="21"/>
                <w:highlight w:val="yellow"/>
                <w:lang w:val="hr-HR"/>
              </w:rPr>
            </w:pPr>
          </w:p>
        </w:tc>
      </w:tr>
      <w:tr w14:paraId="2D2B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Align w:val="center"/>
          </w:tcPr>
          <w:p w14:paraId="5A524F06">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2030" w:type="pct"/>
            <w:gridSpan w:val="2"/>
            <w:vAlign w:val="center"/>
          </w:tcPr>
          <w:p w14:paraId="2FE29708">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szCs w:val="21"/>
              </w:rPr>
              <w:t>为本采购项目提供整体设计、规范编制或者项目管理、监理、检测等服务的供应商，不得再参加本项目的其他采购活动。</w:t>
            </w:r>
          </w:p>
        </w:tc>
        <w:tc>
          <w:tcPr>
            <w:tcW w:w="2204" w:type="pct"/>
            <w:vAlign w:val="center"/>
          </w:tcPr>
          <w:p w14:paraId="0C25025A">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380" w:type="pct"/>
            <w:vAlign w:val="center"/>
          </w:tcPr>
          <w:p w14:paraId="3AA19AB1">
            <w:pPr>
              <w:widowControl/>
              <w:adjustRightInd w:val="0"/>
              <w:snapToGrid w:val="0"/>
              <w:rPr>
                <w:rFonts w:ascii="微软雅黑" w:hAnsi="微软雅黑" w:eastAsia="微软雅黑" w:cs="微软雅黑"/>
                <w:b/>
                <w:szCs w:val="21"/>
                <w:highlight w:val="yellow"/>
                <w:lang w:val="hr-HR"/>
              </w:rPr>
            </w:pPr>
          </w:p>
        </w:tc>
      </w:tr>
      <w:tr w14:paraId="07FB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Align w:val="center"/>
          </w:tcPr>
          <w:p w14:paraId="2B501DE7">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2030" w:type="pct"/>
            <w:gridSpan w:val="2"/>
            <w:vAlign w:val="center"/>
          </w:tcPr>
          <w:p w14:paraId="7E4D7C1C">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kern w:val="0"/>
                <w:szCs w:val="21"/>
              </w:rPr>
              <w:t>未被列入失信被执行人、重大税收违法失信主体，未被列入政府采购严重违法失信行为记录名单。</w:t>
            </w:r>
          </w:p>
        </w:tc>
        <w:tc>
          <w:tcPr>
            <w:tcW w:w="2204" w:type="pct"/>
            <w:vAlign w:val="center"/>
          </w:tcPr>
          <w:p w14:paraId="2327333E">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c>
          <w:tcPr>
            <w:tcW w:w="380" w:type="pct"/>
            <w:vAlign w:val="center"/>
          </w:tcPr>
          <w:p w14:paraId="0EBE2A34">
            <w:pPr>
              <w:widowControl/>
              <w:adjustRightInd w:val="0"/>
              <w:snapToGrid w:val="0"/>
              <w:rPr>
                <w:rFonts w:ascii="微软雅黑" w:hAnsi="微软雅黑" w:eastAsia="微软雅黑" w:cs="微软雅黑"/>
                <w:b/>
                <w:szCs w:val="21"/>
                <w:highlight w:val="yellow"/>
                <w:lang w:val="hr-HR"/>
              </w:rPr>
            </w:pPr>
          </w:p>
        </w:tc>
      </w:tr>
      <w:tr w14:paraId="3732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Align w:val="center"/>
          </w:tcPr>
          <w:p w14:paraId="4A9C16CC">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2030" w:type="pct"/>
            <w:gridSpan w:val="2"/>
            <w:vAlign w:val="center"/>
          </w:tcPr>
          <w:p w14:paraId="25C823D7">
            <w:pPr>
              <w:snapToGrid w:val="0"/>
              <w:ind w:left="34" w:leftChars="16"/>
              <w:rPr>
                <w:rFonts w:ascii="微软雅黑" w:hAnsi="微软雅黑" w:eastAsia="微软雅黑" w:cs="微软雅黑"/>
                <w:kern w:val="0"/>
                <w:szCs w:val="21"/>
              </w:rPr>
            </w:pPr>
            <w:r>
              <w:rPr>
                <w:rFonts w:hint="eastAsia" w:ascii="微软雅黑" w:hAnsi="微软雅黑" w:eastAsia="微软雅黑" w:cs="微软雅黑"/>
                <w:kern w:val="0"/>
                <w:szCs w:val="21"/>
              </w:rPr>
              <w:t>落实政府采购政策需满足的资格要求</w:t>
            </w:r>
          </w:p>
        </w:tc>
        <w:tc>
          <w:tcPr>
            <w:tcW w:w="2204" w:type="pct"/>
            <w:vAlign w:val="center"/>
          </w:tcPr>
          <w:p w14:paraId="0E9E9D85">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采购文件注明是专门面向中小微企业的，供应商须出具《中小企业声明函》。</w:t>
            </w:r>
          </w:p>
        </w:tc>
        <w:tc>
          <w:tcPr>
            <w:tcW w:w="380" w:type="pct"/>
            <w:vAlign w:val="center"/>
          </w:tcPr>
          <w:p w14:paraId="26D1FCA0">
            <w:pPr>
              <w:widowControl/>
              <w:adjustRightInd w:val="0"/>
              <w:snapToGrid w:val="0"/>
              <w:rPr>
                <w:rFonts w:ascii="微软雅黑" w:hAnsi="微软雅黑" w:eastAsia="微软雅黑" w:cs="微软雅黑"/>
                <w:b/>
                <w:szCs w:val="21"/>
                <w:highlight w:val="yellow"/>
                <w:lang w:val="hr-HR"/>
              </w:rPr>
            </w:pPr>
          </w:p>
        </w:tc>
      </w:tr>
      <w:tr w14:paraId="2F98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restart"/>
            <w:vAlign w:val="center"/>
          </w:tcPr>
          <w:p w14:paraId="125D0220">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394" w:type="pct"/>
            <w:vMerge w:val="restart"/>
            <w:vAlign w:val="center"/>
          </w:tcPr>
          <w:p w14:paraId="636564F0">
            <w:pPr>
              <w:snapToGrid w:val="0"/>
              <w:ind w:left="34" w:leftChars="16"/>
              <w:jc w:val="center"/>
              <w:rPr>
                <w:rFonts w:ascii="微软雅黑" w:hAnsi="微软雅黑" w:eastAsia="微软雅黑" w:cs="微软雅黑"/>
                <w:kern w:val="0"/>
                <w:szCs w:val="21"/>
              </w:rPr>
            </w:pPr>
            <w:r>
              <w:rPr>
                <w:rFonts w:hint="eastAsia" w:ascii="微软雅黑" w:hAnsi="微软雅黑" w:eastAsia="微软雅黑" w:cs="微软雅黑"/>
                <w:kern w:val="0"/>
                <w:szCs w:val="21"/>
              </w:rPr>
              <w:t>本项目的特定资格要求</w:t>
            </w:r>
          </w:p>
        </w:tc>
        <w:tc>
          <w:tcPr>
            <w:tcW w:w="1635" w:type="pct"/>
            <w:vAlign w:val="center"/>
          </w:tcPr>
          <w:p w14:paraId="48E1257B">
            <w:pPr>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（一）符合本文件第一章第二款第5条本项目特定资格要求</w:t>
            </w:r>
          </w:p>
        </w:tc>
        <w:tc>
          <w:tcPr>
            <w:tcW w:w="2204" w:type="pct"/>
            <w:vAlign w:val="center"/>
          </w:tcPr>
          <w:p w14:paraId="248E1D28">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由供应商提供相关证明文件。</w:t>
            </w:r>
          </w:p>
        </w:tc>
        <w:tc>
          <w:tcPr>
            <w:tcW w:w="380" w:type="pct"/>
            <w:vAlign w:val="center"/>
          </w:tcPr>
          <w:p w14:paraId="1A91DB00">
            <w:pPr>
              <w:widowControl/>
              <w:adjustRightInd w:val="0"/>
              <w:snapToGrid w:val="0"/>
              <w:rPr>
                <w:rFonts w:ascii="微软雅黑" w:hAnsi="微软雅黑" w:eastAsia="微软雅黑" w:cs="微软雅黑"/>
                <w:b/>
                <w:szCs w:val="21"/>
                <w:highlight w:val="yellow"/>
                <w:lang w:val="hr-HR"/>
              </w:rPr>
            </w:pPr>
          </w:p>
        </w:tc>
      </w:tr>
      <w:tr w14:paraId="2815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84" w:type="pct"/>
            <w:vMerge w:val="continue"/>
            <w:vAlign w:val="center"/>
          </w:tcPr>
          <w:p w14:paraId="7CA7D533">
            <w:pPr>
              <w:widowControl/>
              <w:adjustRightInd w:val="0"/>
              <w:snapToGrid w:val="0"/>
              <w:jc w:val="center"/>
              <w:rPr>
                <w:rFonts w:ascii="微软雅黑" w:hAnsi="微软雅黑" w:eastAsia="微软雅黑" w:cs="微软雅黑"/>
                <w:kern w:val="0"/>
                <w:szCs w:val="21"/>
              </w:rPr>
            </w:pPr>
          </w:p>
        </w:tc>
        <w:tc>
          <w:tcPr>
            <w:tcW w:w="394" w:type="pct"/>
            <w:vMerge w:val="continue"/>
            <w:vAlign w:val="center"/>
          </w:tcPr>
          <w:p w14:paraId="14DBF883">
            <w:pPr>
              <w:snapToGrid w:val="0"/>
              <w:ind w:left="34" w:leftChars="16"/>
              <w:rPr>
                <w:rFonts w:ascii="微软雅黑" w:hAnsi="微软雅黑" w:eastAsia="微软雅黑" w:cs="微软雅黑"/>
                <w:kern w:val="0"/>
                <w:szCs w:val="21"/>
              </w:rPr>
            </w:pPr>
          </w:p>
        </w:tc>
        <w:tc>
          <w:tcPr>
            <w:tcW w:w="1635" w:type="pct"/>
            <w:vAlign w:val="center"/>
          </w:tcPr>
          <w:p w14:paraId="0B148FF3">
            <w:pPr>
              <w:snapToGrid w:val="0"/>
              <w:ind w:left="34" w:leftChars="16"/>
              <w:rPr>
                <w:rFonts w:ascii="微软雅黑" w:hAnsi="微软雅黑" w:eastAsia="微软雅黑" w:cs="微软雅黑"/>
                <w:kern w:val="0"/>
                <w:szCs w:val="21"/>
              </w:rPr>
            </w:pPr>
            <w:r>
              <w:rPr>
                <w:rFonts w:hint="eastAsia" w:ascii="微软雅黑" w:hAnsi="微软雅黑" w:eastAsia="微软雅黑" w:cs="微软雅黑"/>
                <w:kern w:val="0"/>
                <w:szCs w:val="21"/>
              </w:rPr>
              <w:t>（二）本项目为一个整体，供应商须就包内所有的内容整体性竞标；成交后不允许转包、分包</w:t>
            </w:r>
          </w:p>
        </w:tc>
        <w:tc>
          <w:tcPr>
            <w:tcW w:w="2204" w:type="pct"/>
            <w:vAlign w:val="center"/>
          </w:tcPr>
          <w:p w14:paraId="7EEADCB4">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380" w:type="pct"/>
            <w:vAlign w:val="center"/>
          </w:tcPr>
          <w:p w14:paraId="662BD502">
            <w:pPr>
              <w:widowControl/>
              <w:adjustRightInd w:val="0"/>
              <w:snapToGrid w:val="0"/>
              <w:rPr>
                <w:rFonts w:ascii="微软雅黑" w:hAnsi="微软雅黑" w:eastAsia="微软雅黑" w:cs="微软雅黑"/>
                <w:b/>
                <w:szCs w:val="21"/>
                <w:highlight w:val="yellow"/>
                <w:lang w:val="hr-HR"/>
              </w:rPr>
            </w:pPr>
          </w:p>
        </w:tc>
      </w:tr>
    </w:tbl>
    <w:p w14:paraId="77C223B2">
      <w:pPr>
        <w:snapToGrid w:val="0"/>
        <w:ind w:left="34" w:leftChars="16"/>
        <w:rPr>
          <w:rFonts w:ascii="微软雅黑" w:hAnsi="微软雅黑" w:eastAsia="微软雅黑" w:cs="微软雅黑"/>
          <w:b/>
          <w:sz w:val="32"/>
          <w:szCs w:val="20"/>
        </w:rPr>
      </w:pPr>
      <w:r>
        <w:rPr>
          <w:rFonts w:hint="eastAsia" w:ascii="微软雅黑" w:hAnsi="微软雅黑" w:eastAsia="微软雅黑" w:cs="微软雅黑"/>
          <w:sz w:val="24"/>
          <w:lang w:val="hr-HR"/>
        </w:rPr>
        <w:br w:type="page"/>
      </w:r>
      <w:bookmarkStart w:id="132" w:name="_Toc101881430"/>
      <w:bookmarkStart w:id="133" w:name="_Toc27239"/>
      <w:bookmarkStart w:id="134" w:name="_Toc104306382"/>
      <w:bookmarkStart w:id="135" w:name="_Toc22259"/>
      <w:bookmarkStart w:id="136" w:name="_Toc10928"/>
      <w:bookmarkStart w:id="137" w:name="_Toc474"/>
    </w:p>
    <w:p w14:paraId="3A8AC6A4">
      <w:pPr>
        <w:spacing w:line="312" w:lineRule="auto"/>
        <w:jc w:val="center"/>
        <w:outlineLvl w:val="0"/>
        <w:rPr>
          <w:rFonts w:ascii="微软雅黑" w:hAnsi="微软雅黑" w:eastAsia="微软雅黑" w:cs="微软雅黑"/>
          <w:b/>
          <w:sz w:val="32"/>
          <w:szCs w:val="32"/>
          <w:lang w:val="hr-HR"/>
        </w:rPr>
      </w:pPr>
      <w:bookmarkStart w:id="138" w:name="_Toc119331388"/>
      <w:r>
        <w:rPr>
          <w:rFonts w:hint="eastAsia" w:ascii="微软雅黑" w:hAnsi="微软雅黑" w:eastAsia="微软雅黑" w:cs="微软雅黑"/>
          <w:b/>
          <w:sz w:val="32"/>
          <w:szCs w:val="20"/>
        </w:rPr>
        <w:t>附件三 符合性自查表</w:t>
      </w:r>
      <w:bookmarkEnd w:id="132"/>
      <w:bookmarkEnd w:id="133"/>
      <w:bookmarkEnd w:id="134"/>
      <w:bookmarkEnd w:id="135"/>
      <w:bookmarkEnd w:id="136"/>
      <w:bookmarkEnd w:id="137"/>
      <w:bookmarkEnd w:id="138"/>
    </w:p>
    <w:tbl>
      <w:tblPr>
        <w:tblStyle w:val="19"/>
        <w:tblW w:w="4998" w:type="pct"/>
        <w:jc w:val="center"/>
        <w:tblLayout w:type="autofit"/>
        <w:tblCellMar>
          <w:top w:w="0" w:type="dxa"/>
          <w:left w:w="108" w:type="dxa"/>
          <w:bottom w:w="0" w:type="dxa"/>
          <w:right w:w="108" w:type="dxa"/>
        </w:tblCellMar>
      </w:tblPr>
      <w:tblGrid>
        <w:gridCol w:w="597"/>
        <w:gridCol w:w="5786"/>
        <w:gridCol w:w="1067"/>
        <w:gridCol w:w="1069"/>
      </w:tblGrid>
      <w:tr w14:paraId="189C6309">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2351A2FA">
            <w:pPr>
              <w:widowControl/>
              <w:adjustRightInd w:val="0"/>
              <w:snapToGrid w:val="0"/>
              <w:ind w:right="-107" w:rightChars="-51"/>
              <w:jc w:val="center"/>
              <w:rPr>
                <w:rFonts w:ascii="微软雅黑" w:hAnsi="微软雅黑" w:eastAsia="微软雅黑" w:cs="微软雅黑"/>
                <w:kern w:val="0"/>
                <w:szCs w:val="21"/>
              </w:rPr>
            </w:pPr>
            <w:r>
              <w:rPr>
                <w:rFonts w:hint="eastAsia" w:ascii="微软雅黑" w:hAnsi="微软雅黑" w:eastAsia="微软雅黑" w:cs="微软雅黑"/>
                <w:kern w:val="0"/>
                <w:szCs w:val="21"/>
              </w:rPr>
              <w:t>序号</w:t>
            </w:r>
          </w:p>
        </w:tc>
        <w:tc>
          <w:tcPr>
            <w:tcW w:w="3395" w:type="pct"/>
            <w:tcBorders>
              <w:top w:val="single" w:color="auto" w:sz="4" w:space="0"/>
              <w:left w:val="single" w:color="auto" w:sz="4" w:space="0"/>
              <w:bottom w:val="single" w:color="auto" w:sz="4" w:space="0"/>
              <w:right w:val="single" w:color="auto" w:sz="4" w:space="0"/>
            </w:tcBorders>
            <w:vAlign w:val="center"/>
          </w:tcPr>
          <w:p w14:paraId="41F26E85">
            <w:pPr>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审核内容</w:t>
            </w:r>
          </w:p>
        </w:tc>
        <w:tc>
          <w:tcPr>
            <w:tcW w:w="626" w:type="pct"/>
            <w:tcBorders>
              <w:top w:val="single" w:color="auto" w:sz="4" w:space="0"/>
              <w:left w:val="nil"/>
              <w:bottom w:val="single" w:color="auto" w:sz="4" w:space="0"/>
              <w:right w:val="single" w:color="auto" w:sz="4" w:space="0"/>
            </w:tcBorders>
            <w:vAlign w:val="center"/>
          </w:tcPr>
          <w:p w14:paraId="65A82828">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响应情况</w:t>
            </w:r>
          </w:p>
        </w:tc>
        <w:tc>
          <w:tcPr>
            <w:tcW w:w="627" w:type="pct"/>
            <w:tcBorders>
              <w:top w:val="single" w:color="auto" w:sz="4" w:space="0"/>
              <w:left w:val="nil"/>
              <w:bottom w:val="single" w:color="auto" w:sz="4" w:space="0"/>
              <w:right w:val="single" w:color="auto" w:sz="4" w:space="0"/>
            </w:tcBorders>
            <w:vAlign w:val="center"/>
          </w:tcPr>
          <w:p w14:paraId="226FCC54">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对应页码</w:t>
            </w:r>
          </w:p>
        </w:tc>
      </w:tr>
      <w:tr w14:paraId="5FE906A9">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31237959">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3395" w:type="pct"/>
            <w:tcBorders>
              <w:top w:val="single" w:color="auto" w:sz="4" w:space="0"/>
              <w:left w:val="nil"/>
              <w:bottom w:val="single" w:color="auto" w:sz="4" w:space="0"/>
              <w:right w:val="single" w:color="auto" w:sz="4" w:space="0"/>
            </w:tcBorders>
            <w:vAlign w:val="center"/>
          </w:tcPr>
          <w:p w14:paraId="2E2174D8">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响应文件按照采购文件规定要求编制、签署、盖章；</w:t>
            </w:r>
          </w:p>
        </w:tc>
        <w:tc>
          <w:tcPr>
            <w:tcW w:w="626" w:type="pct"/>
            <w:tcBorders>
              <w:top w:val="nil"/>
              <w:left w:val="nil"/>
              <w:bottom w:val="single" w:color="auto" w:sz="4" w:space="0"/>
              <w:right w:val="single" w:color="auto" w:sz="4" w:space="0"/>
            </w:tcBorders>
            <w:vAlign w:val="center"/>
          </w:tcPr>
          <w:p w14:paraId="600A3277">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7F8F8E06">
            <w:pPr>
              <w:widowControl/>
              <w:adjustRightInd w:val="0"/>
              <w:snapToGrid w:val="0"/>
              <w:ind w:left="-10" w:leftChars="-5" w:firstLine="8" w:firstLineChars="4"/>
              <w:jc w:val="center"/>
              <w:rPr>
                <w:rFonts w:ascii="微软雅黑" w:hAnsi="微软雅黑" w:eastAsia="微软雅黑" w:cs="微软雅黑"/>
                <w:kern w:val="0"/>
                <w:szCs w:val="21"/>
              </w:rPr>
            </w:pPr>
          </w:p>
        </w:tc>
      </w:tr>
      <w:tr w14:paraId="656E7719">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359004FD">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3395" w:type="pct"/>
            <w:tcBorders>
              <w:top w:val="single" w:color="auto" w:sz="4" w:space="0"/>
              <w:left w:val="nil"/>
              <w:bottom w:val="single" w:color="auto" w:sz="4" w:space="0"/>
              <w:right w:val="single" w:color="auto" w:sz="4" w:space="0"/>
            </w:tcBorders>
            <w:vAlign w:val="center"/>
          </w:tcPr>
          <w:p w14:paraId="624B7B4C">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满足采购文件商务和技术部分的实质性内容；</w:t>
            </w:r>
          </w:p>
        </w:tc>
        <w:tc>
          <w:tcPr>
            <w:tcW w:w="626" w:type="pct"/>
            <w:tcBorders>
              <w:top w:val="nil"/>
              <w:left w:val="nil"/>
              <w:bottom w:val="single" w:color="auto" w:sz="4" w:space="0"/>
              <w:right w:val="single" w:color="auto" w:sz="4" w:space="0"/>
            </w:tcBorders>
            <w:vAlign w:val="center"/>
          </w:tcPr>
          <w:p w14:paraId="40ADB940">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735E9C4F">
            <w:pPr>
              <w:widowControl/>
              <w:adjustRightInd w:val="0"/>
              <w:snapToGrid w:val="0"/>
              <w:ind w:left="-10" w:leftChars="-5" w:firstLine="8" w:firstLineChars="4"/>
              <w:jc w:val="center"/>
              <w:rPr>
                <w:rFonts w:ascii="微软雅黑" w:hAnsi="微软雅黑" w:eastAsia="微软雅黑" w:cs="微软雅黑"/>
                <w:kern w:val="0"/>
                <w:szCs w:val="21"/>
              </w:rPr>
            </w:pPr>
          </w:p>
        </w:tc>
      </w:tr>
      <w:tr w14:paraId="7114E524">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5C20AA14">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3395" w:type="pct"/>
            <w:tcBorders>
              <w:top w:val="single" w:color="auto" w:sz="4" w:space="0"/>
              <w:left w:val="nil"/>
              <w:bottom w:val="single" w:color="auto" w:sz="4" w:space="0"/>
              <w:right w:val="single" w:color="auto" w:sz="4" w:space="0"/>
            </w:tcBorders>
            <w:vAlign w:val="center"/>
          </w:tcPr>
          <w:p w14:paraId="332D8B7D">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采购有效期满足采购文件规定；</w:t>
            </w:r>
          </w:p>
        </w:tc>
        <w:tc>
          <w:tcPr>
            <w:tcW w:w="626" w:type="pct"/>
            <w:tcBorders>
              <w:top w:val="nil"/>
              <w:left w:val="nil"/>
              <w:bottom w:val="single" w:color="auto" w:sz="4" w:space="0"/>
              <w:right w:val="single" w:color="auto" w:sz="4" w:space="0"/>
            </w:tcBorders>
            <w:vAlign w:val="center"/>
          </w:tcPr>
          <w:p w14:paraId="7B80D3BF">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1BBD8333">
            <w:pPr>
              <w:widowControl/>
              <w:adjustRightInd w:val="0"/>
              <w:snapToGrid w:val="0"/>
              <w:ind w:left="-10" w:leftChars="-5" w:firstLine="8" w:firstLineChars="4"/>
              <w:jc w:val="center"/>
              <w:rPr>
                <w:rFonts w:ascii="微软雅黑" w:hAnsi="微软雅黑" w:eastAsia="微软雅黑" w:cs="微软雅黑"/>
                <w:kern w:val="0"/>
                <w:szCs w:val="21"/>
              </w:rPr>
            </w:pPr>
          </w:p>
        </w:tc>
      </w:tr>
      <w:tr w14:paraId="01CA884A">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2DC45074">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3395" w:type="pct"/>
            <w:tcBorders>
              <w:top w:val="single" w:color="auto" w:sz="4" w:space="0"/>
              <w:left w:val="nil"/>
              <w:bottom w:val="single" w:color="auto" w:sz="4" w:space="0"/>
              <w:right w:val="single" w:color="auto" w:sz="4" w:space="0"/>
            </w:tcBorders>
            <w:vAlign w:val="center"/>
          </w:tcPr>
          <w:p w14:paraId="63D0FCBF">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响应文件按采购文件要求报价，且未超过采购文件中规定的预算金额或者最高限价；</w:t>
            </w:r>
          </w:p>
        </w:tc>
        <w:tc>
          <w:tcPr>
            <w:tcW w:w="626" w:type="pct"/>
            <w:tcBorders>
              <w:top w:val="nil"/>
              <w:left w:val="nil"/>
              <w:bottom w:val="single" w:color="auto" w:sz="4" w:space="0"/>
              <w:right w:val="single" w:color="auto" w:sz="4" w:space="0"/>
            </w:tcBorders>
            <w:vAlign w:val="center"/>
          </w:tcPr>
          <w:p w14:paraId="17DB4A0D">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18338C6E">
            <w:pPr>
              <w:widowControl/>
              <w:adjustRightInd w:val="0"/>
              <w:snapToGrid w:val="0"/>
              <w:ind w:left="-10" w:leftChars="-5" w:firstLine="8" w:firstLineChars="4"/>
              <w:jc w:val="center"/>
              <w:rPr>
                <w:rFonts w:ascii="微软雅黑" w:hAnsi="微软雅黑" w:eastAsia="微软雅黑" w:cs="微软雅黑"/>
                <w:kern w:val="0"/>
                <w:szCs w:val="21"/>
              </w:rPr>
            </w:pPr>
          </w:p>
        </w:tc>
      </w:tr>
      <w:tr w14:paraId="61F05A36">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41BC79CC">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3395" w:type="pct"/>
            <w:tcBorders>
              <w:top w:val="single" w:color="auto" w:sz="4" w:space="0"/>
              <w:left w:val="nil"/>
              <w:bottom w:val="single" w:color="auto" w:sz="4" w:space="0"/>
              <w:right w:val="single" w:color="auto" w:sz="4" w:space="0"/>
            </w:tcBorders>
            <w:vAlign w:val="center"/>
          </w:tcPr>
          <w:p w14:paraId="7C7FC2E5">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同一供应商未提供两个或以上不同的响应文件或者报价（采购文件要求提交备选方案的除外）；</w:t>
            </w:r>
          </w:p>
        </w:tc>
        <w:tc>
          <w:tcPr>
            <w:tcW w:w="626" w:type="pct"/>
            <w:tcBorders>
              <w:top w:val="nil"/>
              <w:left w:val="nil"/>
              <w:bottom w:val="single" w:color="auto" w:sz="4" w:space="0"/>
              <w:right w:val="single" w:color="auto" w:sz="4" w:space="0"/>
            </w:tcBorders>
            <w:vAlign w:val="center"/>
          </w:tcPr>
          <w:p w14:paraId="5F9624BC">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400FAA50">
            <w:pPr>
              <w:widowControl/>
              <w:adjustRightInd w:val="0"/>
              <w:snapToGrid w:val="0"/>
              <w:ind w:left="-10" w:leftChars="-5" w:firstLine="8" w:firstLineChars="4"/>
              <w:jc w:val="center"/>
              <w:rPr>
                <w:rFonts w:ascii="微软雅黑" w:hAnsi="微软雅黑" w:eastAsia="微软雅黑" w:cs="微软雅黑"/>
                <w:kern w:val="0"/>
                <w:szCs w:val="21"/>
              </w:rPr>
            </w:pPr>
          </w:p>
        </w:tc>
      </w:tr>
      <w:tr w14:paraId="13BEC4A1">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24E95176">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3395" w:type="pct"/>
            <w:tcBorders>
              <w:top w:val="single" w:color="auto" w:sz="4" w:space="0"/>
              <w:left w:val="nil"/>
              <w:bottom w:val="single" w:color="auto" w:sz="4" w:space="0"/>
              <w:right w:val="single" w:color="auto" w:sz="4" w:space="0"/>
            </w:tcBorders>
            <w:vAlign w:val="center"/>
          </w:tcPr>
          <w:p w14:paraId="31E0ADF7">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响应文件中未附有采购人不能接受的条件；</w:t>
            </w:r>
          </w:p>
        </w:tc>
        <w:tc>
          <w:tcPr>
            <w:tcW w:w="626" w:type="pct"/>
            <w:tcBorders>
              <w:top w:val="nil"/>
              <w:left w:val="nil"/>
              <w:bottom w:val="single" w:color="auto" w:sz="4" w:space="0"/>
              <w:right w:val="single" w:color="auto" w:sz="4" w:space="0"/>
            </w:tcBorders>
            <w:vAlign w:val="center"/>
          </w:tcPr>
          <w:p w14:paraId="51951583">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3E51C2A9">
            <w:pPr>
              <w:widowControl/>
              <w:adjustRightInd w:val="0"/>
              <w:snapToGrid w:val="0"/>
              <w:ind w:left="-10" w:leftChars="-5" w:firstLine="8" w:firstLineChars="4"/>
              <w:jc w:val="center"/>
              <w:rPr>
                <w:rFonts w:ascii="微软雅黑" w:hAnsi="微软雅黑" w:eastAsia="微软雅黑" w:cs="微软雅黑"/>
                <w:kern w:val="0"/>
                <w:szCs w:val="21"/>
              </w:rPr>
            </w:pPr>
          </w:p>
        </w:tc>
      </w:tr>
      <w:tr w14:paraId="4D2D25A6">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5170585B">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3395" w:type="pct"/>
            <w:tcBorders>
              <w:top w:val="single" w:color="auto" w:sz="4" w:space="0"/>
              <w:left w:val="nil"/>
              <w:bottom w:val="single" w:color="auto" w:sz="4" w:space="0"/>
              <w:right w:val="single" w:color="auto" w:sz="4" w:space="0"/>
            </w:tcBorders>
            <w:vAlign w:val="center"/>
          </w:tcPr>
          <w:p w14:paraId="7E9C13D3">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未出现弄虚作假或其他违法行为；</w:t>
            </w:r>
          </w:p>
        </w:tc>
        <w:tc>
          <w:tcPr>
            <w:tcW w:w="626" w:type="pct"/>
            <w:tcBorders>
              <w:top w:val="nil"/>
              <w:left w:val="nil"/>
              <w:bottom w:val="single" w:color="auto" w:sz="4" w:space="0"/>
              <w:right w:val="single" w:color="auto" w:sz="4" w:space="0"/>
            </w:tcBorders>
            <w:vAlign w:val="center"/>
          </w:tcPr>
          <w:p w14:paraId="419690BE">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148A4311">
            <w:pPr>
              <w:widowControl/>
              <w:adjustRightInd w:val="0"/>
              <w:snapToGrid w:val="0"/>
              <w:ind w:left="-10" w:leftChars="-5" w:firstLine="8" w:firstLineChars="4"/>
              <w:jc w:val="center"/>
              <w:rPr>
                <w:rFonts w:ascii="微软雅黑" w:hAnsi="微软雅黑" w:eastAsia="微软雅黑" w:cs="微软雅黑"/>
                <w:kern w:val="0"/>
                <w:szCs w:val="21"/>
              </w:rPr>
            </w:pPr>
          </w:p>
        </w:tc>
      </w:tr>
      <w:tr w14:paraId="62A8FA44">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60384FD9">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3395" w:type="pct"/>
            <w:tcBorders>
              <w:top w:val="single" w:color="auto" w:sz="4" w:space="0"/>
              <w:left w:val="nil"/>
              <w:bottom w:val="single" w:color="auto" w:sz="4" w:space="0"/>
              <w:right w:val="single" w:color="auto" w:sz="4" w:space="0"/>
            </w:tcBorders>
            <w:vAlign w:val="center"/>
          </w:tcPr>
          <w:p w14:paraId="6FFA4C30">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本项目竞标货物不是通过中国海关报关验放进入中国境内且产自关境外的产品（采购文件注明可采购进口产品的除外）；</w:t>
            </w:r>
          </w:p>
        </w:tc>
        <w:tc>
          <w:tcPr>
            <w:tcW w:w="626" w:type="pct"/>
            <w:tcBorders>
              <w:top w:val="nil"/>
              <w:left w:val="nil"/>
              <w:bottom w:val="single" w:color="auto" w:sz="4" w:space="0"/>
              <w:right w:val="single" w:color="auto" w:sz="4" w:space="0"/>
            </w:tcBorders>
            <w:vAlign w:val="center"/>
          </w:tcPr>
          <w:p w14:paraId="3DF91AEC">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0BB67FDD">
            <w:pPr>
              <w:widowControl/>
              <w:adjustRightInd w:val="0"/>
              <w:snapToGrid w:val="0"/>
              <w:ind w:left="-10" w:leftChars="-5" w:firstLine="8" w:firstLineChars="4"/>
              <w:jc w:val="center"/>
              <w:rPr>
                <w:rFonts w:ascii="微软雅黑" w:hAnsi="微软雅黑" w:eastAsia="微软雅黑" w:cs="微软雅黑"/>
                <w:kern w:val="0"/>
                <w:szCs w:val="21"/>
              </w:rPr>
            </w:pPr>
          </w:p>
        </w:tc>
      </w:tr>
      <w:tr w14:paraId="121AB5FC">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53633BA7">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3395" w:type="pct"/>
            <w:tcBorders>
              <w:top w:val="single" w:color="auto" w:sz="4" w:space="0"/>
              <w:left w:val="nil"/>
              <w:bottom w:val="single" w:color="auto" w:sz="4" w:space="0"/>
              <w:right w:val="single" w:color="auto" w:sz="4" w:space="0"/>
            </w:tcBorders>
            <w:vAlign w:val="center"/>
          </w:tcPr>
          <w:p w14:paraId="1540C72D">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供应商未有下列任一情形：</w:t>
            </w:r>
          </w:p>
          <w:p w14:paraId="6368F9CC">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（1）不同供应商的响应文件由同一单位或者个人编制；</w:t>
            </w:r>
          </w:p>
          <w:p w14:paraId="468AE3D3">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（2）不同供应商委托同一单位或者个人办理竞标事宜；</w:t>
            </w:r>
          </w:p>
          <w:p w14:paraId="6E1CA323">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（3）不同供应商的响应文件载明的项目管理成员或者联系人员为同一人；</w:t>
            </w:r>
          </w:p>
          <w:p w14:paraId="7BDD7B06">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（4）不同供应商的响应文件异常一致或者竞标报价呈规律性差异；</w:t>
            </w:r>
          </w:p>
          <w:p w14:paraId="47CF108F">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（5）不同供应商的响应文件相互混装。</w:t>
            </w:r>
          </w:p>
        </w:tc>
        <w:tc>
          <w:tcPr>
            <w:tcW w:w="626" w:type="pct"/>
            <w:tcBorders>
              <w:top w:val="nil"/>
              <w:left w:val="nil"/>
              <w:bottom w:val="single" w:color="auto" w:sz="4" w:space="0"/>
              <w:right w:val="single" w:color="auto" w:sz="4" w:space="0"/>
            </w:tcBorders>
            <w:vAlign w:val="center"/>
          </w:tcPr>
          <w:p w14:paraId="3B38C477">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551D6AF4">
            <w:pPr>
              <w:widowControl/>
              <w:adjustRightInd w:val="0"/>
              <w:snapToGrid w:val="0"/>
              <w:ind w:left="-10" w:leftChars="-5" w:firstLine="8" w:firstLineChars="4"/>
              <w:jc w:val="center"/>
              <w:rPr>
                <w:rFonts w:ascii="微软雅黑" w:hAnsi="微软雅黑" w:eastAsia="微软雅黑" w:cs="微软雅黑"/>
                <w:kern w:val="0"/>
                <w:szCs w:val="21"/>
              </w:rPr>
            </w:pPr>
          </w:p>
        </w:tc>
      </w:tr>
      <w:tr w14:paraId="03F77709">
        <w:tblPrEx>
          <w:tblCellMar>
            <w:top w:w="0" w:type="dxa"/>
            <w:left w:w="108" w:type="dxa"/>
            <w:bottom w:w="0" w:type="dxa"/>
            <w:right w:w="108" w:type="dxa"/>
          </w:tblCellMar>
        </w:tblPrEx>
        <w:trPr>
          <w:trHeight w:val="454"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20E54492">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3395" w:type="pct"/>
            <w:tcBorders>
              <w:top w:val="single" w:color="auto" w:sz="4" w:space="0"/>
              <w:left w:val="nil"/>
              <w:bottom w:val="single" w:color="auto" w:sz="4" w:space="0"/>
              <w:right w:val="single" w:color="auto" w:sz="4" w:space="0"/>
            </w:tcBorders>
            <w:vAlign w:val="center"/>
          </w:tcPr>
          <w:p w14:paraId="12C5DFA0">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未出现</w:t>
            </w:r>
            <w:r>
              <w:rPr>
                <w:rFonts w:hint="eastAsia" w:ascii="微软雅黑" w:hAnsi="微软雅黑" w:eastAsia="微软雅黑" w:cs="微软雅黑"/>
                <w:kern w:val="0"/>
                <w:szCs w:val="21"/>
                <w:lang w:eastAsia="zh-CN"/>
              </w:rPr>
              <w:t>法律法规</w:t>
            </w:r>
            <w:r>
              <w:rPr>
                <w:rFonts w:hint="eastAsia" w:ascii="微软雅黑" w:hAnsi="微软雅黑" w:eastAsia="微软雅黑" w:cs="微软雅黑"/>
                <w:kern w:val="0"/>
                <w:szCs w:val="21"/>
              </w:rPr>
              <w:t>和采购文件规定的其他无效情形。</w:t>
            </w:r>
          </w:p>
        </w:tc>
        <w:tc>
          <w:tcPr>
            <w:tcW w:w="626" w:type="pct"/>
            <w:tcBorders>
              <w:top w:val="nil"/>
              <w:left w:val="nil"/>
              <w:bottom w:val="single" w:color="auto" w:sz="4" w:space="0"/>
              <w:right w:val="single" w:color="auto" w:sz="4" w:space="0"/>
            </w:tcBorders>
            <w:vAlign w:val="center"/>
          </w:tcPr>
          <w:p w14:paraId="4ABF0DD3">
            <w:pPr>
              <w:widowControl/>
              <w:adjustRightInd w:val="0"/>
              <w:snapToGrid w:val="0"/>
              <w:ind w:left="-10" w:leftChars="-5" w:firstLine="8" w:firstLineChars="4"/>
              <w:jc w:val="center"/>
              <w:rPr>
                <w:rFonts w:ascii="微软雅黑" w:hAnsi="微软雅黑" w:eastAsia="微软雅黑" w:cs="微软雅黑"/>
                <w:kern w:val="0"/>
                <w:szCs w:val="21"/>
              </w:rPr>
            </w:pPr>
          </w:p>
        </w:tc>
        <w:tc>
          <w:tcPr>
            <w:tcW w:w="627" w:type="pct"/>
            <w:tcBorders>
              <w:top w:val="nil"/>
              <w:left w:val="nil"/>
              <w:bottom w:val="single" w:color="auto" w:sz="4" w:space="0"/>
              <w:right w:val="single" w:color="auto" w:sz="4" w:space="0"/>
            </w:tcBorders>
            <w:vAlign w:val="center"/>
          </w:tcPr>
          <w:p w14:paraId="78C44090">
            <w:pPr>
              <w:widowControl/>
              <w:adjustRightInd w:val="0"/>
              <w:snapToGrid w:val="0"/>
              <w:ind w:left="-10" w:leftChars="-5" w:firstLine="8" w:firstLineChars="4"/>
              <w:jc w:val="center"/>
              <w:rPr>
                <w:rFonts w:ascii="微软雅黑" w:hAnsi="微软雅黑" w:eastAsia="微软雅黑" w:cs="微软雅黑"/>
                <w:kern w:val="0"/>
                <w:szCs w:val="21"/>
              </w:rPr>
            </w:pPr>
          </w:p>
        </w:tc>
      </w:tr>
    </w:tbl>
    <w:p w14:paraId="4199E3EE">
      <w:pPr>
        <w:spacing w:line="312" w:lineRule="auto"/>
        <w:ind w:left="420" w:leftChars="200"/>
        <w:jc w:val="center"/>
        <w:rPr>
          <w:rFonts w:ascii="微软雅黑" w:hAnsi="微软雅黑" w:eastAsia="微软雅黑" w:cs="微软雅黑"/>
          <w:b/>
          <w:bCs/>
          <w:sz w:val="24"/>
          <w:szCs w:val="20"/>
        </w:rPr>
      </w:pPr>
    </w:p>
    <w:p w14:paraId="6BE896EA">
      <w:pPr>
        <w:spacing w:line="360" w:lineRule="exact"/>
        <w:jc w:val="center"/>
        <w:outlineLvl w:val="1"/>
        <w:rPr>
          <w:rFonts w:ascii="微软雅黑" w:hAnsi="微软雅黑" w:eastAsia="微软雅黑" w:cs="微软雅黑"/>
          <w:b/>
          <w:sz w:val="32"/>
          <w:szCs w:val="32"/>
        </w:rPr>
      </w:pPr>
      <w:r>
        <w:rPr>
          <w:rFonts w:hint="eastAsia" w:ascii="微软雅黑" w:hAnsi="微软雅黑" w:eastAsia="微软雅黑" w:cs="微软雅黑"/>
          <w:b/>
          <w:bCs/>
          <w:sz w:val="24"/>
          <w:szCs w:val="20"/>
        </w:rPr>
        <w:br w:type="page"/>
      </w:r>
      <w:bookmarkStart w:id="139" w:name="_Toc24244"/>
      <w:bookmarkStart w:id="140" w:name="_Toc3454"/>
      <w:r>
        <w:rPr>
          <w:rFonts w:hint="eastAsia" w:ascii="微软雅黑" w:hAnsi="微软雅黑" w:eastAsia="微软雅黑" w:cs="微软雅黑"/>
          <w:b/>
          <w:sz w:val="32"/>
          <w:szCs w:val="32"/>
        </w:rPr>
        <w:t>附件四 磋商书</w:t>
      </w:r>
      <w:bookmarkEnd w:id="139"/>
      <w:bookmarkEnd w:id="140"/>
    </w:p>
    <w:p w14:paraId="6DCD458E">
      <w:pPr>
        <w:pStyle w:val="14"/>
        <w:spacing w:line="360" w:lineRule="exact"/>
        <w:rPr>
          <w:rFonts w:ascii="微软雅黑" w:hAnsi="微软雅黑" w:eastAsia="微软雅黑" w:cs="微软雅黑"/>
          <w:b/>
        </w:rPr>
      </w:pPr>
    </w:p>
    <w:p w14:paraId="267B1007">
      <w:pPr>
        <w:pStyle w:val="12"/>
        <w:rPr>
          <w:b/>
        </w:rPr>
      </w:pPr>
      <w:r>
        <w:rPr>
          <w:b/>
          <w:u w:val="single"/>
        </w:rPr>
        <w:t>襄阳市中心万山医院：</w:t>
      </w:r>
    </w:p>
    <w:p w14:paraId="17CC3757">
      <w:pPr>
        <w:pStyle w:val="12"/>
      </w:pPr>
      <w:r>
        <w:t>依据贵单位（项目名称/采购编号）项目第包采购货物或服务的采购公告，我方代表（姓名、职务）经正式授权并代表供应商（供应商的名称、地址）提交下述文件正本一份，副本四份。</w:t>
      </w:r>
    </w:p>
    <w:p w14:paraId="609A109B">
      <w:pPr>
        <w:pStyle w:val="12"/>
        <w:numPr>
          <w:ilvl w:val="0"/>
          <w:numId w:val="35"/>
        </w:numPr>
        <w:ind w:left="0" w:leftChars="0" w:firstLine="480" w:firstLineChars="0"/>
        <w:rPr>
          <w:b w:val="0"/>
        </w:rPr>
      </w:pPr>
      <w:r>
        <w:t>响应文件；</w:t>
      </w:r>
    </w:p>
    <w:p w14:paraId="0713F352">
      <w:pPr>
        <w:pStyle w:val="12"/>
        <w:numPr>
          <w:ilvl w:val="0"/>
          <w:numId w:val="35"/>
        </w:numPr>
        <w:ind w:left="0" w:leftChars="0" w:firstLine="480" w:firstLineChars="0"/>
        <w:rPr>
          <w:b w:val="0"/>
        </w:rPr>
      </w:pPr>
      <w:r>
        <w:t>资格证明文件；</w:t>
      </w:r>
    </w:p>
    <w:p w14:paraId="56F90A71">
      <w:pPr>
        <w:pStyle w:val="12"/>
        <w:numPr>
          <w:ilvl w:val="0"/>
          <w:numId w:val="35"/>
        </w:numPr>
        <w:ind w:left="0" w:leftChars="0" w:firstLine="480" w:firstLineChars="0"/>
        <w:rPr>
          <w:b w:val="0"/>
        </w:rPr>
      </w:pPr>
      <w:r>
        <w:t>有关授权文件。</w:t>
      </w:r>
    </w:p>
    <w:p w14:paraId="7883745D">
      <w:pPr>
        <w:pStyle w:val="12"/>
        <w:rPr>
          <w:b/>
        </w:rPr>
      </w:pPr>
      <w:r>
        <w:rPr>
          <w:b/>
        </w:rPr>
        <w:t>并进行如下承诺声明：</w:t>
      </w:r>
    </w:p>
    <w:p w14:paraId="4C189753">
      <w:pPr>
        <w:pStyle w:val="12"/>
        <w:numPr>
          <w:ilvl w:val="0"/>
          <w:numId w:val="36"/>
        </w:numPr>
        <w:topLinePunct w:val="0"/>
        <w:ind w:left="0" w:leftChars="0" w:firstLine="480" w:firstLineChars="0"/>
        <w:rPr>
          <w:b w:val="0"/>
        </w:rPr>
      </w:pPr>
      <w:r>
        <w:t>我公司在参加本次采购活动前3年内在经营活动中没有重大违法记录；</w:t>
      </w:r>
    </w:p>
    <w:p w14:paraId="1A9381D5">
      <w:pPr>
        <w:pStyle w:val="12"/>
        <w:numPr>
          <w:ilvl w:val="0"/>
          <w:numId w:val="36"/>
        </w:numPr>
        <w:topLinePunct w:val="0"/>
        <w:ind w:left="0" w:leftChars="0" w:firstLine="480" w:firstLineChars="0"/>
        <w:rPr>
          <w:b w:val="0"/>
        </w:rPr>
      </w:pPr>
      <w:r>
        <w:t>我公司在本响应文件中所提供的全部资格证明文件均真实有效，我方承诺对其真实性负责并承担相应后果；</w:t>
      </w:r>
    </w:p>
    <w:p w14:paraId="2277C05B">
      <w:pPr>
        <w:pStyle w:val="12"/>
        <w:numPr>
          <w:ilvl w:val="0"/>
          <w:numId w:val="36"/>
        </w:numPr>
        <w:topLinePunct w:val="0"/>
        <w:ind w:left="0" w:leftChars="0" w:firstLine="480" w:firstLineChars="0"/>
        <w:rPr>
          <w:b w:val="0"/>
        </w:rPr>
      </w:pPr>
      <w:r>
        <w:t>我公司在本响应文件中所响应的内容均将成为签订合同的依据，并承诺按响应内容提供相应服务；</w:t>
      </w:r>
    </w:p>
    <w:p w14:paraId="6E2E22D3">
      <w:pPr>
        <w:pStyle w:val="12"/>
      </w:pPr>
      <w:r>
        <w:rPr>
          <w:rFonts w:hint="eastAsia"/>
          <w:lang w:eastAsia="zh-CN"/>
        </w:rPr>
        <w:t>其他</w:t>
      </w:r>
      <w:r>
        <w:t>承诺：（如有的话，可自行填写）</w:t>
      </w:r>
    </w:p>
    <w:p w14:paraId="6CC24A31">
      <w:pPr>
        <w:pStyle w:val="12"/>
      </w:pPr>
      <w:r>
        <w:t>在此，我方宣布同意如下：</w:t>
      </w:r>
    </w:p>
    <w:p w14:paraId="021E770E">
      <w:pPr>
        <w:pStyle w:val="12"/>
        <w:numPr>
          <w:ilvl w:val="0"/>
          <w:numId w:val="37"/>
        </w:numPr>
        <w:ind w:left="0" w:leftChars="0" w:firstLine="480" w:firstLineChars="0"/>
        <w:rPr>
          <w:b w:val="0"/>
        </w:rPr>
      </w:pPr>
      <w:r>
        <w:t>所附《报价一览表》中规定的应提交和交付的货物或服务报价总价为</w:t>
      </w:r>
      <w:r>
        <w:rPr>
          <w:u w:val="single"/>
        </w:rPr>
        <w:t>（注明币种，并用文字和数字表示的报价总价）</w:t>
      </w:r>
      <w:r>
        <w:t>。</w:t>
      </w:r>
    </w:p>
    <w:p w14:paraId="39E9DC89">
      <w:pPr>
        <w:pStyle w:val="12"/>
        <w:numPr>
          <w:ilvl w:val="0"/>
          <w:numId w:val="37"/>
        </w:numPr>
        <w:ind w:left="0" w:leftChars="0" w:firstLine="480" w:firstLineChars="0"/>
        <w:rPr>
          <w:b w:val="0"/>
        </w:rPr>
      </w:pPr>
      <w:r>
        <w:t>将按本项目采购文件的约定履行合同责任和义务。</w:t>
      </w:r>
    </w:p>
    <w:p w14:paraId="5A9A9E27">
      <w:pPr>
        <w:pStyle w:val="12"/>
        <w:numPr>
          <w:ilvl w:val="0"/>
          <w:numId w:val="37"/>
        </w:numPr>
        <w:ind w:left="0" w:leftChars="0" w:firstLine="480" w:firstLineChars="0"/>
        <w:rPr>
          <w:b w:val="0"/>
        </w:rPr>
      </w:pPr>
      <w:r>
        <w:t>已详细审查全部采购文件，包括</w:t>
      </w:r>
      <w:r>
        <w:rPr>
          <w:u w:val="single"/>
        </w:rPr>
        <w:t>（补充文件等）</w:t>
      </w:r>
      <w:r>
        <w:t>，对此无异议。</w:t>
      </w:r>
    </w:p>
    <w:p w14:paraId="3E3BEDE4">
      <w:pPr>
        <w:pStyle w:val="12"/>
        <w:numPr>
          <w:ilvl w:val="0"/>
          <w:numId w:val="37"/>
        </w:numPr>
        <w:ind w:left="0" w:leftChars="0" w:firstLine="480" w:firstLineChars="0"/>
        <w:rPr>
          <w:b w:val="0"/>
        </w:rPr>
      </w:pPr>
      <w:r>
        <w:t>本响应文件的有效期自开标之日起共</w:t>
      </w:r>
      <w:r>
        <w:rPr>
          <w:u w:val="single"/>
        </w:rPr>
        <w:t xml:space="preserve"> 90 </w:t>
      </w:r>
      <w:r>
        <w:t>个日历天。</w:t>
      </w:r>
    </w:p>
    <w:p w14:paraId="72427C18">
      <w:pPr>
        <w:pStyle w:val="12"/>
        <w:numPr>
          <w:ilvl w:val="0"/>
          <w:numId w:val="37"/>
        </w:numPr>
        <w:ind w:left="0" w:leftChars="0" w:firstLine="480" w:firstLineChars="0"/>
        <w:rPr>
          <w:b w:val="0"/>
        </w:rPr>
      </w:pPr>
      <w:r>
        <w:t>接受采购文件中关于诚信履约的约定。</w:t>
      </w:r>
    </w:p>
    <w:p w14:paraId="711AAC05">
      <w:pPr>
        <w:pStyle w:val="12"/>
        <w:numPr>
          <w:ilvl w:val="0"/>
          <w:numId w:val="37"/>
        </w:numPr>
        <w:ind w:left="0" w:leftChars="0" w:firstLine="480" w:firstLineChars="0"/>
        <w:rPr>
          <w:rFonts w:ascii="微软雅黑" w:hAnsi="微软雅黑" w:eastAsia="微软雅黑" w:cs="微软雅黑"/>
          <w:kern w:val="0"/>
          <w:szCs w:val="21"/>
        </w:rPr>
      </w:pPr>
      <w:r>
        <w:t>同意提供按照贵方可能要求的与其报价有关的一切数据或资料，完全理解贵方不一定接受最低价或收到的任何报价。</w:t>
      </w:r>
    </w:p>
    <w:p w14:paraId="4908D0D3">
      <w:pPr>
        <w:autoSpaceDE w:val="0"/>
        <w:autoSpaceDN w:val="0"/>
        <w:adjustRightInd w:val="0"/>
        <w:spacing w:line="400" w:lineRule="exact"/>
        <w:ind w:firstLine="480" w:firstLineChars="200"/>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供</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eastAsia="zh-CN"/>
        </w:rPr>
        <w:t>应</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eastAsia="zh-CN"/>
        </w:rPr>
        <w:t>商</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eastAsia="zh-CN"/>
        </w:rPr>
        <w:t>名</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eastAsia="zh-CN"/>
        </w:rPr>
        <w:t>称：（盖章）</w:t>
      </w:r>
    </w:p>
    <w:p w14:paraId="7C086C12">
      <w:pPr>
        <w:autoSpaceDE w:val="0"/>
        <w:autoSpaceDN w:val="0"/>
        <w:adjustRightInd w:val="0"/>
        <w:spacing w:line="400" w:lineRule="exact"/>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  讯  地  址：</w:t>
      </w:r>
    </w:p>
    <w:p w14:paraId="38D5209E">
      <w:pPr>
        <w:autoSpaceDE w:val="0"/>
        <w:autoSpaceDN w:val="0"/>
        <w:adjustRightInd w:val="0"/>
        <w:spacing w:line="400" w:lineRule="exact"/>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电 话 或 传 真：                 </w:t>
      </w:r>
    </w:p>
    <w:p w14:paraId="434C1682">
      <w:pPr>
        <w:autoSpaceDE w:val="0"/>
        <w:autoSpaceDN w:val="0"/>
        <w:adjustRightInd w:val="0"/>
        <w:spacing w:line="400" w:lineRule="exact"/>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电  子  函  件：</w:t>
      </w:r>
    </w:p>
    <w:p w14:paraId="3F0D332D">
      <w:pPr>
        <w:autoSpaceDE w:val="0"/>
        <w:autoSpaceDN w:val="0"/>
        <w:adjustRightInd w:val="0"/>
        <w:spacing w:line="400" w:lineRule="exact"/>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授权 代表 签字：</w:t>
      </w:r>
    </w:p>
    <w:p w14:paraId="29145F88">
      <w:pPr>
        <w:autoSpaceDE w:val="0"/>
        <w:autoSpaceDN w:val="0"/>
        <w:adjustRightInd w:val="0"/>
        <w:spacing w:line="400" w:lineRule="exact"/>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日          期：</w:t>
      </w:r>
    </w:p>
    <w:p w14:paraId="22E2AF57">
      <w:pPr>
        <w:pStyle w:val="26"/>
        <w:pageBreakBefore/>
      </w:pPr>
      <w:bookmarkStart w:id="141" w:name="_Toc24864"/>
      <w:r>
        <w:t>附件五 报价一览表</w:t>
      </w:r>
    </w:p>
    <w:p w14:paraId="2B9BC6C2">
      <w:pPr>
        <w:spacing w:line="360" w:lineRule="exact"/>
        <w:outlineLvl w:val="9"/>
        <w:rPr>
          <w:rFonts w:ascii="微软雅黑" w:hAnsi="微软雅黑" w:eastAsia="微软雅黑" w:cs="微软雅黑"/>
          <w:b/>
          <w:sz w:val="28"/>
          <w:szCs w:val="28"/>
        </w:rPr>
      </w:pPr>
    </w:p>
    <w:bookmarkEnd w:id="141"/>
    <w:p w14:paraId="66F054DD">
      <w:pPr>
        <w:pStyle w:val="12"/>
        <w:rPr>
          <w:u w:val="single"/>
        </w:rPr>
      </w:pPr>
      <w:r>
        <w:t>项目编号：</w:t>
      </w:r>
    </w:p>
    <w:p w14:paraId="3CF1EA5B">
      <w:pPr>
        <w:pStyle w:val="12"/>
      </w:pPr>
      <w:r>
        <w:t>项目名称：</w:t>
      </w:r>
    </w:p>
    <w:tbl>
      <w:tblPr>
        <w:tblStyle w:val="1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99"/>
        <w:gridCol w:w="6121"/>
      </w:tblGrid>
      <w:tr w14:paraId="2C597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41813A30">
            <w:pPr>
              <w:spacing w:line="360" w:lineRule="exact"/>
              <w:rPr>
                <w:rFonts w:ascii="微软雅黑" w:hAnsi="微软雅黑" w:eastAsia="微软雅黑" w:cs="微软雅黑"/>
                <w:szCs w:val="21"/>
              </w:rPr>
            </w:pPr>
            <w:r>
              <w:rPr>
                <w:rFonts w:hint="eastAsia" w:ascii="微软雅黑" w:hAnsi="微软雅黑" w:eastAsia="微软雅黑" w:cs="微软雅黑"/>
                <w:szCs w:val="21"/>
              </w:rPr>
              <w:t>供应商名称</w:t>
            </w:r>
          </w:p>
        </w:tc>
        <w:tc>
          <w:tcPr>
            <w:tcW w:w="3591" w:type="pct"/>
            <w:tcBorders>
              <w:top w:val="single" w:color="auto" w:sz="4" w:space="0"/>
              <w:left w:val="single" w:color="auto" w:sz="4" w:space="0"/>
              <w:bottom w:val="single" w:color="auto" w:sz="4" w:space="0"/>
              <w:right w:val="single" w:color="auto" w:sz="4" w:space="0"/>
            </w:tcBorders>
            <w:vAlign w:val="center"/>
          </w:tcPr>
          <w:p w14:paraId="2DB019E5">
            <w:pPr>
              <w:spacing w:line="360" w:lineRule="exact"/>
              <w:jc w:val="center"/>
              <w:rPr>
                <w:rFonts w:ascii="微软雅黑" w:hAnsi="微软雅黑" w:eastAsia="微软雅黑" w:cs="微软雅黑"/>
                <w:szCs w:val="21"/>
              </w:rPr>
            </w:pPr>
          </w:p>
        </w:tc>
      </w:tr>
      <w:tr w14:paraId="49AE1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312F085D">
            <w:pPr>
              <w:spacing w:line="360" w:lineRule="exact"/>
              <w:rPr>
                <w:rFonts w:ascii="微软雅黑" w:hAnsi="微软雅黑" w:eastAsia="微软雅黑" w:cs="微软雅黑"/>
                <w:szCs w:val="21"/>
              </w:rPr>
            </w:pPr>
            <w:r>
              <w:rPr>
                <w:rFonts w:hint="eastAsia" w:ascii="微软雅黑" w:hAnsi="微软雅黑" w:eastAsia="微软雅黑" w:cs="微软雅黑"/>
                <w:szCs w:val="21"/>
              </w:rPr>
              <w:t>供应商地址</w:t>
            </w:r>
          </w:p>
        </w:tc>
        <w:tc>
          <w:tcPr>
            <w:tcW w:w="3591" w:type="pct"/>
            <w:tcBorders>
              <w:top w:val="single" w:color="auto" w:sz="4" w:space="0"/>
              <w:left w:val="single" w:color="auto" w:sz="4" w:space="0"/>
              <w:bottom w:val="single" w:color="auto" w:sz="4" w:space="0"/>
              <w:right w:val="single" w:color="auto" w:sz="4" w:space="0"/>
            </w:tcBorders>
            <w:vAlign w:val="center"/>
          </w:tcPr>
          <w:p w14:paraId="772D8763">
            <w:pPr>
              <w:spacing w:line="360" w:lineRule="exact"/>
              <w:jc w:val="center"/>
              <w:rPr>
                <w:rFonts w:ascii="微软雅黑" w:hAnsi="微软雅黑" w:eastAsia="微软雅黑" w:cs="微软雅黑"/>
                <w:szCs w:val="21"/>
              </w:rPr>
            </w:pPr>
          </w:p>
        </w:tc>
      </w:tr>
      <w:tr w14:paraId="7FFA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650493C8">
            <w:pPr>
              <w:spacing w:line="360" w:lineRule="exact"/>
              <w:rPr>
                <w:rFonts w:ascii="微软雅黑" w:hAnsi="微软雅黑" w:eastAsia="微软雅黑" w:cs="微软雅黑"/>
                <w:szCs w:val="21"/>
              </w:rPr>
            </w:pPr>
            <w:r>
              <w:rPr>
                <w:rFonts w:hint="eastAsia" w:ascii="微软雅黑" w:hAnsi="微软雅黑" w:eastAsia="微软雅黑" w:cs="微软雅黑"/>
                <w:bCs/>
                <w:szCs w:val="21"/>
              </w:rPr>
              <w:t>总报价</w:t>
            </w:r>
          </w:p>
        </w:tc>
        <w:tc>
          <w:tcPr>
            <w:tcW w:w="3591" w:type="pct"/>
            <w:tcBorders>
              <w:top w:val="single" w:color="auto" w:sz="4" w:space="0"/>
              <w:left w:val="single" w:color="auto" w:sz="4" w:space="0"/>
              <w:bottom w:val="single" w:color="auto" w:sz="4" w:space="0"/>
              <w:right w:val="single" w:color="auto" w:sz="4" w:space="0"/>
            </w:tcBorders>
            <w:vAlign w:val="center"/>
          </w:tcPr>
          <w:p w14:paraId="7635C77A">
            <w:pPr>
              <w:spacing w:line="360" w:lineRule="exact"/>
              <w:rPr>
                <w:rFonts w:ascii="微软雅黑" w:hAnsi="微软雅黑" w:eastAsia="微软雅黑" w:cs="微软雅黑"/>
                <w:szCs w:val="21"/>
              </w:rPr>
            </w:pPr>
            <w:r>
              <w:rPr>
                <w:rFonts w:hint="eastAsia" w:ascii="微软雅黑" w:hAnsi="微软雅黑" w:eastAsia="微软雅黑" w:cs="微软雅黑"/>
                <w:szCs w:val="21"/>
              </w:rPr>
              <w:t xml:space="preserve">人民币（大写）    （￥            </w:t>
            </w:r>
            <w:r>
              <w:rPr>
                <w:rFonts w:hint="eastAsia" w:ascii="微软雅黑" w:hAnsi="微软雅黑" w:eastAsia="微软雅黑" w:cs="微软雅黑"/>
                <w:szCs w:val="21"/>
                <w:lang w:eastAsia="zh-CN"/>
              </w:rPr>
              <w:t>元</w:t>
            </w:r>
            <w:r>
              <w:rPr>
                <w:rFonts w:hint="eastAsia" w:ascii="微软雅黑" w:hAnsi="微软雅黑" w:eastAsia="微软雅黑" w:cs="微软雅黑"/>
                <w:szCs w:val="21"/>
              </w:rPr>
              <w:t>）</w:t>
            </w:r>
          </w:p>
        </w:tc>
      </w:tr>
      <w:tr w14:paraId="1E050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57B6E7B3">
            <w:pPr>
              <w:spacing w:line="360" w:lineRule="exac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供货期</w:t>
            </w:r>
          </w:p>
        </w:tc>
        <w:tc>
          <w:tcPr>
            <w:tcW w:w="3591" w:type="pct"/>
            <w:tcBorders>
              <w:top w:val="single" w:color="auto" w:sz="4" w:space="0"/>
              <w:left w:val="single" w:color="auto" w:sz="4" w:space="0"/>
              <w:bottom w:val="single" w:color="auto" w:sz="4" w:space="0"/>
              <w:right w:val="single" w:color="auto" w:sz="4" w:space="0"/>
            </w:tcBorders>
            <w:vAlign w:val="center"/>
          </w:tcPr>
          <w:p w14:paraId="7523A895">
            <w:pPr>
              <w:spacing w:line="360" w:lineRule="exact"/>
              <w:rPr>
                <w:rFonts w:ascii="微软雅黑" w:hAnsi="微软雅黑" w:eastAsia="微软雅黑" w:cs="微软雅黑"/>
                <w:szCs w:val="21"/>
              </w:rPr>
            </w:pPr>
          </w:p>
        </w:tc>
      </w:tr>
      <w:tr w14:paraId="4B2DE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4104BF7F">
            <w:pPr>
              <w:spacing w:line="360" w:lineRule="exact"/>
              <w:rPr>
                <w:rFonts w:ascii="微软雅黑" w:hAnsi="微软雅黑" w:eastAsia="微软雅黑" w:cs="微软雅黑"/>
                <w:bCs/>
                <w:szCs w:val="21"/>
              </w:rPr>
            </w:pPr>
            <w:r>
              <w:rPr>
                <w:rFonts w:hint="eastAsia" w:ascii="微软雅黑" w:hAnsi="微软雅黑" w:eastAsia="微软雅黑" w:cs="微软雅黑"/>
                <w:bCs/>
                <w:szCs w:val="21"/>
              </w:rPr>
              <w:t>质保期</w:t>
            </w:r>
          </w:p>
        </w:tc>
        <w:tc>
          <w:tcPr>
            <w:tcW w:w="3591" w:type="pct"/>
            <w:tcBorders>
              <w:top w:val="single" w:color="auto" w:sz="4" w:space="0"/>
              <w:left w:val="single" w:color="auto" w:sz="4" w:space="0"/>
              <w:bottom w:val="single" w:color="auto" w:sz="4" w:space="0"/>
              <w:right w:val="single" w:color="auto" w:sz="4" w:space="0"/>
            </w:tcBorders>
            <w:vAlign w:val="center"/>
          </w:tcPr>
          <w:p w14:paraId="4F3F2498">
            <w:pPr>
              <w:spacing w:line="360" w:lineRule="exact"/>
              <w:rPr>
                <w:rFonts w:ascii="微软雅黑" w:hAnsi="微软雅黑" w:eastAsia="微软雅黑" w:cs="微软雅黑"/>
                <w:szCs w:val="21"/>
              </w:rPr>
            </w:pPr>
          </w:p>
        </w:tc>
      </w:tr>
      <w:tr w14:paraId="6F3EA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449C0B4D">
            <w:pPr>
              <w:spacing w:line="360" w:lineRule="exact"/>
              <w:rPr>
                <w:rFonts w:ascii="微软雅黑" w:hAnsi="微软雅黑" w:eastAsia="微软雅黑" w:cs="微软雅黑"/>
                <w:szCs w:val="21"/>
              </w:rPr>
            </w:pPr>
            <w:r>
              <w:rPr>
                <w:rFonts w:hint="eastAsia" w:ascii="微软雅黑" w:hAnsi="微软雅黑" w:eastAsia="微软雅黑" w:cs="微软雅黑"/>
                <w:szCs w:val="21"/>
              </w:rPr>
              <w:t>项目负责人</w:t>
            </w:r>
          </w:p>
        </w:tc>
        <w:tc>
          <w:tcPr>
            <w:tcW w:w="3591" w:type="pct"/>
            <w:tcBorders>
              <w:top w:val="single" w:color="auto" w:sz="4" w:space="0"/>
              <w:left w:val="single" w:color="auto" w:sz="4" w:space="0"/>
              <w:bottom w:val="single" w:color="auto" w:sz="4" w:space="0"/>
              <w:right w:val="single" w:color="auto" w:sz="4" w:space="0"/>
            </w:tcBorders>
            <w:vAlign w:val="center"/>
          </w:tcPr>
          <w:p w14:paraId="6130767C">
            <w:pPr>
              <w:spacing w:line="360" w:lineRule="exact"/>
              <w:rPr>
                <w:rFonts w:ascii="微软雅黑" w:hAnsi="微软雅黑" w:eastAsia="微软雅黑" w:cs="微软雅黑"/>
                <w:szCs w:val="21"/>
              </w:rPr>
            </w:pPr>
          </w:p>
        </w:tc>
      </w:tr>
      <w:tr w14:paraId="53A51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4B9B595A">
            <w:pPr>
              <w:spacing w:line="3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投标货物品牌及型号</w:t>
            </w:r>
          </w:p>
        </w:tc>
        <w:tc>
          <w:tcPr>
            <w:tcW w:w="3591" w:type="pct"/>
            <w:tcBorders>
              <w:top w:val="single" w:color="auto" w:sz="4" w:space="0"/>
              <w:left w:val="single" w:color="auto" w:sz="4" w:space="0"/>
              <w:bottom w:val="single" w:color="auto" w:sz="4" w:space="0"/>
              <w:right w:val="single" w:color="auto" w:sz="4" w:space="0"/>
            </w:tcBorders>
            <w:vAlign w:val="center"/>
          </w:tcPr>
          <w:p w14:paraId="302D1F21">
            <w:pPr>
              <w:spacing w:line="360" w:lineRule="exact"/>
              <w:rPr>
                <w:rFonts w:ascii="微软雅黑" w:hAnsi="微软雅黑" w:eastAsia="微软雅黑" w:cs="微软雅黑"/>
                <w:szCs w:val="21"/>
              </w:rPr>
            </w:pPr>
          </w:p>
        </w:tc>
      </w:tr>
      <w:tr w14:paraId="265D6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08" w:type="pct"/>
            <w:tcBorders>
              <w:top w:val="single" w:color="auto" w:sz="4" w:space="0"/>
              <w:left w:val="single" w:color="auto" w:sz="4" w:space="0"/>
              <w:bottom w:val="single" w:color="auto" w:sz="4" w:space="0"/>
              <w:right w:val="single" w:color="auto" w:sz="4" w:space="0"/>
            </w:tcBorders>
            <w:vAlign w:val="center"/>
          </w:tcPr>
          <w:p w14:paraId="16126835">
            <w:pPr>
              <w:spacing w:line="360" w:lineRule="exact"/>
              <w:rPr>
                <w:rFonts w:ascii="微软雅黑" w:hAnsi="微软雅黑" w:eastAsia="微软雅黑" w:cs="微软雅黑"/>
                <w:szCs w:val="21"/>
              </w:rPr>
            </w:pPr>
            <w:r>
              <w:rPr>
                <w:rFonts w:hint="eastAsia" w:ascii="微软雅黑" w:hAnsi="微软雅黑" w:eastAsia="微软雅黑" w:cs="微软雅黑"/>
                <w:szCs w:val="21"/>
              </w:rPr>
              <w:t>备注</w:t>
            </w:r>
          </w:p>
        </w:tc>
        <w:tc>
          <w:tcPr>
            <w:tcW w:w="3591" w:type="pct"/>
            <w:tcBorders>
              <w:top w:val="single" w:color="auto" w:sz="4" w:space="0"/>
              <w:left w:val="single" w:color="auto" w:sz="4" w:space="0"/>
              <w:bottom w:val="single" w:color="auto" w:sz="4" w:space="0"/>
              <w:right w:val="single" w:color="auto" w:sz="4" w:space="0"/>
            </w:tcBorders>
            <w:vAlign w:val="center"/>
          </w:tcPr>
          <w:p w14:paraId="49564EEF">
            <w:pPr>
              <w:spacing w:line="360" w:lineRule="exact"/>
              <w:rPr>
                <w:rFonts w:ascii="微软雅黑" w:hAnsi="微软雅黑" w:eastAsia="微软雅黑" w:cs="微软雅黑"/>
                <w:szCs w:val="21"/>
              </w:rPr>
            </w:pPr>
          </w:p>
        </w:tc>
      </w:tr>
    </w:tbl>
    <w:p w14:paraId="7F418766">
      <w:pPr>
        <w:pStyle w:val="12"/>
        <w:ind w:left="1140" w:leftChars="200" w:hanging="720" w:hangingChars="300"/>
      </w:pPr>
      <w:r>
        <w:t>说明：（1）人民币报价，单位为元，精确到小数点后两位。</w:t>
      </w:r>
    </w:p>
    <w:p w14:paraId="5463F39E">
      <w:pPr>
        <w:pStyle w:val="12"/>
        <w:topLinePunct w:val="0"/>
        <w:ind w:left="1050" w:leftChars="500" w:firstLine="0" w:firstLineChars="0"/>
      </w:pPr>
      <w:r>
        <w:t>（2）此表需保留在响应文件中。</w:t>
      </w:r>
    </w:p>
    <w:p w14:paraId="7DFCF63C">
      <w:pPr>
        <w:pStyle w:val="12"/>
        <w:ind w:left="1050" w:leftChars="500" w:firstLine="0" w:firstLineChars="0"/>
      </w:pPr>
      <w:r>
        <w:t>（3）此报价表为评审小组了解其报价组成情况，仅作参考。表格形式不足描述，可另行行文编制。</w:t>
      </w:r>
    </w:p>
    <w:p w14:paraId="259F1438">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供应商法定代表人或授权代表签字：</w:t>
      </w:r>
    </w:p>
    <w:p w14:paraId="7B030CB7">
      <w:pPr>
        <w:spacing w:line="560" w:lineRule="exac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供应商</w:t>
      </w:r>
      <w:r>
        <w:rPr>
          <w:rFonts w:hint="eastAsia" w:ascii="Times New Roman" w:hAnsi="Times New Roman" w:eastAsia="宋体" w:cs="Times New Roman"/>
          <w:sz w:val="24"/>
          <w:szCs w:val="24"/>
          <w:lang w:eastAsia="zh-CN"/>
        </w:rPr>
        <w:t>名称</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盖章</w:t>
      </w:r>
      <w:r>
        <w:rPr>
          <w:rFonts w:hint="eastAsia" w:ascii="Times New Roman" w:hAnsi="Times New Roman" w:eastAsia="宋体" w:cs="Times New Roman"/>
          <w:sz w:val="24"/>
          <w:szCs w:val="24"/>
        </w:rPr>
        <w:t>）：</w:t>
      </w:r>
    </w:p>
    <w:p w14:paraId="080234BA">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时              间：    年    月    日</w:t>
      </w:r>
    </w:p>
    <w:p w14:paraId="1C0643F1">
      <w:pPr>
        <w:spacing w:line="560" w:lineRule="exact"/>
        <w:rPr>
          <w:rFonts w:ascii="微软雅黑" w:hAnsi="微软雅黑" w:eastAsia="微软雅黑" w:cs="微软雅黑"/>
          <w:b/>
          <w:sz w:val="28"/>
          <w:szCs w:val="28"/>
        </w:rPr>
      </w:pPr>
      <w:bookmarkStart w:id="142" w:name="_Toc529"/>
      <w:r>
        <w:rPr>
          <w:rFonts w:hint="eastAsia" w:ascii="微软雅黑" w:hAnsi="微软雅黑" w:eastAsia="微软雅黑" w:cs="微软雅黑"/>
          <w:b/>
          <w:sz w:val="28"/>
          <w:szCs w:val="28"/>
        </w:rPr>
        <w:br w:type="page"/>
      </w:r>
    </w:p>
    <w:bookmarkEnd w:id="142"/>
    <w:p w14:paraId="032671B0">
      <w:pPr>
        <w:pStyle w:val="26"/>
        <w:pageBreakBefore/>
      </w:pPr>
      <w:r>
        <w:t>附件六 分项报价表</w:t>
      </w:r>
    </w:p>
    <w:p w14:paraId="46E175BA">
      <w:pPr>
        <w:pStyle w:val="12"/>
        <w:widowControl/>
      </w:pPr>
      <w:r>
        <w:t>项目编号：</w:t>
      </w:r>
    </w:p>
    <w:p w14:paraId="0395C68A">
      <w:pPr>
        <w:pStyle w:val="12"/>
        <w:widowControl/>
      </w:pPr>
      <w:r>
        <w:t>项目名称：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72"/>
        <w:gridCol w:w="672"/>
        <w:gridCol w:w="944"/>
        <w:gridCol w:w="943"/>
        <w:gridCol w:w="537"/>
        <w:gridCol w:w="542"/>
        <w:gridCol w:w="538"/>
        <w:gridCol w:w="538"/>
        <w:gridCol w:w="673"/>
        <w:gridCol w:w="683"/>
        <w:gridCol w:w="1351"/>
      </w:tblGrid>
      <w:tr w14:paraId="2839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 w:type="pct"/>
            <w:vMerge w:val="restart"/>
            <w:vAlign w:val="center"/>
          </w:tcPr>
          <w:p w14:paraId="370F73C1">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序号</w:t>
            </w:r>
          </w:p>
        </w:tc>
        <w:tc>
          <w:tcPr>
            <w:tcW w:w="396" w:type="pct"/>
            <w:vMerge w:val="restart"/>
            <w:vAlign w:val="center"/>
          </w:tcPr>
          <w:p w14:paraId="2E8D5972">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设备名称</w:t>
            </w:r>
          </w:p>
        </w:tc>
        <w:tc>
          <w:tcPr>
            <w:tcW w:w="396" w:type="pct"/>
            <w:vMerge w:val="restart"/>
            <w:vAlign w:val="center"/>
          </w:tcPr>
          <w:p w14:paraId="39E346A8">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规格型号</w:t>
            </w:r>
          </w:p>
        </w:tc>
        <w:tc>
          <w:tcPr>
            <w:tcW w:w="556" w:type="pct"/>
            <w:vMerge w:val="restart"/>
            <w:vAlign w:val="center"/>
          </w:tcPr>
          <w:p w14:paraId="65EA61A1">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制造商及产地</w:t>
            </w:r>
          </w:p>
        </w:tc>
        <w:tc>
          <w:tcPr>
            <w:tcW w:w="1191" w:type="pct"/>
            <w:gridSpan w:val="3"/>
            <w:vAlign w:val="center"/>
          </w:tcPr>
          <w:p w14:paraId="54F23973">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设备价</w:t>
            </w:r>
          </w:p>
        </w:tc>
        <w:tc>
          <w:tcPr>
            <w:tcW w:w="1429" w:type="pct"/>
            <w:gridSpan w:val="4"/>
            <w:vAlign w:val="center"/>
          </w:tcPr>
          <w:p w14:paraId="5D5E6B8C">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其他费用</w:t>
            </w:r>
          </w:p>
        </w:tc>
        <w:tc>
          <w:tcPr>
            <w:tcW w:w="794" w:type="pct"/>
            <w:vMerge w:val="restart"/>
            <w:vAlign w:val="center"/>
          </w:tcPr>
          <w:p w14:paraId="72BC5E2F">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报价（设备总价与</w:t>
            </w:r>
            <w:r>
              <w:rPr>
                <w:rFonts w:hint="eastAsia" w:ascii="微软雅黑" w:hAnsi="微软雅黑" w:eastAsia="微软雅黑" w:cs="微软雅黑"/>
                <w:kern w:val="2"/>
                <w:sz w:val="21"/>
                <w:szCs w:val="21"/>
                <w:lang w:eastAsia="zh-CN"/>
              </w:rPr>
              <w:t>其他费用</w:t>
            </w:r>
            <w:r>
              <w:rPr>
                <w:rFonts w:hint="eastAsia" w:ascii="微软雅黑" w:hAnsi="微软雅黑" w:eastAsia="微软雅黑" w:cs="微软雅黑"/>
                <w:kern w:val="2"/>
                <w:sz w:val="21"/>
                <w:szCs w:val="21"/>
              </w:rPr>
              <w:t>之和）</w:t>
            </w:r>
          </w:p>
        </w:tc>
      </w:tr>
      <w:tr w14:paraId="7FE2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5" w:type="pct"/>
            <w:vMerge w:val="continue"/>
            <w:vAlign w:val="center"/>
          </w:tcPr>
          <w:p w14:paraId="37D39853">
            <w:pPr>
              <w:widowControl/>
              <w:spacing w:line="312" w:lineRule="auto"/>
              <w:ind w:left="420" w:leftChars="200"/>
              <w:jc w:val="center"/>
              <w:rPr>
                <w:rFonts w:ascii="微软雅黑" w:hAnsi="微软雅黑" w:eastAsia="微软雅黑" w:cs="微软雅黑"/>
                <w:kern w:val="0"/>
                <w:szCs w:val="21"/>
              </w:rPr>
            </w:pPr>
          </w:p>
        </w:tc>
        <w:tc>
          <w:tcPr>
            <w:tcW w:w="396" w:type="pct"/>
            <w:vMerge w:val="continue"/>
            <w:vAlign w:val="center"/>
          </w:tcPr>
          <w:p w14:paraId="50529962">
            <w:pPr>
              <w:widowControl/>
              <w:spacing w:line="312" w:lineRule="auto"/>
              <w:ind w:left="420" w:leftChars="200"/>
              <w:jc w:val="center"/>
              <w:rPr>
                <w:rFonts w:ascii="微软雅黑" w:hAnsi="微软雅黑" w:eastAsia="微软雅黑" w:cs="微软雅黑"/>
                <w:kern w:val="0"/>
                <w:szCs w:val="21"/>
              </w:rPr>
            </w:pPr>
          </w:p>
        </w:tc>
        <w:tc>
          <w:tcPr>
            <w:tcW w:w="396" w:type="pct"/>
            <w:vMerge w:val="continue"/>
            <w:vAlign w:val="center"/>
          </w:tcPr>
          <w:p w14:paraId="09A4E258">
            <w:pPr>
              <w:widowControl/>
              <w:spacing w:line="312" w:lineRule="auto"/>
              <w:ind w:left="420" w:leftChars="200"/>
              <w:jc w:val="center"/>
              <w:rPr>
                <w:rFonts w:ascii="微软雅黑" w:hAnsi="微软雅黑" w:eastAsia="微软雅黑" w:cs="微软雅黑"/>
                <w:kern w:val="0"/>
                <w:szCs w:val="21"/>
              </w:rPr>
            </w:pPr>
          </w:p>
        </w:tc>
        <w:tc>
          <w:tcPr>
            <w:tcW w:w="556" w:type="pct"/>
            <w:vMerge w:val="continue"/>
            <w:vAlign w:val="center"/>
          </w:tcPr>
          <w:p w14:paraId="4441E338">
            <w:pPr>
              <w:widowControl/>
              <w:spacing w:line="312" w:lineRule="auto"/>
              <w:ind w:left="420" w:leftChars="200"/>
              <w:jc w:val="center"/>
              <w:rPr>
                <w:rFonts w:ascii="微软雅黑" w:hAnsi="微软雅黑" w:eastAsia="微软雅黑" w:cs="微软雅黑"/>
                <w:kern w:val="0"/>
                <w:szCs w:val="21"/>
              </w:rPr>
            </w:pPr>
          </w:p>
        </w:tc>
        <w:tc>
          <w:tcPr>
            <w:tcW w:w="555" w:type="pct"/>
            <w:vAlign w:val="center"/>
          </w:tcPr>
          <w:p w14:paraId="7F4C332F">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数量</w:t>
            </w:r>
          </w:p>
          <w:p w14:paraId="158BC3EC">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（台/套）</w:t>
            </w:r>
          </w:p>
        </w:tc>
        <w:tc>
          <w:tcPr>
            <w:tcW w:w="317" w:type="pct"/>
            <w:vAlign w:val="center"/>
          </w:tcPr>
          <w:p w14:paraId="4FB63DB8">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单价</w:t>
            </w:r>
          </w:p>
        </w:tc>
        <w:tc>
          <w:tcPr>
            <w:tcW w:w="318" w:type="pct"/>
            <w:vAlign w:val="center"/>
          </w:tcPr>
          <w:p w14:paraId="6DBEE75B">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总价</w:t>
            </w:r>
          </w:p>
        </w:tc>
        <w:tc>
          <w:tcPr>
            <w:tcW w:w="317" w:type="pct"/>
            <w:vAlign w:val="center"/>
          </w:tcPr>
          <w:p w14:paraId="661D90BB">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运输费</w:t>
            </w:r>
          </w:p>
        </w:tc>
        <w:tc>
          <w:tcPr>
            <w:tcW w:w="317" w:type="pct"/>
            <w:vAlign w:val="center"/>
          </w:tcPr>
          <w:p w14:paraId="44767960">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调试费</w:t>
            </w:r>
          </w:p>
        </w:tc>
        <w:tc>
          <w:tcPr>
            <w:tcW w:w="396" w:type="pct"/>
            <w:vAlign w:val="center"/>
          </w:tcPr>
          <w:p w14:paraId="304F20A6">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备品备件费</w:t>
            </w:r>
          </w:p>
        </w:tc>
        <w:tc>
          <w:tcPr>
            <w:tcW w:w="397" w:type="pct"/>
            <w:vAlign w:val="center"/>
          </w:tcPr>
          <w:p w14:paraId="42AC41CF">
            <w:pPr>
              <w:pStyle w:val="16"/>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总金额</w:t>
            </w:r>
          </w:p>
        </w:tc>
        <w:tc>
          <w:tcPr>
            <w:tcW w:w="794" w:type="pct"/>
            <w:vMerge w:val="continue"/>
            <w:vAlign w:val="center"/>
          </w:tcPr>
          <w:p w14:paraId="39ABD07D">
            <w:pPr>
              <w:widowControl/>
              <w:spacing w:line="312" w:lineRule="auto"/>
              <w:ind w:left="420" w:leftChars="200"/>
              <w:jc w:val="center"/>
              <w:rPr>
                <w:rFonts w:ascii="微软雅黑" w:hAnsi="微软雅黑" w:eastAsia="微软雅黑" w:cs="微软雅黑"/>
                <w:kern w:val="0"/>
                <w:szCs w:val="21"/>
              </w:rPr>
            </w:pPr>
          </w:p>
        </w:tc>
      </w:tr>
      <w:tr w14:paraId="5B1B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 w:type="pct"/>
            <w:vAlign w:val="center"/>
          </w:tcPr>
          <w:p w14:paraId="1E2D15B8">
            <w:pPr>
              <w:widowControl/>
              <w:spacing w:line="312" w:lineRule="auto"/>
              <w:jc w:val="center"/>
              <w:rPr>
                <w:rFonts w:ascii="微软雅黑" w:hAnsi="微软雅黑" w:eastAsia="微软雅黑" w:cs="微软雅黑"/>
                <w:kern w:val="0"/>
                <w:szCs w:val="21"/>
              </w:rPr>
            </w:pPr>
          </w:p>
        </w:tc>
        <w:tc>
          <w:tcPr>
            <w:tcW w:w="396" w:type="pct"/>
            <w:vAlign w:val="center"/>
          </w:tcPr>
          <w:p w14:paraId="4B9E5B56">
            <w:pPr>
              <w:spacing w:line="312" w:lineRule="auto"/>
              <w:jc w:val="center"/>
              <w:rPr>
                <w:rFonts w:ascii="微软雅黑" w:hAnsi="微软雅黑" w:eastAsia="微软雅黑" w:cs="微软雅黑"/>
                <w:szCs w:val="21"/>
              </w:rPr>
            </w:pPr>
          </w:p>
        </w:tc>
        <w:tc>
          <w:tcPr>
            <w:tcW w:w="396" w:type="pct"/>
            <w:vAlign w:val="center"/>
          </w:tcPr>
          <w:p w14:paraId="140F1B01">
            <w:pPr>
              <w:widowControl/>
              <w:spacing w:line="312" w:lineRule="auto"/>
              <w:jc w:val="center"/>
              <w:rPr>
                <w:rFonts w:ascii="微软雅黑" w:hAnsi="微软雅黑" w:eastAsia="微软雅黑" w:cs="微软雅黑"/>
                <w:kern w:val="0"/>
                <w:szCs w:val="21"/>
              </w:rPr>
            </w:pPr>
          </w:p>
        </w:tc>
        <w:tc>
          <w:tcPr>
            <w:tcW w:w="556" w:type="pct"/>
            <w:vAlign w:val="center"/>
          </w:tcPr>
          <w:p w14:paraId="7ECAF8FC">
            <w:pPr>
              <w:widowControl/>
              <w:spacing w:line="312" w:lineRule="auto"/>
              <w:ind w:left="-107" w:leftChars="-51" w:firstLine="94" w:firstLineChars="45"/>
              <w:jc w:val="center"/>
              <w:rPr>
                <w:rFonts w:ascii="微软雅黑" w:hAnsi="微软雅黑" w:eastAsia="微软雅黑" w:cs="微软雅黑"/>
                <w:kern w:val="0"/>
                <w:szCs w:val="21"/>
              </w:rPr>
            </w:pPr>
          </w:p>
          <w:p w14:paraId="3CFB8756">
            <w:pPr>
              <w:widowControl/>
              <w:spacing w:line="312" w:lineRule="auto"/>
              <w:ind w:left="420" w:leftChars="200"/>
              <w:jc w:val="center"/>
              <w:rPr>
                <w:rFonts w:ascii="微软雅黑" w:hAnsi="微软雅黑" w:eastAsia="微软雅黑" w:cs="微软雅黑"/>
                <w:kern w:val="0"/>
                <w:szCs w:val="21"/>
              </w:rPr>
            </w:pPr>
          </w:p>
        </w:tc>
        <w:tc>
          <w:tcPr>
            <w:tcW w:w="555" w:type="pct"/>
            <w:vAlign w:val="center"/>
          </w:tcPr>
          <w:p w14:paraId="038EEE89">
            <w:pPr>
              <w:widowControl/>
              <w:spacing w:line="312" w:lineRule="auto"/>
              <w:jc w:val="center"/>
              <w:rPr>
                <w:rFonts w:ascii="微软雅黑" w:hAnsi="微软雅黑" w:eastAsia="微软雅黑" w:cs="微软雅黑"/>
                <w:szCs w:val="21"/>
              </w:rPr>
            </w:pPr>
          </w:p>
        </w:tc>
        <w:tc>
          <w:tcPr>
            <w:tcW w:w="317" w:type="pct"/>
            <w:vAlign w:val="center"/>
          </w:tcPr>
          <w:p w14:paraId="26C3EFF8">
            <w:pPr>
              <w:widowControl/>
              <w:spacing w:line="312" w:lineRule="auto"/>
              <w:jc w:val="center"/>
              <w:rPr>
                <w:rFonts w:ascii="微软雅黑" w:hAnsi="微软雅黑" w:eastAsia="微软雅黑" w:cs="微软雅黑"/>
                <w:kern w:val="0"/>
                <w:szCs w:val="21"/>
              </w:rPr>
            </w:pPr>
          </w:p>
        </w:tc>
        <w:tc>
          <w:tcPr>
            <w:tcW w:w="318" w:type="pct"/>
            <w:vAlign w:val="center"/>
          </w:tcPr>
          <w:p w14:paraId="35B99A5F">
            <w:pPr>
              <w:widowControl/>
              <w:spacing w:line="312" w:lineRule="auto"/>
              <w:jc w:val="center"/>
              <w:rPr>
                <w:rFonts w:ascii="微软雅黑" w:hAnsi="微软雅黑" w:eastAsia="微软雅黑" w:cs="微软雅黑"/>
                <w:kern w:val="0"/>
                <w:szCs w:val="21"/>
              </w:rPr>
            </w:pPr>
          </w:p>
        </w:tc>
        <w:tc>
          <w:tcPr>
            <w:tcW w:w="317" w:type="pct"/>
            <w:vAlign w:val="center"/>
          </w:tcPr>
          <w:p w14:paraId="484BA4F3">
            <w:pPr>
              <w:widowControl/>
              <w:spacing w:line="312" w:lineRule="auto"/>
              <w:jc w:val="center"/>
              <w:rPr>
                <w:rFonts w:ascii="微软雅黑" w:hAnsi="微软雅黑" w:eastAsia="微软雅黑" w:cs="微软雅黑"/>
                <w:kern w:val="0"/>
                <w:szCs w:val="21"/>
              </w:rPr>
            </w:pPr>
          </w:p>
        </w:tc>
        <w:tc>
          <w:tcPr>
            <w:tcW w:w="317" w:type="pct"/>
            <w:vAlign w:val="center"/>
          </w:tcPr>
          <w:p w14:paraId="72AA95A1">
            <w:pPr>
              <w:widowControl/>
              <w:spacing w:line="312" w:lineRule="auto"/>
              <w:jc w:val="center"/>
              <w:rPr>
                <w:rFonts w:ascii="微软雅黑" w:hAnsi="微软雅黑" w:eastAsia="微软雅黑" w:cs="微软雅黑"/>
                <w:kern w:val="0"/>
                <w:szCs w:val="21"/>
              </w:rPr>
            </w:pPr>
          </w:p>
        </w:tc>
        <w:tc>
          <w:tcPr>
            <w:tcW w:w="396" w:type="pct"/>
            <w:vAlign w:val="center"/>
          </w:tcPr>
          <w:p w14:paraId="111C7801">
            <w:pPr>
              <w:widowControl/>
              <w:spacing w:line="312" w:lineRule="auto"/>
              <w:jc w:val="center"/>
              <w:rPr>
                <w:rFonts w:ascii="微软雅黑" w:hAnsi="微软雅黑" w:eastAsia="微软雅黑" w:cs="微软雅黑"/>
                <w:kern w:val="0"/>
                <w:szCs w:val="21"/>
              </w:rPr>
            </w:pPr>
          </w:p>
        </w:tc>
        <w:tc>
          <w:tcPr>
            <w:tcW w:w="397" w:type="pct"/>
            <w:vAlign w:val="center"/>
          </w:tcPr>
          <w:p w14:paraId="62352E9C">
            <w:pPr>
              <w:widowControl/>
              <w:spacing w:line="312" w:lineRule="auto"/>
              <w:jc w:val="center"/>
              <w:rPr>
                <w:rFonts w:ascii="微软雅黑" w:hAnsi="微软雅黑" w:eastAsia="微软雅黑" w:cs="微软雅黑"/>
                <w:kern w:val="0"/>
                <w:szCs w:val="21"/>
              </w:rPr>
            </w:pPr>
          </w:p>
        </w:tc>
        <w:tc>
          <w:tcPr>
            <w:tcW w:w="794" w:type="pct"/>
            <w:vAlign w:val="center"/>
          </w:tcPr>
          <w:p w14:paraId="37E0528A">
            <w:pPr>
              <w:widowControl/>
              <w:spacing w:line="312" w:lineRule="auto"/>
              <w:jc w:val="center"/>
              <w:rPr>
                <w:rFonts w:ascii="微软雅黑" w:hAnsi="微软雅黑" w:eastAsia="微软雅黑" w:cs="微软雅黑"/>
                <w:kern w:val="0"/>
                <w:szCs w:val="21"/>
              </w:rPr>
            </w:pPr>
          </w:p>
        </w:tc>
      </w:tr>
      <w:tr w14:paraId="4C9F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 w:type="pct"/>
            <w:vAlign w:val="center"/>
          </w:tcPr>
          <w:p w14:paraId="2C019C95">
            <w:pPr>
              <w:widowControl/>
              <w:spacing w:line="312" w:lineRule="auto"/>
              <w:jc w:val="center"/>
              <w:rPr>
                <w:rFonts w:ascii="微软雅黑" w:hAnsi="微软雅黑" w:eastAsia="微软雅黑" w:cs="微软雅黑"/>
                <w:kern w:val="0"/>
                <w:szCs w:val="21"/>
              </w:rPr>
            </w:pPr>
          </w:p>
        </w:tc>
        <w:tc>
          <w:tcPr>
            <w:tcW w:w="396" w:type="pct"/>
            <w:vAlign w:val="center"/>
          </w:tcPr>
          <w:p w14:paraId="38617F49">
            <w:pPr>
              <w:spacing w:line="312" w:lineRule="auto"/>
              <w:jc w:val="center"/>
              <w:rPr>
                <w:rFonts w:ascii="微软雅黑" w:hAnsi="微软雅黑" w:eastAsia="微软雅黑" w:cs="微软雅黑"/>
                <w:szCs w:val="21"/>
              </w:rPr>
            </w:pPr>
          </w:p>
        </w:tc>
        <w:tc>
          <w:tcPr>
            <w:tcW w:w="396" w:type="pct"/>
            <w:vAlign w:val="center"/>
          </w:tcPr>
          <w:p w14:paraId="6C17370A">
            <w:pPr>
              <w:widowControl/>
              <w:spacing w:line="312" w:lineRule="auto"/>
              <w:jc w:val="center"/>
              <w:rPr>
                <w:rFonts w:ascii="微软雅黑" w:hAnsi="微软雅黑" w:eastAsia="微软雅黑" w:cs="微软雅黑"/>
                <w:kern w:val="0"/>
                <w:szCs w:val="21"/>
              </w:rPr>
            </w:pPr>
          </w:p>
        </w:tc>
        <w:tc>
          <w:tcPr>
            <w:tcW w:w="556" w:type="pct"/>
            <w:vAlign w:val="center"/>
          </w:tcPr>
          <w:p w14:paraId="11C4A14C">
            <w:pPr>
              <w:widowControl/>
              <w:spacing w:line="312" w:lineRule="auto"/>
              <w:jc w:val="center"/>
              <w:rPr>
                <w:rFonts w:ascii="微软雅黑" w:hAnsi="微软雅黑" w:eastAsia="微软雅黑" w:cs="微软雅黑"/>
                <w:kern w:val="0"/>
                <w:szCs w:val="21"/>
              </w:rPr>
            </w:pPr>
          </w:p>
        </w:tc>
        <w:tc>
          <w:tcPr>
            <w:tcW w:w="555" w:type="pct"/>
            <w:vAlign w:val="center"/>
          </w:tcPr>
          <w:p w14:paraId="0140B107">
            <w:pPr>
              <w:widowControl/>
              <w:spacing w:line="312" w:lineRule="auto"/>
              <w:jc w:val="center"/>
              <w:rPr>
                <w:rFonts w:ascii="微软雅黑" w:hAnsi="微软雅黑" w:eastAsia="微软雅黑" w:cs="微软雅黑"/>
                <w:kern w:val="0"/>
                <w:szCs w:val="21"/>
              </w:rPr>
            </w:pPr>
          </w:p>
        </w:tc>
        <w:tc>
          <w:tcPr>
            <w:tcW w:w="317" w:type="pct"/>
            <w:vAlign w:val="center"/>
          </w:tcPr>
          <w:p w14:paraId="727C4FED">
            <w:pPr>
              <w:widowControl/>
              <w:spacing w:line="312" w:lineRule="auto"/>
              <w:jc w:val="center"/>
              <w:rPr>
                <w:rFonts w:ascii="微软雅黑" w:hAnsi="微软雅黑" w:eastAsia="微软雅黑" w:cs="微软雅黑"/>
                <w:kern w:val="0"/>
                <w:szCs w:val="21"/>
              </w:rPr>
            </w:pPr>
          </w:p>
        </w:tc>
        <w:tc>
          <w:tcPr>
            <w:tcW w:w="318" w:type="pct"/>
            <w:vAlign w:val="center"/>
          </w:tcPr>
          <w:p w14:paraId="41690520">
            <w:pPr>
              <w:widowControl/>
              <w:spacing w:line="312" w:lineRule="auto"/>
              <w:jc w:val="center"/>
              <w:rPr>
                <w:rFonts w:ascii="微软雅黑" w:hAnsi="微软雅黑" w:eastAsia="微软雅黑" w:cs="微软雅黑"/>
                <w:kern w:val="0"/>
                <w:szCs w:val="21"/>
              </w:rPr>
            </w:pPr>
          </w:p>
        </w:tc>
        <w:tc>
          <w:tcPr>
            <w:tcW w:w="317" w:type="pct"/>
            <w:vAlign w:val="center"/>
          </w:tcPr>
          <w:p w14:paraId="511BE8B3">
            <w:pPr>
              <w:widowControl/>
              <w:spacing w:line="312" w:lineRule="auto"/>
              <w:jc w:val="center"/>
              <w:rPr>
                <w:rFonts w:ascii="微软雅黑" w:hAnsi="微软雅黑" w:eastAsia="微软雅黑" w:cs="微软雅黑"/>
                <w:kern w:val="0"/>
                <w:szCs w:val="21"/>
              </w:rPr>
            </w:pPr>
          </w:p>
        </w:tc>
        <w:tc>
          <w:tcPr>
            <w:tcW w:w="317" w:type="pct"/>
            <w:vAlign w:val="center"/>
          </w:tcPr>
          <w:p w14:paraId="1E69806A">
            <w:pPr>
              <w:widowControl/>
              <w:spacing w:line="312" w:lineRule="auto"/>
              <w:jc w:val="center"/>
              <w:rPr>
                <w:rFonts w:ascii="微软雅黑" w:hAnsi="微软雅黑" w:eastAsia="微软雅黑" w:cs="微软雅黑"/>
                <w:kern w:val="0"/>
                <w:szCs w:val="21"/>
              </w:rPr>
            </w:pPr>
          </w:p>
        </w:tc>
        <w:tc>
          <w:tcPr>
            <w:tcW w:w="396" w:type="pct"/>
            <w:vAlign w:val="center"/>
          </w:tcPr>
          <w:p w14:paraId="2D1F8BD8">
            <w:pPr>
              <w:widowControl/>
              <w:spacing w:line="312" w:lineRule="auto"/>
              <w:jc w:val="center"/>
              <w:rPr>
                <w:rFonts w:ascii="微软雅黑" w:hAnsi="微软雅黑" w:eastAsia="微软雅黑" w:cs="微软雅黑"/>
                <w:kern w:val="0"/>
                <w:szCs w:val="21"/>
              </w:rPr>
            </w:pPr>
          </w:p>
        </w:tc>
        <w:tc>
          <w:tcPr>
            <w:tcW w:w="397" w:type="pct"/>
            <w:vAlign w:val="center"/>
          </w:tcPr>
          <w:p w14:paraId="730D36B5">
            <w:pPr>
              <w:widowControl/>
              <w:spacing w:line="312" w:lineRule="auto"/>
              <w:ind w:left="420" w:leftChars="200"/>
              <w:jc w:val="center"/>
              <w:rPr>
                <w:rFonts w:ascii="微软雅黑" w:hAnsi="微软雅黑" w:eastAsia="微软雅黑" w:cs="微软雅黑"/>
                <w:kern w:val="0"/>
                <w:szCs w:val="21"/>
              </w:rPr>
            </w:pPr>
          </w:p>
        </w:tc>
        <w:tc>
          <w:tcPr>
            <w:tcW w:w="794" w:type="pct"/>
            <w:vAlign w:val="center"/>
          </w:tcPr>
          <w:p w14:paraId="16C7C530">
            <w:pPr>
              <w:widowControl/>
              <w:spacing w:line="312" w:lineRule="auto"/>
              <w:jc w:val="center"/>
              <w:rPr>
                <w:rFonts w:ascii="微软雅黑" w:hAnsi="微软雅黑" w:eastAsia="微软雅黑" w:cs="微软雅黑"/>
                <w:kern w:val="0"/>
                <w:szCs w:val="21"/>
              </w:rPr>
            </w:pPr>
          </w:p>
        </w:tc>
      </w:tr>
      <w:tr w14:paraId="61BF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 w:type="pct"/>
            <w:vAlign w:val="center"/>
          </w:tcPr>
          <w:p w14:paraId="24C82DC5">
            <w:pPr>
              <w:widowControl/>
              <w:spacing w:line="312" w:lineRule="auto"/>
              <w:jc w:val="center"/>
              <w:rPr>
                <w:rFonts w:ascii="微软雅黑" w:hAnsi="微软雅黑" w:eastAsia="微软雅黑" w:cs="微软雅黑"/>
                <w:kern w:val="0"/>
                <w:szCs w:val="21"/>
              </w:rPr>
            </w:pPr>
          </w:p>
        </w:tc>
        <w:tc>
          <w:tcPr>
            <w:tcW w:w="396" w:type="pct"/>
            <w:vAlign w:val="center"/>
          </w:tcPr>
          <w:p w14:paraId="029AB811">
            <w:pPr>
              <w:spacing w:line="312" w:lineRule="auto"/>
              <w:jc w:val="center"/>
              <w:rPr>
                <w:rFonts w:ascii="微软雅黑" w:hAnsi="微软雅黑" w:eastAsia="微软雅黑" w:cs="微软雅黑"/>
                <w:b/>
                <w:szCs w:val="21"/>
              </w:rPr>
            </w:pPr>
          </w:p>
        </w:tc>
        <w:tc>
          <w:tcPr>
            <w:tcW w:w="396" w:type="pct"/>
            <w:vAlign w:val="center"/>
          </w:tcPr>
          <w:p w14:paraId="2AB21ABF">
            <w:pPr>
              <w:widowControl/>
              <w:spacing w:line="312" w:lineRule="auto"/>
              <w:ind w:left="420" w:leftChars="200"/>
              <w:jc w:val="center"/>
              <w:rPr>
                <w:rFonts w:ascii="微软雅黑" w:hAnsi="微软雅黑" w:eastAsia="微软雅黑" w:cs="微软雅黑"/>
                <w:kern w:val="0"/>
                <w:szCs w:val="21"/>
              </w:rPr>
            </w:pPr>
          </w:p>
        </w:tc>
        <w:tc>
          <w:tcPr>
            <w:tcW w:w="556" w:type="pct"/>
            <w:vAlign w:val="center"/>
          </w:tcPr>
          <w:p w14:paraId="56C31130">
            <w:pPr>
              <w:widowControl/>
              <w:spacing w:line="312" w:lineRule="auto"/>
              <w:jc w:val="center"/>
              <w:rPr>
                <w:rFonts w:ascii="微软雅黑" w:hAnsi="微软雅黑" w:eastAsia="微软雅黑" w:cs="微软雅黑"/>
                <w:kern w:val="0"/>
                <w:szCs w:val="21"/>
              </w:rPr>
            </w:pPr>
          </w:p>
        </w:tc>
        <w:tc>
          <w:tcPr>
            <w:tcW w:w="555" w:type="pct"/>
            <w:vAlign w:val="center"/>
          </w:tcPr>
          <w:p w14:paraId="74E7790D">
            <w:pPr>
              <w:widowControl/>
              <w:spacing w:line="312" w:lineRule="auto"/>
              <w:jc w:val="center"/>
              <w:rPr>
                <w:rFonts w:ascii="微软雅黑" w:hAnsi="微软雅黑" w:eastAsia="微软雅黑" w:cs="微软雅黑"/>
                <w:kern w:val="0"/>
                <w:szCs w:val="21"/>
              </w:rPr>
            </w:pPr>
          </w:p>
        </w:tc>
        <w:tc>
          <w:tcPr>
            <w:tcW w:w="317" w:type="pct"/>
            <w:vAlign w:val="center"/>
          </w:tcPr>
          <w:p w14:paraId="128C68B2">
            <w:pPr>
              <w:widowControl/>
              <w:spacing w:line="312" w:lineRule="auto"/>
              <w:jc w:val="center"/>
              <w:rPr>
                <w:rFonts w:ascii="微软雅黑" w:hAnsi="微软雅黑" w:eastAsia="微软雅黑" w:cs="微软雅黑"/>
                <w:kern w:val="0"/>
                <w:szCs w:val="21"/>
              </w:rPr>
            </w:pPr>
          </w:p>
        </w:tc>
        <w:tc>
          <w:tcPr>
            <w:tcW w:w="318" w:type="pct"/>
            <w:vAlign w:val="center"/>
          </w:tcPr>
          <w:p w14:paraId="48B2249C">
            <w:pPr>
              <w:widowControl/>
              <w:spacing w:line="312" w:lineRule="auto"/>
              <w:jc w:val="center"/>
              <w:rPr>
                <w:rFonts w:ascii="微软雅黑" w:hAnsi="微软雅黑" w:eastAsia="微软雅黑" w:cs="微软雅黑"/>
                <w:kern w:val="0"/>
                <w:szCs w:val="21"/>
              </w:rPr>
            </w:pPr>
          </w:p>
        </w:tc>
        <w:tc>
          <w:tcPr>
            <w:tcW w:w="317" w:type="pct"/>
            <w:vAlign w:val="center"/>
          </w:tcPr>
          <w:p w14:paraId="2433EBA4">
            <w:pPr>
              <w:widowControl/>
              <w:spacing w:line="312" w:lineRule="auto"/>
              <w:jc w:val="center"/>
              <w:rPr>
                <w:rFonts w:ascii="微软雅黑" w:hAnsi="微软雅黑" w:eastAsia="微软雅黑" w:cs="微软雅黑"/>
                <w:kern w:val="0"/>
                <w:szCs w:val="21"/>
              </w:rPr>
            </w:pPr>
          </w:p>
        </w:tc>
        <w:tc>
          <w:tcPr>
            <w:tcW w:w="317" w:type="pct"/>
            <w:vAlign w:val="center"/>
          </w:tcPr>
          <w:p w14:paraId="19E6A520">
            <w:pPr>
              <w:widowControl/>
              <w:spacing w:line="312" w:lineRule="auto"/>
              <w:jc w:val="center"/>
              <w:rPr>
                <w:rFonts w:ascii="微软雅黑" w:hAnsi="微软雅黑" w:eastAsia="微软雅黑" w:cs="微软雅黑"/>
                <w:kern w:val="0"/>
                <w:szCs w:val="21"/>
              </w:rPr>
            </w:pPr>
          </w:p>
        </w:tc>
        <w:tc>
          <w:tcPr>
            <w:tcW w:w="396" w:type="pct"/>
            <w:vAlign w:val="center"/>
          </w:tcPr>
          <w:p w14:paraId="7DCF775B">
            <w:pPr>
              <w:widowControl/>
              <w:spacing w:line="312" w:lineRule="auto"/>
              <w:jc w:val="center"/>
              <w:rPr>
                <w:rFonts w:ascii="微软雅黑" w:hAnsi="微软雅黑" w:eastAsia="微软雅黑" w:cs="微软雅黑"/>
                <w:kern w:val="0"/>
                <w:szCs w:val="21"/>
              </w:rPr>
            </w:pPr>
          </w:p>
        </w:tc>
        <w:tc>
          <w:tcPr>
            <w:tcW w:w="397" w:type="pct"/>
            <w:vAlign w:val="center"/>
          </w:tcPr>
          <w:p w14:paraId="716A6B5B">
            <w:pPr>
              <w:widowControl/>
              <w:spacing w:line="312" w:lineRule="auto"/>
              <w:ind w:left="420" w:leftChars="200"/>
              <w:jc w:val="center"/>
              <w:rPr>
                <w:rFonts w:ascii="微软雅黑" w:hAnsi="微软雅黑" w:eastAsia="微软雅黑" w:cs="微软雅黑"/>
                <w:kern w:val="0"/>
                <w:szCs w:val="21"/>
              </w:rPr>
            </w:pPr>
          </w:p>
        </w:tc>
        <w:tc>
          <w:tcPr>
            <w:tcW w:w="794" w:type="pct"/>
            <w:vAlign w:val="center"/>
          </w:tcPr>
          <w:p w14:paraId="7BD12F06">
            <w:pPr>
              <w:widowControl/>
              <w:spacing w:line="312" w:lineRule="auto"/>
              <w:jc w:val="center"/>
              <w:rPr>
                <w:rFonts w:ascii="微软雅黑" w:hAnsi="微软雅黑" w:eastAsia="微软雅黑" w:cs="微软雅黑"/>
                <w:kern w:val="0"/>
                <w:szCs w:val="21"/>
              </w:rPr>
            </w:pPr>
          </w:p>
        </w:tc>
      </w:tr>
      <w:tr w14:paraId="2087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 w:type="pct"/>
            <w:vAlign w:val="center"/>
          </w:tcPr>
          <w:p w14:paraId="0CDD7EC1">
            <w:pPr>
              <w:widowControl/>
              <w:spacing w:line="312" w:lineRule="auto"/>
              <w:jc w:val="center"/>
              <w:rPr>
                <w:rFonts w:ascii="微软雅黑" w:hAnsi="微软雅黑" w:eastAsia="微软雅黑" w:cs="微软雅黑"/>
                <w:kern w:val="0"/>
                <w:szCs w:val="21"/>
              </w:rPr>
            </w:pPr>
          </w:p>
        </w:tc>
        <w:tc>
          <w:tcPr>
            <w:tcW w:w="396" w:type="pct"/>
            <w:vAlign w:val="center"/>
          </w:tcPr>
          <w:p w14:paraId="2C2E2270">
            <w:pPr>
              <w:spacing w:line="312" w:lineRule="auto"/>
              <w:jc w:val="center"/>
              <w:rPr>
                <w:rFonts w:ascii="微软雅黑" w:hAnsi="微软雅黑" w:eastAsia="微软雅黑" w:cs="微软雅黑"/>
                <w:b/>
                <w:szCs w:val="21"/>
              </w:rPr>
            </w:pPr>
          </w:p>
        </w:tc>
        <w:tc>
          <w:tcPr>
            <w:tcW w:w="396" w:type="pct"/>
            <w:vAlign w:val="center"/>
          </w:tcPr>
          <w:p w14:paraId="15D8A80D">
            <w:pPr>
              <w:widowControl/>
              <w:spacing w:line="312" w:lineRule="auto"/>
              <w:ind w:left="420" w:leftChars="200"/>
              <w:jc w:val="center"/>
              <w:rPr>
                <w:rFonts w:ascii="微软雅黑" w:hAnsi="微软雅黑" w:eastAsia="微软雅黑" w:cs="微软雅黑"/>
                <w:kern w:val="0"/>
                <w:szCs w:val="21"/>
              </w:rPr>
            </w:pPr>
          </w:p>
        </w:tc>
        <w:tc>
          <w:tcPr>
            <w:tcW w:w="556" w:type="pct"/>
            <w:vAlign w:val="center"/>
          </w:tcPr>
          <w:p w14:paraId="12C8E44A">
            <w:pPr>
              <w:widowControl/>
              <w:spacing w:line="312" w:lineRule="auto"/>
              <w:jc w:val="center"/>
              <w:rPr>
                <w:rFonts w:ascii="微软雅黑" w:hAnsi="微软雅黑" w:eastAsia="微软雅黑" w:cs="微软雅黑"/>
                <w:kern w:val="0"/>
                <w:szCs w:val="21"/>
              </w:rPr>
            </w:pPr>
          </w:p>
        </w:tc>
        <w:tc>
          <w:tcPr>
            <w:tcW w:w="555" w:type="pct"/>
            <w:vAlign w:val="center"/>
          </w:tcPr>
          <w:p w14:paraId="41061710">
            <w:pPr>
              <w:widowControl/>
              <w:spacing w:line="312" w:lineRule="auto"/>
              <w:jc w:val="center"/>
              <w:rPr>
                <w:rFonts w:ascii="微软雅黑" w:hAnsi="微软雅黑" w:eastAsia="微软雅黑" w:cs="微软雅黑"/>
                <w:kern w:val="0"/>
                <w:szCs w:val="21"/>
              </w:rPr>
            </w:pPr>
          </w:p>
        </w:tc>
        <w:tc>
          <w:tcPr>
            <w:tcW w:w="317" w:type="pct"/>
            <w:vAlign w:val="center"/>
          </w:tcPr>
          <w:p w14:paraId="60D9EE70">
            <w:pPr>
              <w:widowControl/>
              <w:spacing w:line="312" w:lineRule="auto"/>
              <w:jc w:val="center"/>
              <w:rPr>
                <w:rFonts w:ascii="微软雅黑" w:hAnsi="微软雅黑" w:eastAsia="微软雅黑" w:cs="微软雅黑"/>
                <w:kern w:val="0"/>
                <w:szCs w:val="21"/>
              </w:rPr>
            </w:pPr>
          </w:p>
        </w:tc>
        <w:tc>
          <w:tcPr>
            <w:tcW w:w="318" w:type="pct"/>
            <w:vAlign w:val="center"/>
          </w:tcPr>
          <w:p w14:paraId="7B66EE9D">
            <w:pPr>
              <w:widowControl/>
              <w:spacing w:line="312" w:lineRule="auto"/>
              <w:jc w:val="center"/>
              <w:rPr>
                <w:rFonts w:ascii="微软雅黑" w:hAnsi="微软雅黑" w:eastAsia="微软雅黑" w:cs="微软雅黑"/>
                <w:kern w:val="0"/>
                <w:szCs w:val="21"/>
              </w:rPr>
            </w:pPr>
          </w:p>
        </w:tc>
        <w:tc>
          <w:tcPr>
            <w:tcW w:w="317" w:type="pct"/>
            <w:vAlign w:val="center"/>
          </w:tcPr>
          <w:p w14:paraId="517ED4CC">
            <w:pPr>
              <w:widowControl/>
              <w:spacing w:line="312" w:lineRule="auto"/>
              <w:jc w:val="center"/>
              <w:rPr>
                <w:rFonts w:ascii="微软雅黑" w:hAnsi="微软雅黑" w:eastAsia="微软雅黑" w:cs="微软雅黑"/>
                <w:kern w:val="0"/>
                <w:szCs w:val="21"/>
              </w:rPr>
            </w:pPr>
          </w:p>
        </w:tc>
        <w:tc>
          <w:tcPr>
            <w:tcW w:w="317" w:type="pct"/>
            <w:vAlign w:val="center"/>
          </w:tcPr>
          <w:p w14:paraId="348F58FB">
            <w:pPr>
              <w:widowControl/>
              <w:spacing w:line="312" w:lineRule="auto"/>
              <w:jc w:val="center"/>
              <w:rPr>
                <w:rFonts w:ascii="微软雅黑" w:hAnsi="微软雅黑" w:eastAsia="微软雅黑" w:cs="微软雅黑"/>
                <w:kern w:val="0"/>
                <w:szCs w:val="21"/>
              </w:rPr>
            </w:pPr>
          </w:p>
        </w:tc>
        <w:tc>
          <w:tcPr>
            <w:tcW w:w="396" w:type="pct"/>
            <w:vAlign w:val="center"/>
          </w:tcPr>
          <w:p w14:paraId="4143BCD2">
            <w:pPr>
              <w:widowControl/>
              <w:spacing w:line="312" w:lineRule="auto"/>
              <w:jc w:val="center"/>
              <w:rPr>
                <w:rFonts w:ascii="微软雅黑" w:hAnsi="微软雅黑" w:eastAsia="微软雅黑" w:cs="微软雅黑"/>
                <w:kern w:val="0"/>
                <w:szCs w:val="21"/>
              </w:rPr>
            </w:pPr>
          </w:p>
        </w:tc>
        <w:tc>
          <w:tcPr>
            <w:tcW w:w="397" w:type="pct"/>
            <w:vAlign w:val="center"/>
          </w:tcPr>
          <w:p w14:paraId="5EC38EC9">
            <w:pPr>
              <w:widowControl/>
              <w:spacing w:line="312" w:lineRule="auto"/>
              <w:ind w:left="420" w:leftChars="200"/>
              <w:jc w:val="center"/>
              <w:rPr>
                <w:rFonts w:ascii="微软雅黑" w:hAnsi="微软雅黑" w:eastAsia="微软雅黑" w:cs="微软雅黑"/>
                <w:kern w:val="0"/>
                <w:szCs w:val="21"/>
              </w:rPr>
            </w:pPr>
          </w:p>
        </w:tc>
        <w:tc>
          <w:tcPr>
            <w:tcW w:w="794" w:type="pct"/>
            <w:vAlign w:val="center"/>
          </w:tcPr>
          <w:p w14:paraId="2FC87379">
            <w:pPr>
              <w:widowControl/>
              <w:spacing w:line="312" w:lineRule="auto"/>
              <w:jc w:val="center"/>
              <w:rPr>
                <w:rFonts w:ascii="微软雅黑" w:hAnsi="微软雅黑" w:eastAsia="微软雅黑" w:cs="微软雅黑"/>
                <w:kern w:val="0"/>
                <w:szCs w:val="21"/>
              </w:rPr>
            </w:pPr>
          </w:p>
        </w:tc>
      </w:tr>
      <w:tr w14:paraId="3C50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5" w:type="pct"/>
            <w:vAlign w:val="center"/>
          </w:tcPr>
          <w:p w14:paraId="5A9E106B">
            <w:pPr>
              <w:widowControl/>
              <w:spacing w:line="312" w:lineRule="auto"/>
              <w:jc w:val="center"/>
              <w:rPr>
                <w:rFonts w:ascii="微软雅黑" w:hAnsi="微软雅黑" w:eastAsia="微软雅黑" w:cs="微软雅黑"/>
                <w:kern w:val="0"/>
                <w:szCs w:val="21"/>
              </w:rPr>
            </w:pPr>
          </w:p>
        </w:tc>
        <w:tc>
          <w:tcPr>
            <w:tcW w:w="396" w:type="pct"/>
            <w:vAlign w:val="center"/>
          </w:tcPr>
          <w:p w14:paraId="71E18AD3">
            <w:pPr>
              <w:spacing w:line="312" w:lineRule="auto"/>
              <w:jc w:val="center"/>
              <w:rPr>
                <w:rFonts w:ascii="微软雅黑" w:hAnsi="微软雅黑" w:eastAsia="微软雅黑" w:cs="微软雅黑"/>
                <w:b/>
                <w:szCs w:val="21"/>
              </w:rPr>
            </w:pPr>
          </w:p>
        </w:tc>
        <w:tc>
          <w:tcPr>
            <w:tcW w:w="396" w:type="pct"/>
            <w:vAlign w:val="center"/>
          </w:tcPr>
          <w:p w14:paraId="07E43EF5">
            <w:pPr>
              <w:widowControl/>
              <w:spacing w:line="312" w:lineRule="auto"/>
              <w:ind w:left="420" w:leftChars="200"/>
              <w:jc w:val="center"/>
              <w:rPr>
                <w:rFonts w:ascii="微软雅黑" w:hAnsi="微软雅黑" w:eastAsia="微软雅黑" w:cs="微软雅黑"/>
                <w:kern w:val="0"/>
                <w:szCs w:val="21"/>
              </w:rPr>
            </w:pPr>
          </w:p>
        </w:tc>
        <w:tc>
          <w:tcPr>
            <w:tcW w:w="556" w:type="pct"/>
            <w:vAlign w:val="center"/>
          </w:tcPr>
          <w:p w14:paraId="1AA91ED6">
            <w:pPr>
              <w:widowControl/>
              <w:spacing w:line="312" w:lineRule="auto"/>
              <w:jc w:val="center"/>
              <w:rPr>
                <w:rFonts w:ascii="微软雅黑" w:hAnsi="微软雅黑" w:eastAsia="微软雅黑" w:cs="微软雅黑"/>
                <w:kern w:val="0"/>
                <w:szCs w:val="21"/>
              </w:rPr>
            </w:pPr>
          </w:p>
        </w:tc>
        <w:tc>
          <w:tcPr>
            <w:tcW w:w="555" w:type="pct"/>
            <w:vAlign w:val="center"/>
          </w:tcPr>
          <w:p w14:paraId="2E8ACAC4">
            <w:pPr>
              <w:widowControl/>
              <w:spacing w:line="312" w:lineRule="auto"/>
              <w:jc w:val="center"/>
              <w:rPr>
                <w:rFonts w:ascii="微软雅黑" w:hAnsi="微软雅黑" w:eastAsia="微软雅黑" w:cs="微软雅黑"/>
                <w:kern w:val="0"/>
                <w:szCs w:val="21"/>
              </w:rPr>
            </w:pPr>
          </w:p>
        </w:tc>
        <w:tc>
          <w:tcPr>
            <w:tcW w:w="317" w:type="pct"/>
            <w:vAlign w:val="center"/>
          </w:tcPr>
          <w:p w14:paraId="06CE8C35">
            <w:pPr>
              <w:widowControl/>
              <w:spacing w:line="312" w:lineRule="auto"/>
              <w:jc w:val="center"/>
              <w:rPr>
                <w:rFonts w:ascii="微软雅黑" w:hAnsi="微软雅黑" w:eastAsia="微软雅黑" w:cs="微软雅黑"/>
                <w:kern w:val="0"/>
                <w:szCs w:val="21"/>
              </w:rPr>
            </w:pPr>
          </w:p>
        </w:tc>
        <w:tc>
          <w:tcPr>
            <w:tcW w:w="318" w:type="pct"/>
            <w:vAlign w:val="center"/>
          </w:tcPr>
          <w:p w14:paraId="28E90A85">
            <w:pPr>
              <w:widowControl/>
              <w:spacing w:line="312" w:lineRule="auto"/>
              <w:jc w:val="center"/>
              <w:rPr>
                <w:rFonts w:ascii="微软雅黑" w:hAnsi="微软雅黑" w:eastAsia="微软雅黑" w:cs="微软雅黑"/>
                <w:kern w:val="0"/>
                <w:szCs w:val="21"/>
              </w:rPr>
            </w:pPr>
          </w:p>
        </w:tc>
        <w:tc>
          <w:tcPr>
            <w:tcW w:w="317" w:type="pct"/>
            <w:vAlign w:val="center"/>
          </w:tcPr>
          <w:p w14:paraId="3887FA70">
            <w:pPr>
              <w:widowControl/>
              <w:spacing w:line="312" w:lineRule="auto"/>
              <w:jc w:val="center"/>
              <w:rPr>
                <w:rFonts w:ascii="微软雅黑" w:hAnsi="微软雅黑" w:eastAsia="微软雅黑" w:cs="微软雅黑"/>
                <w:kern w:val="0"/>
                <w:szCs w:val="21"/>
              </w:rPr>
            </w:pPr>
          </w:p>
        </w:tc>
        <w:tc>
          <w:tcPr>
            <w:tcW w:w="317" w:type="pct"/>
            <w:vAlign w:val="center"/>
          </w:tcPr>
          <w:p w14:paraId="6678557C">
            <w:pPr>
              <w:widowControl/>
              <w:spacing w:line="312" w:lineRule="auto"/>
              <w:jc w:val="center"/>
              <w:rPr>
                <w:rFonts w:ascii="微软雅黑" w:hAnsi="微软雅黑" w:eastAsia="微软雅黑" w:cs="微软雅黑"/>
                <w:kern w:val="0"/>
                <w:szCs w:val="21"/>
              </w:rPr>
            </w:pPr>
          </w:p>
        </w:tc>
        <w:tc>
          <w:tcPr>
            <w:tcW w:w="396" w:type="pct"/>
            <w:vAlign w:val="center"/>
          </w:tcPr>
          <w:p w14:paraId="74F50CFE">
            <w:pPr>
              <w:widowControl/>
              <w:spacing w:line="312" w:lineRule="auto"/>
              <w:jc w:val="center"/>
              <w:rPr>
                <w:rFonts w:ascii="微软雅黑" w:hAnsi="微软雅黑" w:eastAsia="微软雅黑" w:cs="微软雅黑"/>
                <w:kern w:val="0"/>
                <w:szCs w:val="21"/>
              </w:rPr>
            </w:pPr>
          </w:p>
        </w:tc>
        <w:tc>
          <w:tcPr>
            <w:tcW w:w="397" w:type="pct"/>
            <w:vAlign w:val="center"/>
          </w:tcPr>
          <w:p w14:paraId="630F50EE">
            <w:pPr>
              <w:widowControl/>
              <w:spacing w:line="312" w:lineRule="auto"/>
              <w:ind w:left="420" w:leftChars="200"/>
              <w:jc w:val="center"/>
              <w:rPr>
                <w:rFonts w:ascii="微软雅黑" w:hAnsi="微软雅黑" w:eastAsia="微软雅黑" w:cs="微软雅黑"/>
                <w:kern w:val="0"/>
                <w:szCs w:val="21"/>
              </w:rPr>
            </w:pPr>
          </w:p>
        </w:tc>
        <w:tc>
          <w:tcPr>
            <w:tcW w:w="794" w:type="pct"/>
            <w:vAlign w:val="center"/>
          </w:tcPr>
          <w:p w14:paraId="077C43FA">
            <w:pPr>
              <w:widowControl/>
              <w:spacing w:line="312" w:lineRule="auto"/>
              <w:jc w:val="center"/>
              <w:rPr>
                <w:rFonts w:ascii="微软雅黑" w:hAnsi="微软雅黑" w:eastAsia="微软雅黑" w:cs="微软雅黑"/>
                <w:kern w:val="0"/>
                <w:szCs w:val="21"/>
              </w:rPr>
            </w:pPr>
          </w:p>
        </w:tc>
      </w:tr>
      <w:tr w14:paraId="39D5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205" w:type="pct"/>
            <w:gridSpan w:val="11"/>
            <w:vAlign w:val="center"/>
          </w:tcPr>
          <w:p w14:paraId="51FACBAA">
            <w:pPr>
              <w:widowControl/>
              <w:spacing w:line="312" w:lineRule="auto"/>
              <w:jc w:val="left"/>
              <w:rPr>
                <w:rFonts w:ascii="微软雅黑" w:hAnsi="微软雅黑" w:eastAsia="微软雅黑" w:cs="微软雅黑"/>
                <w:kern w:val="0"/>
                <w:szCs w:val="21"/>
              </w:rPr>
            </w:pPr>
            <w:r>
              <w:rPr>
                <w:rFonts w:hint="eastAsia" w:ascii="微软雅黑" w:hAnsi="微软雅黑" w:eastAsia="微软雅黑" w:cs="微软雅黑"/>
                <w:kern w:val="0"/>
                <w:szCs w:val="21"/>
              </w:rPr>
              <w:t>合计：人民币</w:t>
            </w:r>
          </w:p>
        </w:tc>
        <w:tc>
          <w:tcPr>
            <w:tcW w:w="794" w:type="pct"/>
            <w:vAlign w:val="center"/>
          </w:tcPr>
          <w:p w14:paraId="030F8E8E">
            <w:pPr>
              <w:widowControl/>
              <w:spacing w:line="312" w:lineRule="auto"/>
              <w:jc w:val="center"/>
              <w:rPr>
                <w:rFonts w:ascii="微软雅黑" w:hAnsi="微软雅黑" w:eastAsia="微软雅黑" w:cs="微软雅黑"/>
                <w:kern w:val="0"/>
                <w:szCs w:val="21"/>
              </w:rPr>
            </w:pPr>
          </w:p>
        </w:tc>
      </w:tr>
    </w:tbl>
    <w:p w14:paraId="1635BB0F">
      <w:pPr>
        <w:spacing w:line="440" w:lineRule="exact"/>
        <w:ind w:left="420" w:leftChars="200"/>
        <w:rPr>
          <w:rFonts w:ascii="微软雅黑" w:hAnsi="微软雅黑" w:eastAsia="微软雅黑" w:cs="微软雅黑"/>
          <w:kern w:val="0"/>
          <w:szCs w:val="21"/>
        </w:rPr>
      </w:pPr>
    </w:p>
    <w:p w14:paraId="68021027">
      <w:pPr>
        <w:pStyle w:val="12"/>
        <w:ind w:left="1140" w:leftChars="200" w:hanging="720" w:hangingChars="300"/>
      </w:pPr>
      <w:r>
        <w:t>注： 1.所有价格均用人民币表示，单位为元，精确到个数位</w:t>
      </w:r>
      <w:r>
        <w:rPr>
          <w:rFonts w:hint="eastAsia"/>
          <w:lang w:eastAsia="zh-CN"/>
        </w:rPr>
        <w:t>。</w:t>
      </w:r>
    </w:p>
    <w:p w14:paraId="30DD6CDF">
      <w:pPr>
        <w:pStyle w:val="12"/>
        <w:ind w:left="1050" w:leftChars="500" w:firstLine="0" w:firstLineChars="0"/>
      </w:pPr>
      <w:r>
        <w:t>2.分项报价总计价格必须与《报价一览表》报价一致。</w:t>
      </w:r>
    </w:p>
    <w:p w14:paraId="132985C5">
      <w:pPr>
        <w:pStyle w:val="12"/>
        <w:ind w:left="1050" w:leftChars="500" w:firstLine="0" w:firstLineChars="0"/>
      </w:pPr>
      <w:r>
        <w:t>3.如无分项报价则仅填写拟采购货物报价总价。</w:t>
      </w:r>
    </w:p>
    <w:p w14:paraId="2A8D219D">
      <w:pPr>
        <w:adjustRightInd w:val="0"/>
        <w:snapToGrid w:val="0"/>
        <w:spacing w:line="360" w:lineRule="auto"/>
        <w:ind w:right="105" w:rightChars="50" w:firstLine="420" w:firstLineChars="200"/>
        <w:jc w:val="left"/>
        <w:rPr>
          <w:rFonts w:ascii="微软雅黑" w:hAnsi="微软雅黑" w:eastAsia="微软雅黑" w:cs="微软雅黑"/>
          <w:szCs w:val="21"/>
        </w:rPr>
      </w:pPr>
    </w:p>
    <w:p w14:paraId="5D53EF2D">
      <w:pPr>
        <w:adjustRightInd w:val="0"/>
        <w:snapToGrid w:val="0"/>
        <w:spacing w:line="360" w:lineRule="auto"/>
        <w:ind w:right="105" w:rightChars="50"/>
        <w:jc w:val="left"/>
        <w:rPr>
          <w:rFonts w:ascii="微软雅黑" w:hAnsi="微软雅黑" w:eastAsia="微软雅黑" w:cs="微软雅黑"/>
          <w:szCs w:val="21"/>
        </w:rPr>
      </w:pPr>
    </w:p>
    <w:p w14:paraId="535AA111">
      <w:pPr>
        <w:adjustRightInd w:val="0"/>
        <w:snapToGrid w:val="0"/>
        <w:spacing w:line="360" w:lineRule="auto"/>
        <w:ind w:right="105" w:rightChars="50"/>
        <w:jc w:val="left"/>
        <w:rPr>
          <w:rFonts w:ascii="微软雅黑" w:hAnsi="微软雅黑" w:eastAsia="微软雅黑" w:cs="微软雅黑"/>
          <w:szCs w:val="21"/>
        </w:rPr>
      </w:pPr>
    </w:p>
    <w:p w14:paraId="6C36EACE">
      <w:pPr>
        <w:adjustRightInd w:val="0"/>
        <w:snapToGrid w:val="0"/>
        <w:spacing w:line="360" w:lineRule="auto"/>
        <w:ind w:right="105" w:rightChars="50"/>
        <w:jc w:val="left"/>
        <w:rPr>
          <w:rFonts w:ascii="微软雅黑" w:hAnsi="微软雅黑" w:eastAsia="微软雅黑" w:cs="微软雅黑"/>
          <w:szCs w:val="21"/>
        </w:rPr>
      </w:pPr>
    </w:p>
    <w:p w14:paraId="423CD1CE">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供应商法定代表人或授权代表签字：</w:t>
      </w:r>
    </w:p>
    <w:p w14:paraId="0BA80D49">
      <w:pPr>
        <w:spacing w:line="560" w:lineRule="exac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供应商</w:t>
      </w:r>
      <w:r>
        <w:rPr>
          <w:rFonts w:hint="eastAsia" w:ascii="Times New Roman" w:hAnsi="Times New Roman" w:eastAsia="宋体" w:cs="Times New Roman"/>
          <w:sz w:val="24"/>
          <w:szCs w:val="24"/>
          <w:lang w:eastAsia="zh-CN"/>
        </w:rPr>
        <w:t>名称</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盖章</w:t>
      </w:r>
      <w:r>
        <w:rPr>
          <w:rFonts w:hint="eastAsia" w:ascii="Times New Roman" w:hAnsi="Times New Roman" w:eastAsia="宋体" w:cs="Times New Roman"/>
          <w:sz w:val="24"/>
          <w:szCs w:val="24"/>
        </w:rPr>
        <w:t>）：</w:t>
      </w:r>
    </w:p>
    <w:p w14:paraId="38CC7F3B">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时                 间：    年    月    日</w:t>
      </w:r>
    </w:p>
    <w:p w14:paraId="2693D88C">
      <w:pPr>
        <w:spacing w:line="312" w:lineRule="auto"/>
        <w:jc w:val="center"/>
        <w:textAlignment w:val="baseline"/>
        <w:outlineLvl w:val="9"/>
        <w:rPr>
          <w:rFonts w:ascii="微软雅黑" w:hAnsi="微软雅黑" w:eastAsia="微软雅黑" w:cs="微软雅黑"/>
          <w:b/>
          <w:sz w:val="32"/>
          <w:szCs w:val="32"/>
        </w:rPr>
      </w:pPr>
    </w:p>
    <w:p w14:paraId="149E43B7">
      <w:pPr>
        <w:pStyle w:val="26"/>
      </w:pPr>
      <w:r>
        <w:t>附件七 法定代表人身份证明书</w:t>
      </w:r>
    </w:p>
    <w:p w14:paraId="165A749E">
      <w:pPr>
        <w:spacing w:line="360" w:lineRule="exact"/>
        <w:rPr>
          <w:rFonts w:ascii="微软雅黑" w:hAnsi="微软雅黑" w:eastAsia="微软雅黑" w:cs="微软雅黑"/>
          <w:kern w:val="0"/>
        </w:rPr>
      </w:pPr>
    </w:p>
    <w:p w14:paraId="0133F52A">
      <w:pPr>
        <w:pStyle w:val="12"/>
      </w:pPr>
      <w:r>
        <w:t>兹证明（姓名）在我单位任职务，系（供应商全称）的法定代表人。</w:t>
      </w:r>
    </w:p>
    <w:p w14:paraId="3F72CEC4">
      <w:pPr>
        <w:spacing w:line="560" w:lineRule="exact"/>
        <w:ind w:firstLine="630" w:firstLineChars="300"/>
        <w:jc w:val="left"/>
        <w:rPr>
          <w:rFonts w:ascii="微软雅黑" w:hAnsi="微软雅黑" w:eastAsia="微软雅黑" w:cs="微软雅黑"/>
          <w:kern w:val="0"/>
          <w:szCs w:val="21"/>
        </w:rPr>
      </w:pPr>
    </w:p>
    <w:p w14:paraId="059477DD">
      <w:pPr>
        <w:spacing w:line="560" w:lineRule="exact"/>
        <w:ind w:firstLine="720" w:firstLineChars="3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供应商</w:t>
      </w:r>
      <w:r>
        <w:rPr>
          <w:rFonts w:hint="eastAsia" w:ascii="Times New Roman" w:hAnsi="Times New Roman" w:eastAsia="宋体" w:cs="Times New Roman"/>
          <w:kern w:val="0"/>
          <w:sz w:val="24"/>
          <w:szCs w:val="24"/>
          <w:lang w:eastAsia="zh-CN"/>
        </w:rPr>
        <w:t>名称</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盖章</w:t>
      </w:r>
      <w:r>
        <w:rPr>
          <w:rFonts w:hint="eastAsia" w:ascii="Times New Roman" w:hAnsi="Times New Roman" w:eastAsia="宋体" w:cs="Times New Roman"/>
          <w:kern w:val="0"/>
          <w:sz w:val="24"/>
          <w:szCs w:val="24"/>
        </w:rPr>
        <w:t>）：</w:t>
      </w:r>
    </w:p>
    <w:p w14:paraId="50BC3653">
      <w:pPr>
        <w:spacing w:line="560" w:lineRule="exact"/>
        <w:ind w:firstLine="720" w:firstLineChars="3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法定代表人（</w:t>
      </w:r>
      <w:r>
        <w:rPr>
          <w:rFonts w:hint="eastAsia" w:ascii="Times New Roman" w:hAnsi="Times New Roman" w:eastAsia="宋体" w:cs="Times New Roman"/>
          <w:kern w:val="0"/>
          <w:sz w:val="24"/>
          <w:szCs w:val="24"/>
          <w:lang w:eastAsia="zh-CN"/>
        </w:rPr>
        <w:t>签字或盖章</w:t>
      </w:r>
      <w:r>
        <w:rPr>
          <w:rFonts w:hint="eastAsia" w:ascii="Times New Roman" w:hAnsi="Times New Roman" w:eastAsia="宋体" w:cs="Times New Roman"/>
          <w:kern w:val="0"/>
          <w:sz w:val="24"/>
          <w:szCs w:val="24"/>
        </w:rPr>
        <w:t>）：</w:t>
      </w:r>
    </w:p>
    <w:p w14:paraId="4AE1AC30">
      <w:pPr>
        <w:spacing w:line="560" w:lineRule="exact"/>
        <w:ind w:firstLine="720" w:firstLineChars="3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性别：        年龄：</w:t>
      </w:r>
    </w:p>
    <w:p w14:paraId="6474A4EF">
      <w:pPr>
        <w:spacing w:line="560" w:lineRule="exact"/>
        <w:ind w:firstLine="720" w:firstLineChars="3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身份证号码：</w:t>
      </w:r>
    </w:p>
    <w:p w14:paraId="4B0F315E">
      <w:pPr>
        <w:spacing w:line="560" w:lineRule="exact"/>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年</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月</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日</w:t>
      </w:r>
    </w:p>
    <w:p w14:paraId="3D832FFC">
      <w:pPr>
        <w:autoSpaceDE w:val="0"/>
        <w:autoSpaceDN w:val="0"/>
        <w:adjustRightInd w:val="0"/>
        <w:spacing w:line="360" w:lineRule="exact"/>
        <w:rPr>
          <w:rFonts w:ascii="微软雅黑" w:hAnsi="微软雅黑" w:eastAsia="微软雅黑" w:cs="微软雅黑"/>
          <w:kern w:val="0"/>
          <w:szCs w:val="21"/>
        </w:rPr>
      </w:pPr>
    </w:p>
    <w:p w14:paraId="7F64B277">
      <w:pPr>
        <w:autoSpaceDE w:val="0"/>
        <w:autoSpaceDN w:val="0"/>
        <w:adjustRightInd w:val="0"/>
        <w:spacing w:line="360" w:lineRule="exact"/>
        <w:rPr>
          <w:rFonts w:ascii="微软雅黑" w:hAnsi="微软雅黑" w:eastAsia="微软雅黑" w:cs="微软雅黑"/>
          <w:kern w:val="0"/>
          <w:szCs w:val="21"/>
        </w:rPr>
      </w:pPr>
    </w:p>
    <w:p w14:paraId="66B189CE">
      <w:pPr>
        <w:autoSpaceDE w:val="0"/>
        <w:autoSpaceDN w:val="0"/>
        <w:adjustRightInd w:val="0"/>
        <w:spacing w:line="360" w:lineRule="exact"/>
        <w:rPr>
          <w:rFonts w:ascii="微软雅黑" w:hAnsi="微软雅黑" w:eastAsia="微软雅黑" w:cs="微软雅黑"/>
          <w:kern w:val="0"/>
          <w:szCs w:val="21"/>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A88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5000" w:type="pct"/>
          </w:tcPr>
          <w:p w14:paraId="1485630B">
            <w:pPr>
              <w:spacing w:line="360" w:lineRule="exact"/>
              <w:rPr>
                <w:rFonts w:ascii="微软雅黑" w:hAnsi="微软雅黑" w:eastAsia="微软雅黑" w:cs="微软雅黑"/>
                <w:kern w:val="0"/>
                <w:szCs w:val="21"/>
              </w:rPr>
            </w:pPr>
          </w:p>
          <w:p w14:paraId="3049A5DA">
            <w:pPr>
              <w:spacing w:line="360" w:lineRule="exact"/>
              <w:rPr>
                <w:rFonts w:ascii="微软雅黑" w:hAnsi="微软雅黑" w:eastAsia="微软雅黑" w:cs="微软雅黑"/>
                <w:kern w:val="0"/>
                <w:szCs w:val="21"/>
              </w:rPr>
            </w:pPr>
            <w:r>
              <w:rPr>
                <w:rFonts w:hint="eastAsia" w:ascii="微软雅黑" w:hAnsi="微软雅黑" w:eastAsia="微软雅黑" w:cs="微软雅黑"/>
                <w:kern w:val="0"/>
                <w:szCs w:val="21"/>
              </w:rPr>
              <w:t>法定代表人身份证（正反面复印件）：</w:t>
            </w:r>
          </w:p>
          <w:p w14:paraId="4072267B">
            <w:pPr>
              <w:spacing w:line="360" w:lineRule="exact"/>
              <w:rPr>
                <w:rFonts w:ascii="微软雅黑" w:hAnsi="微软雅黑" w:eastAsia="微软雅黑" w:cs="微软雅黑"/>
                <w:kern w:val="0"/>
                <w:szCs w:val="21"/>
              </w:rPr>
            </w:pPr>
          </w:p>
        </w:tc>
      </w:tr>
    </w:tbl>
    <w:p w14:paraId="634D04E2">
      <w:pPr>
        <w:pStyle w:val="12"/>
        <w:rPr>
          <w:b/>
        </w:rPr>
      </w:pPr>
      <w:r>
        <w:rPr>
          <w:b/>
        </w:rPr>
        <w:t>注：</w:t>
      </w:r>
    </w:p>
    <w:p w14:paraId="37D3D9B3">
      <w:pPr>
        <w:pStyle w:val="12"/>
        <w:numPr>
          <w:ilvl w:val="0"/>
          <w:numId w:val="38"/>
        </w:numPr>
        <w:topLinePunct w:val="0"/>
        <w:ind w:left="0" w:leftChars="0" w:firstLine="482" w:firstLineChars="0"/>
        <w:rPr>
          <w:b/>
        </w:rPr>
      </w:pPr>
      <w:r>
        <w:rPr>
          <w:b/>
        </w:rPr>
        <w:t>本表适用于供应商不授权代理人，而由法定代表人直接参加投标并签署响应文件的情况；</w:t>
      </w:r>
    </w:p>
    <w:p w14:paraId="0279C5F9">
      <w:pPr>
        <w:pStyle w:val="12"/>
        <w:numPr>
          <w:ilvl w:val="0"/>
          <w:numId w:val="38"/>
        </w:numPr>
        <w:topLinePunct w:val="0"/>
        <w:ind w:left="0" w:leftChars="0" w:firstLine="482" w:firstLineChars="0"/>
        <w:rPr>
          <w:b/>
        </w:rPr>
      </w:pPr>
      <w:r>
        <w:rPr>
          <w:b/>
        </w:rPr>
        <w:t>如供应商具有企业</w:t>
      </w:r>
      <w:r>
        <w:rPr>
          <w:rFonts w:hint="eastAsia"/>
          <w:b/>
          <w:lang w:eastAsia="zh-CN"/>
        </w:rPr>
        <w:t>法定代表人</w:t>
      </w:r>
      <w:r>
        <w:rPr>
          <w:b/>
        </w:rPr>
        <w:t>证书，则还应在本证明书后附上企业</w:t>
      </w:r>
      <w:r>
        <w:rPr>
          <w:rFonts w:hint="eastAsia"/>
          <w:b/>
          <w:lang w:eastAsia="zh-CN"/>
        </w:rPr>
        <w:t>法定代表人</w:t>
      </w:r>
      <w:r>
        <w:rPr>
          <w:b/>
        </w:rPr>
        <w:t>证书复印件。</w:t>
      </w:r>
    </w:p>
    <w:p w14:paraId="37481423">
      <w:pPr>
        <w:rPr>
          <w:rFonts w:ascii="微软雅黑" w:hAnsi="微软雅黑" w:eastAsia="微软雅黑" w:cs="微软雅黑"/>
          <w:b/>
          <w:szCs w:val="21"/>
        </w:rPr>
      </w:pPr>
    </w:p>
    <w:p w14:paraId="01FB0D38">
      <w:pPr>
        <w:rPr>
          <w:rFonts w:ascii="微软雅黑" w:hAnsi="微软雅黑" w:eastAsia="微软雅黑" w:cs="微软雅黑"/>
          <w:b/>
          <w:sz w:val="28"/>
          <w:szCs w:val="28"/>
        </w:rPr>
      </w:pPr>
    </w:p>
    <w:p w14:paraId="54EE034A">
      <w:pPr>
        <w:pStyle w:val="26"/>
      </w:pPr>
      <w:bookmarkStart w:id="143" w:name="_Toc30139"/>
      <w:bookmarkStart w:id="144" w:name="_Toc18591"/>
      <w:r>
        <w:t>附件八 法定代表人授权委托书</w:t>
      </w:r>
      <w:bookmarkEnd w:id="143"/>
      <w:bookmarkEnd w:id="144"/>
    </w:p>
    <w:p w14:paraId="2233535A">
      <w:pPr>
        <w:spacing w:line="360" w:lineRule="exact"/>
        <w:rPr>
          <w:rFonts w:ascii="微软雅黑" w:hAnsi="微软雅黑" w:eastAsia="微软雅黑" w:cs="微软雅黑"/>
          <w:kern w:val="0"/>
        </w:rPr>
      </w:pPr>
    </w:p>
    <w:p w14:paraId="1E54F90A">
      <w:pPr>
        <w:pStyle w:val="12"/>
      </w:pPr>
      <w:r>
        <w:t>兹授权</w:t>
      </w:r>
      <w:r>
        <w:rPr>
          <w:u w:val="single"/>
        </w:rPr>
        <w:t>　　　</w:t>
      </w:r>
      <w:r>
        <w:t>同志为我公司参加襄阳市中心医院组织的</w:t>
      </w:r>
      <w:r>
        <w:rPr>
          <w:u w:val="single"/>
        </w:rPr>
        <w:t>（项目编号：        项目名称：        ）</w:t>
      </w:r>
      <w:r>
        <w:t>采购活动的供应商代表人，代表我公司全权处理在该项目采购活动中的一切事宜。代理期限从</w:t>
      </w:r>
      <w:r>
        <w:rPr>
          <w:u w:val="single"/>
        </w:rPr>
        <w:t xml:space="preserve">     </w:t>
      </w:r>
      <w:r>
        <w:t>年</w:t>
      </w:r>
      <w:r>
        <w:rPr>
          <w:u w:val="single"/>
        </w:rPr>
        <w:t xml:space="preserve">     </w:t>
      </w:r>
      <w:r>
        <w:t>月</w:t>
      </w:r>
      <w:r>
        <w:rPr>
          <w:u w:val="single"/>
        </w:rPr>
        <w:t xml:space="preserve">     </w:t>
      </w:r>
      <w:r>
        <w:t>日起至</w:t>
      </w:r>
      <w:r>
        <w:rPr>
          <w:u w:val="single"/>
        </w:rPr>
        <w:t xml:space="preserve">     </w:t>
      </w:r>
      <w:r>
        <w:t>年</w:t>
      </w:r>
      <w:r>
        <w:rPr>
          <w:u w:val="single"/>
        </w:rPr>
        <w:t xml:space="preserve">     </w:t>
      </w:r>
      <w:r>
        <w:t>月</w:t>
      </w:r>
      <w:r>
        <w:rPr>
          <w:u w:val="single"/>
        </w:rPr>
        <w:t xml:space="preserve">     </w:t>
      </w:r>
      <w:r>
        <w:t>日止。</w:t>
      </w:r>
    </w:p>
    <w:p w14:paraId="3295140C">
      <w:pPr>
        <w:autoSpaceDE w:val="0"/>
        <w:autoSpaceDN w:val="0"/>
        <w:adjustRightInd w:val="0"/>
        <w:spacing w:line="520" w:lineRule="exact"/>
        <w:ind w:firstLine="697"/>
        <w:jc w:val="left"/>
        <w:rPr>
          <w:rFonts w:ascii="微软雅黑" w:hAnsi="微软雅黑" w:eastAsia="微软雅黑" w:cs="微软雅黑"/>
          <w:kern w:val="0"/>
          <w:szCs w:val="21"/>
        </w:rPr>
      </w:pPr>
    </w:p>
    <w:p w14:paraId="301FA23B">
      <w:pPr>
        <w:spacing w:line="312" w:lineRule="auto"/>
        <w:ind w:left="420" w:leftChars="200"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供应商</w:t>
      </w:r>
      <w:r>
        <w:rPr>
          <w:rFonts w:hint="eastAsia" w:ascii="Times New Roman" w:hAnsi="Times New Roman" w:eastAsia="宋体" w:cs="Times New Roman"/>
          <w:kern w:val="0"/>
          <w:sz w:val="24"/>
          <w:szCs w:val="24"/>
          <w:lang w:eastAsia="zh-CN"/>
        </w:rPr>
        <w:t>名称</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盖章</w:t>
      </w:r>
      <w:r>
        <w:rPr>
          <w:rFonts w:hint="eastAsia" w:ascii="Times New Roman" w:hAnsi="Times New Roman" w:eastAsia="宋体" w:cs="Times New Roman"/>
          <w:kern w:val="0"/>
          <w:sz w:val="24"/>
          <w:szCs w:val="24"/>
        </w:rPr>
        <w:t>）：</w:t>
      </w:r>
    </w:p>
    <w:p w14:paraId="539782EF">
      <w:pPr>
        <w:spacing w:line="312" w:lineRule="auto"/>
        <w:ind w:left="420" w:leftChars="200" w:firstLine="480" w:firstLineChars="200"/>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法定代表人（签字或盖章）</w:t>
      </w:r>
      <w:r>
        <w:rPr>
          <w:rFonts w:hint="eastAsia" w:ascii="Times New Roman" w:hAnsi="Times New Roman" w:eastAsia="宋体" w:cs="Times New Roman"/>
          <w:kern w:val="0"/>
          <w:sz w:val="24"/>
          <w:szCs w:val="24"/>
          <w:lang w:eastAsia="zh-CN"/>
        </w:rPr>
        <w:t>：</w:t>
      </w:r>
    </w:p>
    <w:p w14:paraId="2045DBF1">
      <w:pPr>
        <w:spacing w:line="312" w:lineRule="auto"/>
        <w:ind w:left="420" w:leftChars="200"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签发日期：    年    月    日</w:t>
      </w:r>
    </w:p>
    <w:p w14:paraId="6BAE63B4">
      <w:pPr>
        <w:spacing w:line="312" w:lineRule="auto"/>
        <w:ind w:left="420" w:leftChars="200" w:firstLine="420" w:firstLineChars="200"/>
        <w:jc w:val="left"/>
        <w:rPr>
          <w:rFonts w:ascii="微软雅黑" w:hAnsi="微软雅黑" w:eastAsia="微软雅黑" w:cs="微软雅黑"/>
          <w:kern w:val="0"/>
          <w:szCs w:val="21"/>
        </w:rPr>
      </w:pPr>
    </w:p>
    <w:p w14:paraId="2D56D2B9">
      <w:pPr>
        <w:pStyle w:val="12"/>
      </w:pPr>
      <w:r>
        <w:t>附：</w:t>
      </w:r>
    </w:p>
    <w:p w14:paraId="5F1BF511">
      <w:pPr>
        <w:pStyle w:val="12"/>
      </w:pPr>
      <w:r>
        <w:t>代理人工作单位：</w:t>
      </w:r>
    </w:p>
    <w:p w14:paraId="7AB18BE8">
      <w:pPr>
        <w:pStyle w:val="12"/>
        <w:rPr>
          <w:u w:val="single"/>
        </w:rPr>
      </w:pPr>
      <w:r>
        <w:t>职  务：        性别：</w:t>
      </w:r>
    </w:p>
    <w:p w14:paraId="7832E525">
      <w:pPr>
        <w:pStyle w:val="12"/>
      </w:pPr>
      <w:r>
        <w:t>身份证号码：</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26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5000" w:type="pct"/>
          </w:tcPr>
          <w:p w14:paraId="1DA2450D">
            <w:pPr>
              <w:autoSpaceDE w:val="0"/>
              <w:autoSpaceDN w:val="0"/>
              <w:adjustRightInd w:val="0"/>
              <w:spacing w:line="360" w:lineRule="exact"/>
              <w:jc w:val="left"/>
              <w:rPr>
                <w:rFonts w:ascii="微软雅黑" w:hAnsi="微软雅黑" w:eastAsia="微软雅黑" w:cs="微软雅黑"/>
                <w:kern w:val="0"/>
                <w:szCs w:val="21"/>
              </w:rPr>
            </w:pPr>
          </w:p>
          <w:p w14:paraId="1C66DB09">
            <w:pPr>
              <w:autoSpaceDE w:val="0"/>
              <w:autoSpaceDN w:val="0"/>
              <w:adjustRightInd w:val="0"/>
              <w:spacing w:line="36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粘贴代理人身份证（正反面复印件）：</w:t>
            </w:r>
          </w:p>
        </w:tc>
      </w:tr>
    </w:tbl>
    <w:p w14:paraId="720808B8">
      <w:pPr>
        <w:rPr>
          <w:rFonts w:ascii="微软雅黑" w:hAnsi="微软雅黑" w:eastAsia="微软雅黑" w:cs="微软雅黑"/>
          <w:b/>
          <w:sz w:val="28"/>
          <w:szCs w:val="28"/>
        </w:rPr>
      </w:pPr>
      <w:bookmarkStart w:id="145" w:name="_Toc432149008"/>
      <w:bookmarkStart w:id="146" w:name="_Toc360120184"/>
      <w:bookmarkStart w:id="147" w:name="_Toc424832832"/>
      <w:bookmarkStart w:id="148" w:name="_Toc3488"/>
      <w:r>
        <w:rPr>
          <w:rFonts w:hint="eastAsia" w:ascii="微软雅黑" w:hAnsi="微软雅黑" w:eastAsia="微软雅黑" w:cs="微软雅黑"/>
          <w:b/>
          <w:sz w:val="28"/>
          <w:szCs w:val="28"/>
        </w:rPr>
        <w:br w:type="page"/>
      </w:r>
    </w:p>
    <w:bookmarkEnd w:id="145"/>
    <w:bookmarkEnd w:id="146"/>
    <w:bookmarkEnd w:id="147"/>
    <w:bookmarkEnd w:id="148"/>
    <w:p w14:paraId="49B37214">
      <w:pPr>
        <w:pStyle w:val="26"/>
      </w:pPr>
      <w:r>
        <w:t>附件九 资格证明文件</w:t>
      </w:r>
    </w:p>
    <w:p w14:paraId="29B9A25C">
      <w:pPr>
        <w:pStyle w:val="12"/>
      </w:pPr>
      <w:r>
        <w:t>由各供应商根据参考格式要求自行编写，资格证明文件应为清晰影印件且加盖单位公章，否则按照</w:t>
      </w:r>
      <w:r>
        <w:rPr>
          <w:b/>
        </w:rPr>
        <w:t>无效响应处理</w:t>
      </w:r>
      <w:r>
        <w:t>。具体内容应包括但不限于以下内容：</w:t>
      </w:r>
    </w:p>
    <w:p w14:paraId="3EEEFFCF">
      <w:pPr>
        <w:pStyle w:val="12"/>
        <w:numPr>
          <w:ilvl w:val="0"/>
          <w:numId w:val="39"/>
        </w:numPr>
        <w:ind w:left="0" w:leftChars="0" w:firstLine="482" w:firstLineChars="0"/>
        <w:rPr>
          <w:b/>
        </w:rPr>
      </w:pPr>
      <w:r>
        <w:rPr>
          <w:b/>
        </w:rPr>
        <w:t>应具备《</w:t>
      </w:r>
      <w:r>
        <w:rPr>
          <w:rFonts w:hint="eastAsia"/>
          <w:b/>
          <w:lang w:eastAsia="zh-CN"/>
        </w:rPr>
        <w:t>中华人民共和国政府采购法</w:t>
      </w:r>
      <w:r>
        <w:rPr>
          <w:b/>
        </w:rPr>
        <w:t>》第二十二条规定的条件，提供下列材料；</w:t>
      </w:r>
    </w:p>
    <w:p w14:paraId="39A026B9">
      <w:pPr>
        <w:pStyle w:val="12"/>
        <w:numPr>
          <w:ilvl w:val="0"/>
          <w:numId w:val="40"/>
        </w:numPr>
        <w:ind w:left="0" w:leftChars="0" w:firstLine="482" w:firstLineChars="0"/>
        <w:rPr>
          <w:b/>
        </w:rPr>
      </w:pPr>
      <w:r>
        <w:rPr>
          <w:b/>
        </w:rPr>
        <w:t>法人或者其他组织的营业执照等证明文件，自然人的身份证明（供应商根据自身情况提供对应的证明材料）：</w:t>
      </w:r>
    </w:p>
    <w:p w14:paraId="260C5833">
      <w:pPr>
        <w:pStyle w:val="12"/>
        <w:numPr>
          <w:ilvl w:val="0"/>
          <w:numId w:val="41"/>
        </w:numPr>
        <w:ind w:left="0" w:leftChars="0" w:firstLine="480" w:firstLineChars="0"/>
        <w:rPr>
          <w:b w:val="0"/>
        </w:rPr>
      </w:pPr>
      <w:r>
        <w:t>法人</w:t>
      </w:r>
    </w:p>
    <w:p w14:paraId="76B5CF9E">
      <w:pPr>
        <w:pStyle w:val="12"/>
        <w:numPr>
          <w:ilvl w:val="0"/>
          <w:numId w:val="42"/>
        </w:numPr>
        <w:topLinePunct w:val="0"/>
        <w:ind w:left="0" w:leftChars="0" w:firstLine="480" w:firstLineChars="0"/>
        <w:rPr>
          <w:b w:val="0"/>
        </w:rPr>
      </w:pPr>
      <w:r>
        <w:t>企业法人（包括合伙企业）：提供市场监督管理部门注册的有效“企业法人营业执照”或“营业执照”；</w:t>
      </w:r>
    </w:p>
    <w:p w14:paraId="1660EA13">
      <w:pPr>
        <w:pStyle w:val="12"/>
        <w:numPr>
          <w:ilvl w:val="0"/>
          <w:numId w:val="42"/>
        </w:numPr>
        <w:topLinePunct w:val="0"/>
        <w:ind w:left="0" w:leftChars="0" w:firstLine="480" w:firstLineChars="0"/>
        <w:rPr>
          <w:b w:val="0"/>
        </w:rPr>
      </w:pPr>
      <w:r>
        <w:t>事业单位法人：提供有效的“事业单位法人证书”。</w:t>
      </w:r>
    </w:p>
    <w:p w14:paraId="7EF449E0">
      <w:pPr>
        <w:pStyle w:val="12"/>
        <w:numPr>
          <w:ilvl w:val="0"/>
          <w:numId w:val="41"/>
        </w:numPr>
        <w:ind w:left="0" w:leftChars="0" w:firstLine="480" w:firstLineChars="0"/>
        <w:rPr>
          <w:b w:val="0"/>
        </w:rPr>
      </w:pPr>
      <w:r>
        <w:t>其他组织</w:t>
      </w:r>
    </w:p>
    <w:p w14:paraId="2E38E54C">
      <w:pPr>
        <w:pStyle w:val="12"/>
        <w:numPr>
          <w:ilvl w:val="0"/>
          <w:numId w:val="43"/>
        </w:numPr>
        <w:topLinePunct w:val="0"/>
        <w:ind w:left="0" w:leftChars="0" w:firstLine="480" w:firstLineChars="0"/>
        <w:rPr>
          <w:b w:val="0"/>
        </w:rPr>
      </w:pPr>
      <w:r>
        <w:t>非企业专业服务机构：提供执业许可证等证明文件；</w:t>
      </w:r>
    </w:p>
    <w:p w14:paraId="7D0B59FA">
      <w:pPr>
        <w:pStyle w:val="12"/>
        <w:numPr>
          <w:ilvl w:val="0"/>
          <w:numId w:val="43"/>
        </w:numPr>
        <w:topLinePunct w:val="0"/>
        <w:ind w:left="0" w:leftChars="0" w:firstLine="480" w:firstLineChars="0"/>
        <w:rPr>
          <w:b w:val="0"/>
        </w:rPr>
      </w:pPr>
      <w:r>
        <w:t>个体工商户：提供有效的“个体工商户营业执照”。</w:t>
      </w:r>
    </w:p>
    <w:p w14:paraId="40302C27">
      <w:pPr>
        <w:pStyle w:val="12"/>
        <w:numPr>
          <w:ilvl w:val="0"/>
          <w:numId w:val="41"/>
        </w:numPr>
        <w:ind w:left="0" w:leftChars="0" w:firstLine="480" w:firstLineChars="0"/>
        <w:rPr>
          <w:b w:val="0"/>
        </w:rPr>
      </w:pPr>
      <w:r>
        <w:t>自然人：提供有效的自然人身份证明。（仅限中国公民）</w:t>
      </w:r>
    </w:p>
    <w:p w14:paraId="502662C8">
      <w:pPr>
        <w:pStyle w:val="12"/>
        <w:numPr>
          <w:ilvl w:val="0"/>
          <w:numId w:val="40"/>
        </w:numPr>
        <w:ind w:left="0" w:leftChars="0" w:firstLine="482" w:firstLineChars="0"/>
        <w:rPr>
          <w:b/>
        </w:rPr>
      </w:pPr>
      <w:r>
        <w:rPr>
          <w:b/>
        </w:rPr>
        <w:t>具有良好的商业信誉和健全的财务会计制度的相关材料（提供任意一项即可）；</w:t>
      </w:r>
    </w:p>
    <w:p w14:paraId="6EA95CB8">
      <w:pPr>
        <w:pStyle w:val="12"/>
        <w:numPr>
          <w:ilvl w:val="0"/>
          <w:numId w:val="44"/>
        </w:numPr>
        <w:topLinePunct w:val="0"/>
        <w:ind w:left="0" w:leftChars="0" w:firstLine="480" w:firstLineChars="0"/>
        <w:rPr>
          <w:b w:val="0"/>
        </w:rPr>
      </w:pPr>
      <w:r>
        <w:t>提供上一年度经审计的财务报告（包含“四表一附”，即资产负债表、利润表、现金流量表、所有者权益变动表及其附注）；或基本开户银行出具的资信证明文件；或专业担保机构对供应商进行资信审查后出具的投标担保函；</w:t>
      </w:r>
    </w:p>
    <w:p w14:paraId="18A62655">
      <w:pPr>
        <w:pStyle w:val="12"/>
        <w:numPr>
          <w:ilvl w:val="0"/>
          <w:numId w:val="44"/>
        </w:numPr>
        <w:topLinePunct w:val="0"/>
        <w:ind w:left="0" w:leftChars="0" w:firstLine="480" w:firstLineChars="0"/>
        <w:rPr>
          <w:b w:val="0"/>
        </w:rPr>
      </w:pPr>
      <w:r>
        <w:t>按附件十的格式提供“供应商符合相关资格要求的承诺函”。</w:t>
      </w:r>
    </w:p>
    <w:p w14:paraId="2FE534EE">
      <w:pPr>
        <w:pStyle w:val="12"/>
        <w:numPr>
          <w:ilvl w:val="0"/>
          <w:numId w:val="40"/>
        </w:numPr>
        <w:ind w:left="0" w:leftChars="0" w:firstLine="482" w:firstLineChars="0"/>
        <w:rPr>
          <w:b/>
        </w:rPr>
      </w:pPr>
      <w:r>
        <w:rPr>
          <w:b/>
        </w:rPr>
        <w:t>具备履行合同所必需的设备和专业技术能力的证明材料（提供任意一项即可）：</w:t>
      </w:r>
    </w:p>
    <w:p w14:paraId="0769B931">
      <w:pPr>
        <w:pStyle w:val="12"/>
        <w:numPr>
          <w:ilvl w:val="0"/>
          <w:numId w:val="45"/>
        </w:numPr>
        <w:topLinePunct w:val="0"/>
        <w:ind w:left="0" w:leftChars="0" w:firstLine="480" w:firstLineChars="0"/>
        <w:rPr>
          <w:b w:val="0"/>
        </w:rPr>
      </w:pPr>
      <w:r>
        <w:t>提供具备足够数量的设施设备和技术人员的证明材料；</w:t>
      </w:r>
    </w:p>
    <w:p w14:paraId="55C97C1E">
      <w:pPr>
        <w:pStyle w:val="12"/>
        <w:numPr>
          <w:ilvl w:val="0"/>
          <w:numId w:val="45"/>
        </w:numPr>
        <w:topLinePunct w:val="0"/>
        <w:ind w:left="0" w:leftChars="0" w:firstLine="480" w:firstLineChars="0"/>
        <w:rPr>
          <w:b w:val="0"/>
        </w:rPr>
      </w:pPr>
      <w:r>
        <w:t>按附件十的格式提供“供应商符合相关资格要求的承诺函”。</w:t>
      </w:r>
    </w:p>
    <w:p w14:paraId="494AD2E0">
      <w:pPr>
        <w:pStyle w:val="12"/>
        <w:numPr>
          <w:ilvl w:val="0"/>
          <w:numId w:val="40"/>
        </w:numPr>
        <w:ind w:left="0" w:leftChars="0" w:firstLine="482" w:firstLineChars="0"/>
        <w:rPr>
          <w:b/>
        </w:rPr>
      </w:pPr>
      <w:r>
        <w:rPr>
          <w:b/>
        </w:rPr>
        <w:t>依法缴纳税收和社会保障资金的相关材料（提供任意一项即可）；</w:t>
      </w:r>
    </w:p>
    <w:p w14:paraId="13D1308D">
      <w:pPr>
        <w:pStyle w:val="12"/>
        <w:numPr>
          <w:ilvl w:val="0"/>
          <w:numId w:val="46"/>
        </w:numPr>
        <w:topLinePunct w:val="0"/>
        <w:ind w:left="0" w:leftChars="0" w:firstLine="480" w:firstLineChars="0"/>
        <w:rPr>
          <w:b w:val="0"/>
        </w:rPr>
      </w:pPr>
      <w:r>
        <w:t>供应商近六个月内任意一个月依法</w:t>
      </w:r>
      <w:r>
        <w:rPr>
          <w:rFonts w:hint="eastAsia"/>
          <w:lang w:eastAsia="zh-CN"/>
        </w:rPr>
        <w:t>缴纳税收</w:t>
      </w:r>
      <w:r>
        <w:t>的证明材料：交纳增值税和企业所得税的凭据（包括但不限于完税证、缴款书、银行代扣（代缴）转账凭证等，如当月没有税额，则需提供当月纳税申报表即可）；供应商近六个月内任意一个月依法</w:t>
      </w:r>
      <w:r>
        <w:rPr>
          <w:rFonts w:hint="eastAsia"/>
          <w:lang w:eastAsia="zh-CN"/>
        </w:rPr>
        <w:t>缴纳</w:t>
      </w:r>
      <w:r>
        <w:t>社会保障资金的证明材料：</w:t>
      </w:r>
      <w:r>
        <w:rPr>
          <w:rFonts w:hint="eastAsia"/>
          <w:lang w:eastAsia="zh-CN"/>
        </w:rPr>
        <w:t>缴纳</w:t>
      </w:r>
      <w:r>
        <w:t>社会保险的凭据（专用收据或社会保险</w:t>
      </w:r>
      <w:r>
        <w:rPr>
          <w:rFonts w:hint="eastAsia"/>
          <w:lang w:eastAsia="zh-CN"/>
        </w:rPr>
        <w:t>缴纳</w:t>
      </w:r>
      <w:r>
        <w:t>清单）；</w:t>
      </w:r>
    </w:p>
    <w:p w14:paraId="12F8573D">
      <w:pPr>
        <w:pStyle w:val="12"/>
        <w:numPr>
          <w:ilvl w:val="0"/>
          <w:numId w:val="46"/>
        </w:numPr>
        <w:topLinePunct w:val="0"/>
        <w:ind w:left="0" w:leftChars="0" w:firstLine="480" w:firstLineChars="0"/>
        <w:rPr>
          <w:b w:val="0"/>
        </w:rPr>
      </w:pPr>
      <w:r>
        <w:t>供应商为其他组织或自然人的，也需要按以上规定提供</w:t>
      </w:r>
      <w:r>
        <w:rPr>
          <w:rFonts w:hint="eastAsia"/>
          <w:lang w:eastAsia="zh-CN"/>
        </w:rPr>
        <w:t>缴纳</w:t>
      </w:r>
      <w:r>
        <w:t>税收的凭据和</w:t>
      </w:r>
      <w:r>
        <w:rPr>
          <w:rFonts w:hint="eastAsia"/>
          <w:lang w:eastAsia="zh-CN"/>
        </w:rPr>
        <w:t>缴纳</w:t>
      </w:r>
      <w:r>
        <w:t>社会保险的凭据；</w:t>
      </w:r>
    </w:p>
    <w:p w14:paraId="55AC4938">
      <w:pPr>
        <w:pStyle w:val="12"/>
        <w:numPr>
          <w:ilvl w:val="0"/>
          <w:numId w:val="46"/>
        </w:numPr>
        <w:topLinePunct w:val="0"/>
        <w:ind w:left="0" w:leftChars="0" w:firstLine="480" w:firstLineChars="0"/>
        <w:rPr>
          <w:b w:val="0"/>
        </w:rPr>
      </w:pPr>
      <w:r>
        <w:t>依法免税或不需要</w:t>
      </w:r>
      <w:r>
        <w:rPr>
          <w:rFonts w:hint="eastAsia"/>
          <w:lang w:eastAsia="zh-CN"/>
        </w:rPr>
        <w:t>缴纳</w:t>
      </w:r>
      <w:r>
        <w:t>社会保障资金的供应商，提供相应文件证明其依法免税或不需要</w:t>
      </w:r>
      <w:r>
        <w:rPr>
          <w:rFonts w:hint="eastAsia"/>
          <w:lang w:eastAsia="zh-CN"/>
        </w:rPr>
        <w:t>缴纳</w:t>
      </w:r>
      <w:r>
        <w:t>社会保障资金；</w:t>
      </w:r>
    </w:p>
    <w:p w14:paraId="390F1669">
      <w:pPr>
        <w:pStyle w:val="12"/>
        <w:numPr>
          <w:ilvl w:val="0"/>
          <w:numId w:val="46"/>
        </w:numPr>
        <w:topLinePunct w:val="0"/>
        <w:ind w:left="0" w:leftChars="0" w:firstLine="480" w:firstLineChars="0"/>
        <w:rPr>
          <w:b w:val="0"/>
        </w:rPr>
      </w:pPr>
      <w:r>
        <w:t>按附件十的格式提供“供应商符合相关资格要求的承诺函”。</w:t>
      </w:r>
    </w:p>
    <w:p w14:paraId="447FF2EC">
      <w:pPr>
        <w:pStyle w:val="12"/>
        <w:numPr>
          <w:ilvl w:val="0"/>
          <w:numId w:val="40"/>
        </w:numPr>
        <w:ind w:left="0" w:leftChars="0" w:firstLine="482" w:firstLineChars="0"/>
        <w:rPr>
          <w:b/>
        </w:rPr>
      </w:pPr>
      <w:r>
        <w:rPr>
          <w:b/>
        </w:rPr>
        <w:t>参加政府采购活动前三年内，在经营活动中没有重大违法记录的证明材料：</w:t>
      </w:r>
      <w:r>
        <w:t>按附件十的格式提供“供应商符合相关资格要求的承诺函”；</w:t>
      </w:r>
    </w:p>
    <w:p w14:paraId="53F0A594">
      <w:pPr>
        <w:pStyle w:val="12"/>
        <w:numPr>
          <w:ilvl w:val="0"/>
          <w:numId w:val="40"/>
        </w:numPr>
        <w:ind w:left="0" w:leftChars="0" w:firstLine="482" w:firstLineChars="0"/>
        <w:rPr>
          <w:b/>
        </w:rPr>
      </w:pPr>
      <w:r>
        <w:rPr>
          <w:b/>
        </w:rPr>
        <w:t>具备法律、行政法规规定的其他条件的证明材料：</w:t>
      </w:r>
    </w:p>
    <w:p w14:paraId="1BEB6202">
      <w:pPr>
        <w:pStyle w:val="12"/>
      </w:pPr>
      <w:r>
        <w:t>国家对生产和销售相关产品或提供相关服务有专门法律、行政法规规定的，则必须提供取得国家有关主管部门行政许可的证明材料。</w:t>
      </w:r>
    </w:p>
    <w:p w14:paraId="00E4315B">
      <w:pPr>
        <w:pStyle w:val="12"/>
        <w:numPr>
          <w:ilvl w:val="0"/>
          <w:numId w:val="39"/>
        </w:numPr>
        <w:ind w:left="0" w:leftChars="0" w:firstLine="482" w:firstLineChars="0"/>
        <w:rPr>
          <w:b/>
        </w:rPr>
      </w:pPr>
      <w:r>
        <w:rPr>
          <w:b/>
        </w:rPr>
        <w:t>单位负责人为同一人或者存在直接控股、管理关系的不同供应商，不得参加本项目同一合同项下的政府采购活动：</w:t>
      </w:r>
      <w:r>
        <w:t>按附件十的格式提供“供应商符合相关资格要求的承诺函”；</w:t>
      </w:r>
    </w:p>
    <w:p w14:paraId="552325D7">
      <w:pPr>
        <w:pStyle w:val="12"/>
        <w:numPr>
          <w:ilvl w:val="0"/>
          <w:numId w:val="39"/>
        </w:numPr>
        <w:ind w:left="0" w:leftChars="0" w:firstLine="482" w:firstLineChars="0"/>
        <w:rPr>
          <w:b/>
        </w:rPr>
      </w:pPr>
      <w:r>
        <w:rPr>
          <w:b/>
        </w:rPr>
        <w:t>为本采购项目提供整体设计、规范编制或者项目管理、监理、检测等服务的供应商，不得再参加本项目的其他采购活动：</w:t>
      </w:r>
      <w:r>
        <w:t>按附件十的格式提供“供应商符合相关资格要求的承诺函”；</w:t>
      </w:r>
    </w:p>
    <w:p w14:paraId="301B10F3">
      <w:pPr>
        <w:pStyle w:val="12"/>
        <w:numPr>
          <w:ilvl w:val="0"/>
          <w:numId w:val="39"/>
        </w:numPr>
        <w:ind w:left="0" w:leftChars="0" w:firstLine="482" w:firstLineChars="0"/>
        <w:rPr>
          <w:b/>
        </w:rPr>
      </w:pPr>
      <w:r>
        <w:rPr>
          <w:b/>
        </w:rPr>
        <w:t>未被列入失信被执行人、重大税收违法失信主体，未被列入政府采购严重违法失信行为记录名单：</w:t>
      </w:r>
      <w:r>
        <w:t>由采购人在资格审查现场通过“信用中国”网站（www.creditchina.gov.cn）、中国政府采购网（www.ccgp.gov.cn）查询；</w:t>
      </w:r>
    </w:p>
    <w:p w14:paraId="5EEFD416">
      <w:pPr>
        <w:pStyle w:val="12"/>
        <w:numPr>
          <w:ilvl w:val="0"/>
          <w:numId w:val="39"/>
        </w:numPr>
        <w:ind w:left="0" w:leftChars="0" w:firstLine="482" w:firstLineChars="0"/>
        <w:rPr>
          <w:b/>
        </w:rPr>
      </w:pPr>
      <w:r>
        <w:rPr>
          <w:b/>
        </w:rPr>
        <w:t>落实政府采购政策需满足的资格要求的证明材料或者情况说明。</w:t>
      </w:r>
    </w:p>
    <w:p w14:paraId="147DD0F8">
      <w:pPr>
        <w:pStyle w:val="12"/>
      </w:pPr>
      <w:r>
        <w:t>采购文件注明专门面向中小微企业采购的，按附件的格式提交相应声明函或证明文件。</w:t>
      </w:r>
    </w:p>
    <w:p w14:paraId="2BFD7767">
      <w:pPr>
        <w:pStyle w:val="12"/>
        <w:numPr>
          <w:ilvl w:val="0"/>
          <w:numId w:val="39"/>
        </w:numPr>
        <w:ind w:left="0" w:leftChars="0" w:firstLine="482" w:firstLineChars="0"/>
        <w:rPr>
          <w:b/>
        </w:rPr>
      </w:pPr>
      <w:r>
        <w:rPr>
          <w:b/>
        </w:rPr>
        <w:t>供应商满足本项目的特定资格要求的证明文件：</w:t>
      </w:r>
    </w:p>
    <w:p w14:paraId="73D6454F">
      <w:pPr>
        <w:pStyle w:val="12"/>
      </w:pPr>
      <w:r>
        <w:t>按第四章评标办法的要求自行提供相关证明文件。</w:t>
      </w:r>
    </w:p>
    <w:p w14:paraId="773A506D">
      <w:pPr>
        <w:pStyle w:val="12"/>
        <w:numPr>
          <w:ilvl w:val="0"/>
          <w:numId w:val="39"/>
        </w:numPr>
        <w:ind w:left="0" w:leftChars="0" w:firstLine="482" w:firstLineChars="0"/>
        <w:rPr>
          <w:b/>
        </w:rPr>
      </w:pPr>
      <w:r>
        <w:rPr>
          <w:b/>
        </w:rPr>
        <w:t>供应商认为需提供的</w:t>
      </w:r>
      <w:r>
        <w:rPr>
          <w:rFonts w:hint="eastAsia"/>
          <w:b/>
          <w:lang w:eastAsia="zh-CN"/>
        </w:rPr>
        <w:t>其他</w:t>
      </w:r>
      <w:r>
        <w:rPr>
          <w:b/>
        </w:rPr>
        <w:t>相关资格证明材料。</w:t>
      </w:r>
    </w:p>
    <w:p w14:paraId="145010AA">
      <w:pPr>
        <w:autoSpaceDE w:val="0"/>
        <w:autoSpaceDN w:val="0"/>
        <w:adjustRightInd w:val="0"/>
        <w:spacing w:line="360" w:lineRule="auto"/>
        <w:ind w:firstLine="420" w:firstLineChars="200"/>
        <w:rPr>
          <w:rFonts w:ascii="微软雅黑" w:hAnsi="微软雅黑" w:eastAsia="微软雅黑" w:cs="微软雅黑"/>
          <w:b/>
          <w:szCs w:val="21"/>
        </w:rPr>
      </w:pPr>
    </w:p>
    <w:p w14:paraId="5E3B164A">
      <w:pPr>
        <w:pStyle w:val="26"/>
        <w:pageBreakBefore/>
      </w:pPr>
      <w:bookmarkStart w:id="149" w:name="_Toc61280412"/>
      <w:bookmarkStart w:id="150" w:name="_Toc101881437"/>
      <w:bookmarkStart w:id="151" w:name="_Toc104306389"/>
      <w:bookmarkStart w:id="152" w:name="_Toc119331395"/>
      <w:r>
        <w:t>附件十</w:t>
      </w:r>
      <w:bookmarkEnd w:id="149"/>
      <w:r>
        <w:t xml:space="preserve"> 供应商符合相关资格要求的承诺函</w:t>
      </w:r>
      <w:bookmarkEnd w:id="150"/>
      <w:r>
        <w:t>（格式）</w:t>
      </w:r>
      <w:bookmarkEnd w:id="151"/>
      <w:bookmarkEnd w:id="152"/>
    </w:p>
    <w:p w14:paraId="3CCC0CCE">
      <w:pPr>
        <w:pStyle w:val="12"/>
      </w:pPr>
      <w:r>
        <w:t>襄阳市中心医院万山分院：</w:t>
      </w:r>
    </w:p>
    <w:p w14:paraId="0D2A4C56">
      <w:pPr>
        <w:pStyle w:val="12"/>
      </w:pPr>
      <w:r>
        <w:rPr>
          <w:u w:val="single"/>
        </w:rPr>
        <w:t xml:space="preserve"> </w:t>
      </w:r>
      <w:r>
        <w:rPr>
          <w:rFonts w:hint="eastAsia"/>
          <w:u w:val="single"/>
          <w:lang w:eastAsia="zh-CN"/>
        </w:rPr>
        <w:t>（</w:t>
      </w:r>
      <w:r>
        <w:rPr>
          <w:u w:val="single"/>
        </w:rPr>
        <w:t>供应商全称</w:t>
      </w:r>
      <w:r>
        <w:rPr>
          <w:rFonts w:hint="eastAsia"/>
          <w:u w:val="single"/>
          <w:lang w:eastAsia="zh-CN"/>
        </w:rPr>
        <w:t>）</w:t>
      </w:r>
      <w:r>
        <w:t>参加贵单位组织的</w:t>
      </w:r>
      <w:r>
        <w:rPr>
          <w:u w:val="single"/>
        </w:rPr>
        <w:t>（项目名称：          ）</w:t>
      </w:r>
      <w:r>
        <w:rPr>
          <w:rFonts w:hint="eastAsia"/>
          <w:u w:val="single"/>
          <w:lang w:eastAsia="zh-CN"/>
        </w:rPr>
        <w:t>（</w:t>
      </w:r>
      <w:r>
        <w:t>项目编号：</w:t>
      </w:r>
      <w:r>
        <w:rPr>
          <w:u w:val="single"/>
        </w:rPr>
        <w:t xml:space="preserve">          </w:t>
      </w:r>
      <w:r>
        <w:rPr>
          <w:rFonts w:hint="eastAsia"/>
          <w:u w:val="single"/>
          <w:lang w:eastAsia="zh-CN"/>
        </w:rPr>
        <w:t>）</w:t>
      </w:r>
      <w:r>
        <w:t>的招标采购活动，根据采购文件的规定提交相关资格证明文件，郑重声明如下：</w:t>
      </w:r>
    </w:p>
    <w:p w14:paraId="7686A1BA">
      <w:pPr>
        <w:pStyle w:val="12"/>
        <w:numPr>
          <w:ilvl w:val="0"/>
          <w:numId w:val="47"/>
        </w:numPr>
        <w:ind w:left="0" w:leftChars="0" w:firstLine="480" w:firstLineChars="0"/>
        <w:rPr>
          <w:b w:val="0"/>
        </w:rPr>
      </w:pPr>
      <w:r>
        <w:t>我公司具有良好的商业信誉和健全的财务会计制度；</w:t>
      </w:r>
    </w:p>
    <w:p w14:paraId="066C8478">
      <w:pPr>
        <w:pStyle w:val="12"/>
        <w:numPr>
          <w:ilvl w:val="0"/>
          <w:numId w:val="47"/>
        </w:numPr>
        <w:ind w:left="0" w:leftChars="0" w:firstLine="480" w:firstLineChars="0"/>
        <w:rPr>
          <w:b w:val="0"/>
        </w:rPr>
      </w:pPr>
      <w:r>
        <w:t>我公司具有履行合同所必需的设备和专业技术能力；</w:t>
      </w:r>
    </w:p>
    <w:p w14:paraId="5C3601FA">
      <w:pPr>
        <w:pStyle w:val="12"/>
        <w:numPr>
          <w:ilvl w:val="0"/>
          <w:numId w:val="47"/>
        </w:numPr>
        <w:ind w:left="0" w:leftChars="0" w:firstLine="480" w:firstLineChars="0"/>
        <w:rPr>
          <w:b w:val="0"/>
        </w:rPr>
      </w:pPr>
      <w:r>
        <w:t>我公司有依法缴纳税收和社会保障资金的良好记录；</w:t>
      </w:r>
    </w:p>
    <w:p w14:paraId="3FA6B295">
      <w:pPr>
        <w:pStyle w:val="12"/>
        <w:numPr>
          <w:ilvl w:val="0"/>
          <w:numId w:val="47"/>
        </w:numPr>
        <w:ind w:left="0" w:leftChars="0" w:firstLine="480" w:firstLineChars="0"/>
        <w:rPr>
          <w:b w:val="0"/>
        </w:rPr>
      </w:pPr>
      <w:r>
        <w:t>参加本项目政府采购活动前三年内，我公司未因违法经营受到刑事处罚或者责令停产停业、吊销许可证或者执照、较大数额罚款等行政处罚；</w:t>
      </w:r>
    </w:p>
    <w:p w14:paraId="602B0979">
      <w:pPr>
        <w:pStyle w:val="12"/>
        <w:numPr>
          <w:ilvl w:val="0"/>
          <w:numId w:val="47"/>
        </w:numPr>
        <w:ind w:left="0" w:leftChars="0" w:firstLine="480" w:firstLineChars="0"/>
        <w:rPr>
          <w:b w:val="0"/>
        </w:rPr>
      </w:pPr>
      <w:r>
        <w:t>参加本项目政府采购活动前三年内，我公司未受到过全国各级人民政府财政部门依法作出的禁止参加政府采购活动等行政处罚决定，或上述期限已届满；</w:t>
      </w:r>
    </w:p>
    <w:p w14:paraId="792B50A1">
      <w:pPr>
        <w:pStyle w:val="12"/>
        <w:numPr>
          <w:ilvl w:val="0"/>
          <w:numId w:val="47"/>
        </w:numPr>
        <w:ind w:left="0" w:leftChars="0" w:firstLine="480" w:firstLineChars="0"/>
        <w:rPr>
          <w:b w:val="0"/>
        </w:rPr>
      </w:pPr>
      <w:r>
        <w:t>与我公司单位负责人为同一人或者与我公司存在直接控股、管理关系的其他公司（如有），未参加本项目同一合同项下的政府采购活动；</w:t>
      </w:r>
    </w:p>
    <w:p w14:paraId="79060206">
      <w:pPr>
        <w:pStyle w:val="12"/>
        <w:numPr>
          <w:ilvl w:val="0"/>
          <w:numId w:val="47"/>
        </w:numPr>
        <w:ind w:left="0" w:leftChars="0" w:firstLine="480" w:firstLineChars="0"/>
        <w:rPr>
          <w:b w:val="0"/>
        </w:rPr>
      </w:pPr>
      <w:r>
        <w:t>我公司未为本采购项目提供整体设计、规范编制或者项目管理、监理、检测等服务；</w:t>
      </w:r>
    </w:p>
    <w:p w14:paraId="7D882116">
      <w:pPr>
        <w:pStyle w:val="12"/>
        <w:numPr>
          <w:ilvl w:val="0"/>
          <w:numId w:val="47"/>
        </w:numPr>
        <w:ind w:left="0" w:leftChars="0" w:firstLine="480" w:firstLineChars="0"/>
        <w:rPr>
          <w:b w:val="0"/>
        </w:rPr>
      </w:pPr>
      <w:r>
        <w:t>我公司承诺就包内所有的内容整体性竞标，成交后不转包；</w:t>
      </w:r>
    </w:p>
    <w:p w14:paraId="4D8B9B6C">
      <w:pPr>
        <w:pStyle w:val="12"/>
        <w:numPr>
          <w:ilvl w:val="0"/>
          <w:numId w:val="47"/>
        </w:numPr>
        <w:ind w:left="0" w:leftChars="0" w:firstLine="480" w:firstLineChars="0"/>
        <w:rPr>
          <w:b w:val="0"/>
        </w:rPr>
      </w:pPr>
      <w:r>
        <w:t>采购文件规定不允许分包的，我公司承诺成交后不分包；</w:t>
      </w:r>
    </w:p>
    <w:p w14:paraId="155DF2D9">
      <w:pPr>
        <w:pStyle w:val="12"/>
        <w:numPr>
          <w:ilvl w:val="0"/>
          <w:numId w:val="47"/>
        </w:numPr>
        <w:ind w:left="0" w:leftChars="0" w:firstLine="480" w:firstLineChars="0"/>
        <w:rPr>
          <w:b w:val="0"/>
        </w:rPr>
      </w:pPr>
      <w:r>
        <w:t>我公司对上述声明内容的真实性负责，如有虚假，将依法承担相应责任。</w:t>
      </w:r>
    </w:p>
    <w:p w14:paraId="638664D6">
      <w:pPr>
        <w:pStyle w:val="12"/>
      </w:pPr>
      <w:r>
        <w:t>注：供应商根据自身情况对上述内容进行承诺。已按附件九的要求针对第1</w:t>
      </w:r>
      <w:r>
        <w:rPr>
          <w:rFonts w:hint="eastAsia"/>
          <w:lang w:eastAsia="zh-CN"/>
        </w:rPr>
        <w:t>—</w:t>
      </w:r>
      <w:r>
        <w:t>3条，本声明函中相关条款可以删除。依法免税或不需要缴纳社会保障资金的，请自行修改第3条。若供应商不能满足上述任一或某几条要求，应如实作出说明。</w:t>
      </w:r>
    </w:p>
    <w:p w14:paraId="3B34CF23">
      <w:pPr>
        <w:spacing w:before="100" w:beforeAutospacing="1" w:after="100" w:afterAutospacing="1" w:line="240" w:lineRule="exact"/>
        <w:ind w:firstLine="2400" w:firstLineChars="1000"/>
        <w:rPr>
          <w:rFonts w:ascii="Times New Roman" w:hAnsi="Times New Roman" w:eastAsia="宋体" w:cs="Times New Roman"/>
          <w:bCs/>
          <w:sz w:val="24"/>
          <w:szCs w:val="24"/>
          <w:u w:val="single"/>
        </w:rPr>
      </w:pPr>
      <w:r>
        <w:rPr>
          <w:rFonts w:hint="eastAsia" w:ascii="Times New Roman" w:hAnsi="Times New Roman" w:eastAsia="宋体" w:cs="Times New Roman"/>
          <w:bCs/>
          <w:sz w:val="24"/>
          <w:szCs w:val="24"/>
        </w:rPr>
        <w:t>供应商</w:t>
      </w:r>
      <w:r>
        <w:rPr>
          <w:rFonts w:hint="eastAsia" w:ascii="Times New Roman" w:hAnsi="Times New Roman" w:eastAsia="宋体" w:cs="Times New Roman"/>
          <w:bCs/>
          <w:sz w:val="24"/>
          <w:szCs w:val="24"/>
          <w:lang w:eastAsia="zh-CN"/>
        </w:rPr>
        <w:t>名称（盖章）</w:t>
      </w:r>
      <w:r>
        <w:rPr>
          <w:rFonts w:hint="eastAsia" w:ascii="Times New Roman" w:hAnsi="Times New Roman" w:eastAsia="宋体" w:cs="Times New Roman"/>
          <w:bCs/>
          <w:sz w:val="24"/>
          <w:szCs w:val="24"/>
        </w:rPr>
        <w:t>：</w:t>
      </w:r>
    </w:p>
    <w:p w14:paraId="768D6873">
      <w:pPr>
        <w:spacing w:before="100" w:beforeAutospacing="1" w:after="100" w:afterAutospacing="1" w:line="240" w:lineRule="exact"/>
        <w:ind w:firstLine="2400" w:firstLineChars="1000"/>
        <w:rPr>
          <w:rFonts w:ascii="Times New Roman" w:hAnsi="Times New Roman" w:eastAsia="宋体" w:cs="Times New Roman"/>
          <w:bCs/>
          <w:sz w:val="24"/>
          <w:szCs w:val="24"/>
        </w:rPr>
      </w:pPr>
      <w:r>
        <w:rPr>
          <w:rFonts w:hint="eastAsia" w:ascii="Times New Roman" w:hAnsi="Times New Roman" w:eastAsia="宋体" w:cs="Times New Roman"/>
          <w:bCs/>
          <w:sz w:val="24"/>
          <w:szCs w:val="24"/>
        </w:rPr>
        <w:t>法定代表人或委托代理人（签字或盖章）：</w:t>
      </w:r>
    </w:p>
    <w:p w14:paraId="6EA35813">
      <w:pPr>
        <w:spacing w:before="100" w:beforeAutospacing="1" w:after="100" w:afterAutospacing="1" w:line="240" w:lineRule="exact"/>
        <w:ind w:firstLine="2400" w:firstLineChars="1000"/>
        <w:rPr>
          <w:rFonts w:ascii="Times New Roman" w:hAnsi="Times New Roman" w:eastAsia="宋体" w:cs="Times New Roman"/>
          <w:bCs/>
          <w:sz w:val="24"/>
          <w:szCs w:val="24"/>
        </w:rPr>
      </w:pPr>
      <w:r>
        <w:rPr>
          <w:rFonts w:hint="eastAsia" w:ascii="Times New Roman" w:hAnsi="Times New Roman" w:eastAsia="宋体" w:cs="Times New Roman"/>
          <w:sz w:val="24"/>
          <w:szCs w:val="24"/>
        </w:rPr>
        <w:t>日    期：</w:t>
      </w:r>
    </w:p>
    <w:p w14:paraId="3C3C1376">
      <w:pPr>
        <w:rPr>
          <w:rFonts w:ascii="微软雅黑" w:hAnsi="微软雅黑" w:eastAsia="微软雅黑" w:cs="微软雅黑"/>
          <w:b/>
          <w:sz w:val="28"/>
          <w:szCs w:val="28"/>
        </w:rPr>
      </w:pPr>
    </w:p>
    <w:p w14:paraId="5618E295">
      <w:pPr>
        <w:pStyle w:val="26"/>
        <w:pageBreakBefore/>
      </w:pPr>
      <w:bookmarkStart w:id="153" w:name="_Toc104306390"/>
      <w:bookmarkStart w:id="154" w:name="_Toc19038"/>
      <w:bookmarkStart w:id="155" w:name="_Toc24560"/>
      <w:bookmarkStart w:id="156" w:name="_Toc32154"/>
      <w:bookmarkStart w:id="157" w:name="_Toc10605"/>
      <w:bookmarkStart w:id="158" w:name="_Toc101881438"/>
      <w:bookmarkStart w:id="159" w:name="_Toc119331396"/>
      <w:r>
        <w:t>附件十一 商务响应、偏差说明表</w:t>
      </w:r>
      <w:bookmarkEnd w:id="153"/>
      <w:bookmarkEnd w:id="154"/>
      <w:bookmarkEnd w:id="155"/>
      <w:bookmarkEnd w:id="156"/>
      <w:bookmarkEnd w:id="157"/>
      <w:bookmarkEnd w:id="158"/>
      <w:bookmarkEnd w:id="159"/>
    </w:p>
    <w:p w14:paraId="4F131BDE">
      <w:pPr>
        <w:spacing w:line="312" w:lineRule="auto"/>
        <w:ind w:left="420" w:leftChars="200"/>
        <w:jc w:val="center"/>
        <w:rPr>
          <w:rFonts w:ascii="微软雅黑" w:hAnsi="微软雅黑" w:eastAsia="微软雅黑" w:cs="微软雅黑"/>
          <w:b/>
          <w:kern w:val="0"/>
          <w:sz w:val="24"/>
        </w:rPr>
      </w:pPr>
    </w:p>
    <w:p w14:paraId="6058A048">
      <w:pPr>
        <w:pStyle w:val="12"/>
        <w:rPr>
          <w:u w:val="single"/>
        </w:rPr>
      </w:pPr>
      <w:r>
        <w:t>供应商名称（盖章）：</w:t>
      </w:r>
    </w:p>
    <w:p w14:paraId="790C9EF5">
      <w:pPr>
        <w:pStyle w:val="12"/>
      </w:pPr>
      <w:r>
        <w:t>项目编号：</w:t>
      </w:r>
    </w:p>
    <w:p w14:paraId="04F2C7AD">
      <w:pPr>
        <w:pStyle w:val="12"/>
      </w:pPr>
      <w:r>
        <w:t>项目名称：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949"/>
        <w:gridCol w:w="2727"/>
        <w:gridCol w:w="2100"/>
      </w:tblGrid>
      <w:tr w14:paraId="3062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36" w:type="pct"/>
            <w:tcBorders>
              <w:top w:val="single" w:color="auto" w:sz="4" w:space="0"/>
              <w:left w:val="single" w:color="auto" w:sz="4" w:space="0"/>
              <w:bottom w:val="single" w:color="auto" w:sz="4" w:space="0"/>
              <w:right w:val="single" w:color="auto" w:sz="4" w:space="0"/>
            </w:tcBorders>
            <w:vAlign w:val="center"/>
          </w:tcPr>
          <w:p w14:paraId="596ECB8B">
            <w:pPr>
              <w:spacing w:line="312" w:lineRule="auto"/>
              <w:ind w:left="90" w:leftChars="43"/>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730" w:type="pct"/>
            <w:tcBorders>
              <w:top w:val="single" w:color="auto" w:sz="4" w:space="0"/>
              <w:left w:val="single" w:color="auto" w:sz="4" w:space="0"/>
              <w:bottom w:val="single" w:color="auto" w:sz="4" w:space="0"/>
              <w:right w:val="single" w:color="auto" w:sz="4" w:space="0"/>
            </w:tcBorders>
            <w:vAlign w:val="center"/>
          </w:tcPr>
          <w:p w14:paraId="3B716F2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采购文件要求部分</w:t>
            </w:r>
          </w:p>
        </w:tc>
        <w:tc>
          <w:tcPr>
            <w:tcW w:w="1600" w:type="pct"/>
            <w:tcBorders>
              <w:top w:val="single" w:color="auto" w:sz="4" w:space="0"/>
              <w:left w:val="single" w:color="auto" w:sz="4" w:space="0"/>
              <w:bottom w:val="single" w:color="auto" w:sz="4" w:space="0"/>
              <w:right w:val="single" w:color="auto" w:sz="4" w:space="0"/>
            </w:tcBorders>
            <w:vAlign w:val="center"/>
          </w:tcPr>
          <w:p w14:paraId="5AB7A9F6">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响应文件响应部分</w:t>
            </w:r>
          </w:p>
        </w:tc>
        <w:tc>
          <w:tcPr>
            <w:tcW w:w="1232" w:type="pct"/>
            <w:tcBorders>
              <w:top w:val="single" w:color="auto" w:sz="4" w:space="0"/>
              <w:left w:val="single" w:color="auto" w:sz="4" w:space="0"/>
              <w:bottom w:val="single" w:color="auto" w:sz="4" w:space="0"/>
              <w:right w:val="single" w:color="auto" w:sz="4" w:space="0"/>
            </w:tcBorders>
            <w:vAlign w:val="center"/>
          </w:tcPr>
          <w:p w14:paraId="3E7796F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偏 离 说 明</w:t>
            </w:r>
          </w:p>
        </w:tc>
      </w:tr>
      <w:tr w14:paraId="2FDA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6" w:type="pct"/>
            <w:vAlign w:val="center"/>
          </w:tcPr>
          <w:p w14:paraId="164DF680">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730" w:type="pct"/>
            <w:vAlign w:val="center"/>
          </w:tcPr>
          <w:p w14:paraId="20621349">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货物交货地点： </w:t>
            </w:r>
          </w:p>
        </w:tc>
        <w:tc>
          <w:tcPr>
            <w:tcW w:w="1600" w:type="pct"/>
          </w:tcPr>
          <w:p w14:paraId="7B725453">
            <w:pPr>
              <w:tabs>
                <w:tab w:val="left" w:pos="0"/>
                <w:tab w:val="left" w:pos="540"/>
              </w:tabs>
              <w:spacing w:line="312" w:lineRule="auto"/>
              <w:rPr>
                <w:rFonts w:ascii="微软雅黑" w:hAnsi="微软雅黑" w:eastAsia="微软雅黑" w:cs="微软雅黑"/>
                <w:szCs w:val="21"/>
              </w:rPr>
            </w:pPr>
          </w:p>
        </w:tc>
        <w:tc>
          <w:tcPr>
            <w:tcW w:w="1232" w:type="pct"/>
          </w:tcPr>
          <w:p w14:paraId="589ACD21">
            <w:pPr>
              <w:tabs>
                <w:tab w:val="left" w:pos="0"/>
                <w:tab w:val="left" w:pos="540"/>
              </w:tabs>
              <w:spacing w:line="312" w:lineRule="auto"/>
              <w:rPr>
                <w:rFonts w:ascii="微软雅黑" w:hAnsi="微软雅黑" w:eastAsia="微软雅黑" w:cs="微软雅黑"/>
                <w:szCs w:val="21"/>
              </w:rPr>
            </w:pPr>
          </w:p>
        </w:tc>
      </w:tr>
      <w:tr w14:paraId="23A5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312879DD">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730" w:type="pct"/>
            <w:vAlign w:val="center"/>
          </w:tcPr>
          <w:p w14:paraId="50ABD45D">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货物交货方式： </w:t>
            </w:r>
          </w:p>
        </w:tc>
        <w:tc>
          <w:tcPr>
            <w:tcW w:w="1600" w:type="pct"/>
          </w:tcPr>
          <w:p w14:paraId="115B6DF5">
            <w:pPr>
              <w:tabs>
                <w:tab w:val="left" w:pos="0"/>
                <w:tab w:val="left" w:pos="540"/>
              </w:tabs>
              <w:spacing w:line="312" w:lineRule="auto"/>
              <w:rPr>
                <w:rFonts w:ascii="微软雅黑" w:hAnsi="微软雅黑" w:eastAsia="微软雅黑" w:cs="微软雅黑"/>
                <w:szCs w:val="21"/>
              </w:rPr>
            </w:pPr>
          </w:p>
        </w:tc>
        <w:tc>
          <w:tcPr>
            <w:tcW w:w="1232" w:type="pct"/>
          </w:tcPr>
          <w:p w14:paraId="08C652CF">
            <w:pPr>
              <w:tabs>
                <w:tab w:val="left" w:pos="0"/>
                <w:tab w:val="left" w:pos="540"/>
              </w:tabs>
              <w:spacing w:line="312" w:lineRule="auto"/>
              <w:rPr>
                <w:rFonts w:ascii="微软雅黑" w:hAnsi="微软雅黑" w:eastAsia="微软雅黑" w:cs="微软雅黑"/>
                <w:szCs w:val="21"/>
              </w:rPr>
            </w:pPr>
          </w:p>
        </w:tc>
      </w:tr>
      <w:tr w14:paraId="5ACB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6" w:type="pct"/>
            <w:vAlign w:val="center"/>
          </w:tcPr>
          <w:p w14:paraId="311A63B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730" w:type="pct"/>
            <w:vAlign w:val="center"/>
          </w:tcPr>
          <w:p w14:paraId="21C651AA">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货物交货期限： </w:t>
            </w:r>
          </w:p>
        </w:tc>
        <w:tc>
          <w:tcPr>
            <w:tcW w:w="1600" w:type="pct"/>
          </w:tcPr>
          <w:p w14:paraId="27DDFFF9">
            <w:pPr>
              <w:tabs>
                <w:tab w:val="left" w:pos="0"/>
                <w:tab w:val="left" w:pos="540"/>
              </w:tabs>
              <w:spacing w:line="312" w:lineRule="auto"/>
              <w:rPr>
                <w:rFonts w:ascii="微软雅黑" w:hAnsi="微软雅黑" w:eastAsia="微软雅黑" w:cs="微软雅黑"/>
                <w:szCs w:val="21"/>
              </w:rPr>
            </w:pPr>
          </w:p>
        </w:tc>
        <w:tc>
          <w:tcPr>
            <w:tcW w:w="1232" w:type="pct"/>
          </w:tcPr>
          <w:p w14:paraId="276E8066">
            <w:pPr>
              <w:tabs>
                <w:tab w:val="left" w:pos="0"/>
                <w:tab w:val="left" w:pos="540"/>
              </w:tabs>
              <w:spacing w:line="312" w:lineRule="auto"/>
              <w:rPr>
                <w:rFonts w:ascii="微软雅黑" w:hAnsi="微软雅黑" w:eastAsia="微软雅黑" w:cs="微软雅黑"/>
                <w:szCs w:val="21"/>
              </w:rPr>
            </w:pPr>
          </w:p>
        </w:tc>
      </w:tr>
      <w:tr w14:paraId="034D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716444E3">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730" w:type="pct"/>
            <w:vAlign w:val="center"/>
          </w:tcPr>
          <w:p w14:paraId="3CDA5902">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货物质保期： </w:t>
            </w:r>
          </w:p>
        </w:tc>
        <w:tc>
          <w:tcPr>
            <w:tcW w:w="1600" w:type="pct"/>
          </w:tcPr>
          <w:p w14:paraId="227521D7">
            <w:pPr>
              <w:tabs>
                <w:tab w:val="left" w:pos="0"/>
                <w:tab w:val="left" w:pos="540"/>
              </w:tabs>
              <w:spacing w:line="312" w:lineRule="auto"/>
              <w:rPr>
                <w:rFonts w:ascii="微软雅黑" w:hAnsi="微软雅黑" w:eastAsia="微软雅黑" w:cs="微软雅黑"/>
                <w:szCs w:val="21"/>
              </w:rPr>
            </w:pPr>
          </w:p>
        </w:tc>
        <w:tc>
          <w:tcPr>
            <w:tcW w:w="1232" w:type="pct"/>
          </w:tcPr>
          <w:p w14:paraId="7EEAE7EA">
            <w:pPr>
              <w:tabs>
                <w:tab w:val="left" w:pos="0"/>
                <w:tab w:val="left" w:pos="540"/>
              </w:tabs>
              <w:spacing w:line="312" w:lineRule="auto"/>
              <w:rPr>
                <w:rFonts w:ascii="微软雅黑" w:hAnsi="微软雅黑" w:eastAsia="微软雅黑" w:cs="微软雅黑"/>
                <w:szCs w:val="21"/>
              </w:rPr>
            </w:pPr>
          </w:p>
        </w:tc>
      </w:tr>
      <w:tr w14:paraId="58F2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29E541BE">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730" w:type="pct"/>
            <w:vAlign w:val="center"/>
          </w:tcPr>
          <w:p w14:paraId="4EE0B90E">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 xml:space="preserve">付款条件： </w:t>
            </w:r>
          </w:p>
        </w:tc>
        <w:tc>
          <w:tcPr>
            <w:tcW w:w="1600" w:type="pct"/>
          </w:tcPr>
          <w:p w14:paraId="1EC56CDB">
            <w:pPr>
              <w:tabs>
                <w:tab w:val="left" w:pos="0"/>
                <w:tab w:val="left" w:pos="540"/>
              </w:tabs>
              <w:spacing w:line="312" w:lineRule="auto"/>
              <w:rPr>
                <w:rFonts w:ascii="微软雅黑" w:hAnsi="微软雅黑" w:eastAsia="微软雅黑" w:cs="微软雅黑"/>
                <w:szCs w:val="21"/>
              </w:rPr>
            </w:pPr>
          </w:p>
        </w:tc>
        <w:tc>
          <w:tcPr>
            <w:tcW w:w="1232" w:type="pct"/>
          </w:tcPr>
          <w:p w14:paraId="527A801C">
            <w:pPr>
              <w:tabs>
                <w:tab w:val="left" w:pos="0"/>
                <w:tab w:val="left" w:pos="540"/>
              </w:tabs>
              <w:spacing w:line="312" w:lineRule="auto"/>
              <w:rPr>
                <w:rFonts w:ascii="微软雅黑" w:hAnsi="微软雅黑" w:eastAsia="微软雅黑" w:cs="微软雅黑"/>
                <w:szCs w:val="21"/>
              </w:rPr>
            </w:pPr>
          </w:p>
        </w:tc>
      </w:tr>
      <w:tr w14:paraId="4492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523E6CF0">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1730" w:type="pct"/>
          </w:tcPr>
          <w:p w14:paraId="0BE38651">
            <w:pPr>
              <w:tabs>
                <w:tab w:val="left" w:pos="0"/>
                <w:tab w:val="left" w:pos="540"/>
              </w:tabs>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1600" w:type="pct"/>
          </w:tcPr>
          <w:p w14:paraId="7C60F08E">
            <w:pPr>
              <w:tabs>
                <w:tab w:val="left" w:pos="0"/>
                <w:tab w:val="left" w:pos="540"/>
              </w:tabs>
              <w:spacing w:line="312" w:lineRule="auto"/>
              <w:rPr>
                <w:rFonts w:ascii="微软雅黑" w:hAnsi="微软雅黑" w:eastAsia="微软雅黑" w:cs="微软雅黑"/>
                <w:szCs w:val="21"/>
              </w:rPr>
            </w:pPr>
          </w:p>
        </w:tc>
        <w:tc>
          <w:tcPr>
            <w:tcW w:w="1232" w:type="pct"/>
          </w:tcPr>
          <w:p w14:paraId="18573C31">
            <w:pPr>
              <w:tabs>
                <w:tab w:val="left" w:pos="0"/>
                <w:tab w:val="left" w:pos="540"/>
              </w:tabs>
              <w:spacing w:line="312" w:lineRule="auto"/>
              <w:rPr>
                <w:rFonts w:ascii="微软雅黑" w:hAnsi="微软雅黑" w:eastAsia="微软雅黑" w:cs="微软雅黑"/>
                <w:szCs w:val="21"/>
              </w:rPr>
            </w:pPr>
          </w:p>
        </w:tc>
      </w:tr>
      <w:tr w14:paraId="2A59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6B47C561">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1730" w:type="pct"/>
          </w:tcPr>
          <w:p w14:paraId="0BD2318E">
            <w:pPr>
              <w:tabs>
                <w:tab w:val="left" w:pos="0"/>
                <w:tab w:val="left" w:pos="540"/>
              </w:tabs>
              <w:spacing w:line="312" w:lineRule="auto"/>
              <w:rPr>
                <w:rFonts w:ascii="微软雅黑" w:hAnsi="微软雅黑" w:eastAsia="微软雅黑" w:cs="微软雅黑"/>
                <w:szCs w:val="21"/>
              </w:rPr>
            </w:pPr>
          </w:p>
        </w:tc>
        <w:tc>
          <w:tcPr>
            <w:tcW w:w="1600" w:type="pct"/>
          </w:tcPr>
          <w:p w14:paraId="25B8DE23">
            <w:pPr>
              <w:tabs>
                <w:tab w:val="left" w:pos="0"/>
                <w:tab w:val="left" w:pos="540"/>
              </w:tabs>
              <w:spacing w:line="312" w:lineRule="auto"/>
              <w:rPr>
                <w:rFonts w:ascii="微软雅黑" w:hAnsi="微软雅黑" w:eastAsia="微软雅黑" w:cs="微软雅黑"/>
                <w:szCs w:val="21"/>
              </w:rPr>
            </w:pPr>
          </w:p>
        </w:tc>
        <w:tc>
          <w:tcPr>
            <w:tcW w:w="1232" w:type="pct"/>
          </w:tcPr>
          <w:p w14:paraId="7B16DD83">
            <w:pPr>
              <w:tabs>
                <w:tab w:val="left" w:pos="0"/>
                <w:tab w:val="left" w:pos="540"/>
              </w:tabs>
              <w:spacing w:line="312" w:lineRule="auto"/>
              <w:rPr>
                <w:rFonts w:ascii="微软雅黑" w:hAnsi="微软雅黑" w:eastAsia="微软雅黑" w:cs="微软雅黑"/>
                <w:szCs w:val="21"/>
              </w:rPr>
            </w:pPr>
          </w:p>
        </w:tc>
      </w:tr>
      <w:tr w14:paraId="73CF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6F0297E3">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1730" w:type="pct"/>
          </w:tcPr>
          <w:p w14:paraId="04551D0A">
            <w:pPr>
              <w:tabs>
                <w:tab w:val="left" w:pos="0"/>
                <w:tab w:val="left" w:pos="540"/>
              </w:tabs>
              <w:spacing w:line="312" w:lineRule="auto"/>
              <w:rPr>
                <w:rFonts w:ascii="微软雅黑" w:hAnsi="微软雅黑" w:eastAsia="微软雅黑" w:cs="微软雅黑"/>
                <w:szCs w:val="21"/>
              </w:rPr>
            </w:pPr>
          </w:p>
        </w:tc>
        <w:tc>
          <w:tcPr>
            <w:tcW w:w="1600" w:type="pct"/>
          </w:tcPr>
          <w:p w14:paraId="4B7BE480">
            <w:pPr>
              <w:tabs>
                <w:tab w:val="left" w:pos="0"/>
                <w:tab w:val="left" w:pos="540"/>
              </w:tabs>
              <w:spacing w:line="312" w:lineRule="auto"/>
              <w:rPr>
                <w:rFonts w:ascii="微软雅黑" w:hAnsi="微软雅黑" w:eastAsia="微软雅黑" w:cs="微软雅黑"/>
                <w:szCs w:val="21"/>
              </w:rPr>
            </w:pPr>
          </w:p>
        </w:tc>
        <w:tc>
          <w:tcPr>
            <w:tcW w:w="1232" w:type="pct"/>
          </w:tcPr>
          <w:p w14:paraId="49F1C9C5">
            <w:pPr>
              <w:tabs>
                <w:tab w:val="left" w:pos="0"/>
                <w:tab w:val="left" w:pos="540"/>
              </w:tabs>
              <w:spacing w:line="312" w:lineRule="auto"/>
              <w:rPr>
                <w:rFonts w:ascii="微软雅黑" w:hAnsi="微软雅黑" w:eastAsia="微软雅黑" w:cs="微软雅黑"/>
                <w:szCs w:val="21"/>
              </w:rPr>
            </w:pPr>
          </w:p>
        </w:tc>
      </w:tr>
      <w:tr w14:paraId="5B60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18FD90BF">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9</w:t>
            </w:r>
          </w:p>
        </w:tc>
        <w:tc>
          <w:tcPr>
            <w:tcW w:w="1730" w:type="pct"/>
          </w:tcPr>
          <w:p w14:paraId="42F9DB26">
            <w:pPr>
              <w:tabs>
                <w:tab w:val="left" w:pos="0"/>
                <w:tab w:val="left" w:pos="540"/>
              </w:tabs>
              <w:spacing w:line="312" w:lineRule="auto"/>
              <w:rPr>
                <w:rFonts w:ascii="微软雅黑" w:hAnsi="微软雅黑" w:eastAsia="微软雅黑" w:cs="微软雅黑"/>
                <w:szCs w:val="21"/>
              </w:rPr>
            </w:pPr>
          </w:p>
        </w:tc>
        <w:tc>
          <w:tcPr>
            <w:tcW w:w="1600" w:type="pct"/>
          </w:tcPr>
          <w:p w14:paraId="5E7B205F">
            <w:pPr>
              <w:tabs>
                <w:tab w:val="left" w:pos="0"/>
                <w:tab w:val="left" w:pos="540"/>
              </w:tabs>
              <w:spacing w:line="312" w:lineRule="auto"/>
              <w:rPr>
                <w:rFonts w:ascii="微软雅黑" w:hAnsi="微软雅黑" w:eastAsia="微软雅黑" w:cs="微软雅黑"/>
                <w:szCs w:val="21"/>
              </w:rPr>
            </w:pPr>
          </w:p>
        </w:tc>
        <w:tc>
          <w:tcPr>
            <w:tcW w:w="1232" w:type="pct"/>
          </w:tcPr>
          <w:p w14:paraId="5E17F5A4">
            <w:pPr>
              <w:tabs>
                <w:tab w:val="left" w:pos="0"/>
                <w:tab w:val="left" w:pos="540"/>
              </w:tabs>
              <w:spacing w:line="312" w:lineRule="auto"/>
              <w:rPr>
                <w:rFonts w:ascii="微软雅黑" w:hAnsi="微软雅黑" w:eastAsia="微软雅黑" w:cs="微软雅黑"/>
                <w:szCs w:val="21"/>
              </w:rPr>
            </w:pPr>
          </w:p>
        </w:tc>
      </w:tr>
      <w:tr w14:paraId="6F72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518200E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1730" w:type="pct"/>
          </w:tcPr>
          <w:p w14:paraId="69E34964">
            <w:pPr>
              <w:tabs>
                <w:tab w:val="left" w:pos="0"/>
                <w:tab w:val="left" w:pos="540"/>
              </w:tabs>
              <w:spacing w:line="312" w:lineRule="auto"/>
              <w:rPr>
                <w:rFonts w:ascii="微软雅黑" w:hAnsi="微软雅黑" w:eastAsia="微软雅黑" w:cs="微软雅黑"/>
                <w:szCs w:val="21"/>
              </w:rPr>
            </w:pPr>
          </w:p>
        </w:tc>
        <w:tc>
          <w:tcPr>
            <w:tcW w:w="1600" w:type="pct"/>
          </w:tcPr>
          <w:p w14:paraId="13EA4BC9">
            <w:pPr>
              <w:tabs>
                <w:tab w:val="left" w:pos="0"/>
                <w:tab w:val="left" w:pos="540"/>
              </w:tabs>
              <w:spacing w:line="312" w:lineRule="auto"/>
              <w:rPr>
                <w:rFonts w:ascii="微软雅黑" w:hAnsi="微软雅黑" w:eastAsia="微软雅黑" w:cs="微软雅黑"/>
                <w:szCs w:val="21"/>
              </w:rPr>
            </w:pPr>
          </w:p>
        </w:tc>
        <w:tc>
          <w:tcPr>
            <w:tcW w:w="1232" w:type="pct"/>
          </w:tcPr>
          <w:p w14:paraId="3CB0FDB4">
            <w:pPr>
              <w:tabs>
                <w:tab w:val="left" w:pos="0"/>
                <w:tab w:val="left" w:pos="540"/>
              </w:tabs>
              <w:spacing w:line="312" w:lineRule="auto"/>
              <w:rPr>
                <w:rFonts w:ascii="微软雅黑" w:hAnsi="微软雅黑" w:eastAsia="微软雅黑" w:cs="微软雅黑"/>
                <w:szCs w:val="21"/>
              </w:rPr>
            </w:pPr>
          </w:p>
        </w:tc>
      </w:tr>
      <w:tr w14:paraId="5D6F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6E191646">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11</w:t>
            </w:r>
          </w:p>
        </w:tc>
        <w:tc>
          <w:tcPr>
            <w:tcW w:w="1730" w:type="pct"/>
          </w:tcPr>
          <w:p w14:paraId="0EE75C7B">
            <w:pPr>
              <w:tabs>
                <w:tab w:val="left" w:pos="0"/>
                <w:tab w:val="left" w:pos="540"/>
              </w:tabs>
              <w:spacing w:line="312" w:lineRule="auto"/>
              <w:rPr>
                <w:rFonts w:ascii="微软雅黑" w:hAnsi="微软雅黑" w:eastAsia="微软雅黑" w:cs="微软雅黑"/>
                <w:szCs w:val="21"/>
              </w:rPr>
            </w:pPr>
          </w:p>
        </w:tc>
        <w:tc>
          <w:tcPr>
            <w:tcW w:w="1600" w:type="pct"/>
          </w:tcPr>
          <w:p w14:paraId="0AD95191">
            <w:pPr>
              <w:tabs>
                <w:tab w:val="left" w:pos="0"/>
                <w:tab w:val="left" w:pos="540"/>
              </w:tabs>
              <w:spacing w:line="312" w:lineRule="auto"/>
              <w:rPr>
                <w:rFonts w:ascii="微软雅黑" w:hAnsi="微软雅黑" w:eastAsia="微软雅黑" w:cs="微软雅黑"/>
                <w:szCs w:val="21"/>
              </w:rPr>
            </w:pPr>
          </w:p>
        </w:tc>
        <w:tc>
          <w:tcPr>
            <w:tcW w:w="1232" w:type="pct"/>
          </w:tcPr>
          <w:p w14:paraId="0B7A4C09">
            <w:pPr>
              <w:tabs>
                <w:tab w:val="left" w:pos="0"/>
                <w:tab w:val="left" w:pos="540"/>
              </w:tabs>
              <w:spacing w:line="312" w:lineRule="auto"/>
              <w:rPr>
                <w:rFonts w:ascii="微软雅黑" w:hAnsi="微软雅黑" w:eastAsia="微软雅黑" w:cs="微软雅黑"/>
                <w:szCs w:val="21"/>
              </w:rPr>
            </w:pPr>
          </w:p>
        </w:tc>
      </w:tr>
      <w:tr w14:paraId="54BC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 w:type="pct"/>
            <w:vAlign w:val="center"/>
          </w:tcPr>
          <w:p w14:paraId="1550670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730" w:type="pct"/>
          </w:tcPr>
          <w:p w14:paraId="65C23AFE">
            <w:pPr>
              <w:tabs>
                <w:tab w:val="left" w:pos="0"/>
                <w:tab w:val="left" w:pos="540"/>
              </w:tabs>
              <w:spacing w:line="312" w:lineRule="auto"/>
              <w:rPr>
                <w:rFonts w:ascii="微软雅黑" w:hAnsi="微软雅黑" w:eastAsia="微软雅黑" w:cs="微软雅黑"/>
                <w:szCs w:val="21"/>
              </w:rPr>
            </w:pPr>
          </w:p>
        </w:tc>
        <w:tc>
          <w:tcPr>
            <w:tcW w:w="1600" w:type="pct"/>
          </w:tcPr>
          <w:p w14:paraId="28C214BB">
            <w:pPr>
              <w:tabs>
                <w:tab w:val="left" w:pos="0"/>
                <w:tab w:val="left" w:pos="540"/>
              </w:tabs>
              <w:spacing w:line="312" w:lineRule="auto"/>
              <w:rPr>
                <w:rFonts w:ascii="微软雅黑" w:hAnsi="微软雅黑" w:eastAsia="微软雅黑" w:cs="微软雅黑"/>
                <w:szCs w:val="21"/>
              </w:rPr>
            </w:pPr>
          </w:p>
        </w:tc>
        <w:tc>
          <w:tcPr>
            <w:tcW w:w="1232" w:type="pct"/>
          </w:tcPr>
          <w:p w14:paraId="0598719B">
            <w:pPr>
              <w:tabs>
                <w:tab w:val="left" w:pos="0"/>
                <w:tab w:val="left" w:pos="540"/>
              </w:tabs>
              <w:spacing w:line="312" w:lineRule="auto"/>
              <w:rPr>
                <w:rFonts w:ascii="微软雅黑" w:hAnsi="微软雅黑" w:eastAsia="微软雅黑" w:cs="微软雅黑"/>
                <w:szCs w:val="21"/>
              </w:rPr>
            </w:pPr>
          </w:p>
        </w:tc>
      </w:tr>
    </w:tbl>
    <w:p w14:paraId="194EB9E6">
      <w:pPr>
        <w:spacing w:line="312" w:lineRule="auto"/>
        <w:ind w:left="420" w:leftChars="200" w:firstLine="420" w:firstLineChars="200"/>
        <w:rPr>
          <w:rFonts w:ascii="微软雅黑" w:hAnsi="微软雅黑" w:eastAsia="微软雅黑" w:cs="微软雅黑"/>
          <w:kern w:val="0"/>
          <w:szCs w:val="21"/>
        </w:rPr>
      </w:pPr>
    </w:p>
    <w:p w14:paraId="543E50EF">
      <w:pPr>
        <w:spacing w:line="312" w:lineRule="auto"/>
        <w:ind w:firstLine="480" w:firstLineChars="200"/>
        <w:rPr>
          <w:rFonts w:ascii="Times New Roman" w:hAnsi="Times New Roman" w:eastAsia="宋体" w:cs="Times New Roman"/>
          <w:kern w:val="0"/>
          <w:sz w:val="24"/>
          <w:szCs w:val="24"/>
          <w:u w:val="single"/>
        </w:rPr>
      </w:pPr>
      <w:r>
        <w:rPr>
          <w:rFonts w:hint="eastAsia" w:ascii="Times New Roman" w:hAnsi="Times New Roman" w:eastAsia="宋体" w:cs="Times New Roman"/>
          <w:kern w:val="0"/>
          <w:sz w:val="24"/>
          <w:szCs w:val="24"/>
        </w:rPr>
        <w:t>供应商</w:t>
      </w:r>
      <w:r>
        <w:rPr>
          <w:rFonts w:hint="eastAsia" w:ascii="Times New Roman" w:hAnsi="Times New Roman" w:eastAsia="宋体" w:cs="Times New Roman"/>
          <w:kern w:val="0"/>
          <w:sz w:val="24"/>
          <w:szCs w:val="24"/>
          <w:lang w:eastAsia="zh-CN"/>
        </w:rPr>
        <w:t>名称</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盖</w:t>
      </w:r>
      <w:r>
        <w:rPr>
          <w:rFonts w:hint="eastAsia" w:ascii="Times New Roman" w:hAnsi="Times New Roman" w:eastAsia="宋体" w:cs="Times New Roman"/>
          <w:kern w:val="0"/>
          <w:sz w:val="24"/>
          <w:szCs w:val="24"/>
        </w:rPr>
        <w:t>章）：</w:t>
      </w:r>
    </w:p>
    <w:p w14:paraId="5DA947F7">
      <w:pPr>
        <w:spacing w:line="312" w:lineRule="auto"/>
        <w:ind w:firstLine="480" w:firstLineChars="200"/>
        <w:rPr>
          <w:rFonts w:ascii="Times New Roman" w:hAnsi="Times New Roman" w:eastAsia="宋体" w:cs="Times New Roman"/>
          <w:kern w:val="0"/>
          <w:sz w:val="24"/>
          <w:szCs w:val="24"/>
          <w:u w:val="single"/>
        </w:rPr>
      </w:pPr>
      <w:r>
        <w:rPr>
          <w:rFonts w:hint="eastAsia" w:ascii="Times New Roman" w:hAnsi="Times New Roman" w:eastAsia="宋体" w:cs="Times New Roman"/>
          <w:kern w:val="0"/>
          <w:sz w:val="24"/>
          <w:szCs w:val="24"/>
        </w:rPr>
        <w:t>法定代表人或委托代理人（签字或盖章）：</w:t>
      </w:r>
    </w:p>
    <w:p w14:paraId="383FAAC8">
      <w:pPr>
        <w:spacing w:line="312" w:lineRule="auto"/>
        <w:ind w:firstLine="480" w:firstLineChars="200"/>
        <w:rPr>
          <w:rFonts w:ascii="Times New Roman" w:hAnsi="Times New Roman" w:eastAsia="宋体" w:cs="Times New Roman"/>
          <w:kern w:val="0"/>
          <w:sz w:val="24"/>
          <w:szCs w:val="24"/>
          <w:u w:val="single"/>
        </w:rPr>
      </w:pPr>
      <w:r>
        <w:rPr>
          <w:rFonts w:hint="eastAsia" w:ascii="Times New Roman" w:hAnsi="Times New Roman" w:eastAsia="宋体" w:cs="Times New Roman"/>
          <w:sz w:val="24"/>
          <w:szCs w:val="24"/>
        </w:rPr>
        <w:t>日期：    年    月    日</w:t>
      </w:r>
    </w:p>
    <w:p w14:paraId="3FCEB6F5">
      <w:pPr>
        <w:pStyle w:val="26"/>
      </w:pPr>
      <w:r>
        <w:rPr>
          <w:u w:val="single"/>
        </w:rPr>
        <w:br w:type="page"/>
      </w:r>
      <w:bookmarkStart w:id="160" w:name="_Toc101881439"/>
      <w:bookmarkStart w:id="161" w:name="_Toc119331397"/>
      <w:bookmarkStart w:id="162" w:name="_Toc18608"/>
      <w:bookmarkStart w:id="163" w:name="_Toc16847"/>
      <w:bookmarkStart w:id="164" w:name="_Toc18493"/>
      <w:bookmarkStart w:id="165" w:name="_Toc12067"/>
      <w:bookmarkStart w:id="166" w:name="_Toc104306391"/>
      <w:r>
        <w:t xml:space="preserve">附件十二 </w:t>
      </w:r>
      <w:r>
        <w:rPr>
          <w:highlight w:val="none"/>
        </w:rPr>
        <w:t>服务要求对照偏离表</w:t>
      </w:r>
      <w:r>
        <w:rPr>
          <w:rFonts w:hint="eastAsia"/>
          <w:highlight w:val="none"/>
          <w:lang w:eastAsia="zh-CN"/>
        </w:rPr>
        <w:t>（</w:t>
      </w:r>
      <w:r>
        <w:rPr>
          <w:highlight w:val="none"/>
        </w:rPr>
        <w:t>格式</w:t>
      </w:r>
      <w:r>
        <w:rPr>
          <w:rFonts w:hint="eastAsia"/>
          <w:highlight w:val="none"/>
          <w:lang w:eastAsia="zh-CN"/>
        </w:rPr>
        <w:t>）</w:t>
      </w:r>
      <w:bookmarkEnd w:id="160"/>
      <w:bookmarkEnd w:id="161"/>
      <w:bookmarkEnd w:id="162"/>
      <w:bookmarkEnd w:id="163"/>
      <w:bookmarkEnd w:id="164"/>
      <w:bookmarkEnd w:id="165"/>
      <w:bookmarkEnd w:id="166"/>
    </w:p>
    <w:p w14:paraId="14E645DE">
      <w:pPr>
        <w:pStyle w:val="12"/>
        <w:widowControl/>
      </w:pPr>
      <w:r>
        <w:t>项目编号：</w:t>
      </w:r>
    </w:p>
    <w:p w14:paraId="52690E94">
      <w:pPr>
        <w:pStyle w:val="12"/>
        <w:widowControl/>
        <w:rPr>
          <w:u w:val="single"/>
        </w:rPr>
      </w:pPr>
      <w:r>
        <w:t xml:space="preserve">项目名称：                                              </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901"/>
        <w:gridCol w:w="2550"/>
        <w:gridCol w:w="743"/>
        <w:gridCol w:w="1338"/>
      </w:tblGrid>
      <w:tr w14:paraId="7E4D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579" w:type="pct"/>
            <w:vAlign w:val="center"/>
          </w:tcPr>
          <w:p w14:paraId="18984116">
            <w:pPr>
              <w:spacing w:line="312" w:lineRule="auto"/>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702" w:type="pct"/>
            <w:vAlign w:val="center"/>
          </w:tcPr>
          <w:p w14:paraId="48DF147B">
            <w:pPr>
              <w:spacing w:line="312" w:lineRule="auto"/>
              <w:rPr>
                <w:rFonts w:ascii="微软雅黑" w:hAnsi="微软雅黑" w:eastAsia="微软雅黑" w:cs="微软雅黑"/>
                <w:b/>
                <w:szCs w:val="21"/>
              </w:rPr>
            </w:pPr>
            <w:r>
              <w:rPr>
                <w:rFonts w:hint="eastAsia" w:ascii="微软雅黑" w:hAnsi="微软雅黑" w:eastAsia="微软雅黑" w:cs="微软雅黑"/>
                <w:b/>
                <w:szCs w:val="21"/>
                <w:lang w:val="en-US" w:eastAsia="zh-CN"/>
              </w:rPr>
              <w:t>服务</w:t>
            </w:r>
            <w:r>
              <w:rPr>
                <w:rFonts w:hint="eastAsia" w:ascii="微软雅黑" w:hAnsi="微软雅黑" w:eastAsia="微软雅黑" w:cs="微软雅黑"/>
                <w:b/>
                <w:szCs w:val="21"/>
              </w:rPr>
              <w:t>要求</w:t>
            </w:r>
          </w:p>
        </w:tc>
        <w:tc>
          <w:tcPr>
            <w:tcW w:w="1496" w:type="pct"/>
            <w:vAlign w:val="center"/>
          </w:tcPr>
          <w:p w14:paraId="5193266A">
            <w:pPr>
              <w:spacing w:line="312" w:lineRule="auto"/>
              <w:jc w:val="center"/>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lang w:val="en-US" w:eastAsia="zh-CN"/>
              </w:rPr>
              <w:t>响应文件内容</w:t>
            </w:r>
          </w:p>
        </w:tc>
        <w:tc>
          <w:tcPr>
            <w:tcW w:w="436" w:type="pct"/>
            <w:vAlign w:val="center"/>
          </w:tcPr>
          <w:p w14:paraId="1D9BB4A7">
            <w:pPr>
              <w:spacing w:line="312" w:lineRule="auto"/>
              <w:jc w:val="center"/>
              <w:rPr>
                <w:rFonts w:ascii="微软雅黑" w:hAnsi="微软雅黑" w:eastAsia="微软雅黑" w:cs="微软雅黑"/>
                <w:b/>
                <w:szCs w:val="21"/>
              </w:rPr>
            </w:pPr>
            <w:r>
              <w:rPr>
                <w:rFonts w:hint="eastAsia" w:ascii="微软雅黑" w:hAnsi="微软雅黑" w:eastAsia="微软雅黑" w:cs="微软雅黑"/>
                <w:b/>
                <w:szCs w:val="21"/>
              </w:rPr>
              <w:t>偏离</w:t>
            </w:r>
          </w:p>
        </w:tc>
        <w:tc>
          <w:tcPr>
            <w:tcW w:w="785" w:type="pct"/>
            <w:vAlign w:val="center"/>
          </w:tcPr>
          <w:p w14:paraId="166ADC54">
            <w:pPr>
              <w:spacing w:line="312" w:lineRule="auto"/>
              <w:jc w:val="center"/>
              <w:rPr>
                <w:rFonts w:ascii="微软雅黑" w:hAnsi="微软雅黑" w:eastAsia="微软雅黑" w:cs="微软雅黑"/>
                <w:b/>
                <w:szCs w:val="21"/>
              </w:rPr>
            </w:pPr>
            <w:r>
              <w:rPr>
                <w:rFonts w:hint="eastAsia" w:ascii="微软雅黑" w:hAnsi="微软雅黑" w:eastAsia="微软雅黑" w:cs="微软雅黑"/>
                <w:b/>
                <w:szCs w:val="21"/>
              </w:rPr>
              <w:t>详见响应文件第 页</w:t>
            </w:r>
          </w:p>
        </w:tc>
      </w:tr>
      <w:tr w14:paraId="42DD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04A3BD4A">
            <w:pPr>
              <w:spacing w:line="312" w:lineRule="auto"/>
              <w:rPr>
                <w:rFonts w:ascii="微软雅黑" w:hAnsi="微软雅黑" w:eastAsia="微软雅黑" w:cs="微软雅黑"/>
                <w:szCs w:val="21"/>
              </w:rPr>
            </w:pPr>
          </w:p>
        </w:tc>
        <w:tc>
          <w:tcPr>
            <w:tcW w:w="1702" w:type="pct"/>
            <w:vAlign w:val="center"/>
          </w:tcPr>
          <w:p w14:paraId="28ED7945">
            <w:pPr>
              <w:spacing w:line="312" w:lineRule="auto"/>
              <w:rPr>
                <w:rFonts w:ascii="微软雅黑" w:hAnsi="微软雅黑" w:eastAsia="微软雅黑" w:cs="微软雅黑"/>
                <w:szCs w:val="21"/>
              </w:rPr>
            </w:pPr>
          </w:p>
        </w:tc>
        <w:tc>
          <w:tcPr>
            <w:tcW w:w="1496" w:type="pct"/>
            <w:vAlign w:val="center"/>
          </w:tcPr>
          <w:p w14:paraId="7A0ADD11">
            <w:pPr>
              <w:spacing w:line="312" w:lineRule="auto"/>
              <w:jc w:val="center"/>
              <w:rPr>
                <w:rFonts w:ascii="微软雅黑" w:hAnsi="微软雅黑" w:eastAsia="微软雅黑" w:cs="微软雅黑"/>
                <w:szCs w:val="21"/>
              </w:rPr>
            </w:pPr>
          </w:p>
        </w:tc>
        <w:tc>
          <w:tcPr>
            <w:tcW w:w="436" w:type="pct"/>
            <w:vAlign w:val="center"/>
          </w:tcPr>
          <w:p w14:paraId="009186AB">
            <w:pPr>
              <w:spacing w:line="312" w:lineRule="auto"/>
              <w:jc w:val="center"/>
              <w:rPr>
                <w:rFonts w:ascii="微软雅黑" w:hAnsi="微软雅黑" w:eastAsia="微软雅黑" w:cs="微软雅黑"/>
                <w:szCs w:val="21"/>
              </w:rPr>
            </w:pPr>
          </w:p>
        </w:tc>
        <w:tc>
          <w:tcPr>
            <w:tcW w:w="785" w:type="pct"/>
            <w:vAlign w:val="center"/>
          </w:tcPr>
          <w:p w14:paraId="23F94BDA">
            <w:pPr>
              <w:spacing w:line="312" w:lineRule="auto"/>
              <w:jc w:val="center"/>
              <w:rPr>
                <w:rFonts w:ascii="微软雅黑" w:hAnsi="微软雅黑" w:eastAsia="微软雅黑" w:cs="微软雅黑"/>
                <w:szCs w:val="21"/>
              </w:rPr>
            </w:pPr>
          </w:p>
        </w:tc>
      </w:tr>
      <w:tr w14:paraId="1F9B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3BCD5218">
            <w:pPr>
              <w:spacing w:line="312" w:lineRule="auto"/>
              <w:rPr>
                <w:rFonts w:ascii="微软雅黑" w:hAnsi="微软雅黑" w:eastAsia="微软雅黑" w:cs="微软雅黑"/>
                <w:szCs w:val="21"/>
              </w:rPr>
            </w:pPr>
          </w:p>
        </w:tc>
        <w:tc>
          <w:tcPr>
            <w:tcW w:w="1702" w:type="pct"/>
            <w:vAlign w:val="center"/>
          </w:tcPr>
          <w:p w14:paraId="24CB56EF">
            <w:pPr>
              <w:spacing w:line="312" w:lineRule="auto"/>
              <w:rPr>
                <w:rFonts w:ascii="微软雅黑" w:hAnsi="微软雅黑" w:eastAsia="微软雅黑" w:cs="微软雅黑"/>
                <w:szCs w:val="21"/>
              </w:rPr>
            </w:pPr>
          </w:p>
        </w:tc>
        <w:tc>
          <w:tcPr>
            <w:tcW w:w="1496" w:type="pct"/>
            <w:vAlign w:val="center"/>
          </w:tcPr>
          <w:p w14:paraId="45523714">
            <w:pPr>
              <w:spacing w:line="312" w:lineRule="auto"/>
              <w:jc w:val="center"/>
              <w:rPr>
                <w:rFonts w:ascii="微软雅黑" w:hAnsi="微软雅黑" w:eastAsia="微软雅黑" w:cs="微软雅黑"/>
                <w:szCs w:val="21"/>
              </w:rPr>
            </w:pPr>
          </w:p>
        </w:tc>
        <w:tc>
          <w:tcPr>
            <w:tcW w:w="436" w:type="pct"/>
            <w:vAlign w:val="center"/>
          </w:tcPr>
          <w:p w14:paraId="34808777">
            <w:pPr>
              <w:spacing w:line="312" w:lineRule="auto"/>
              <w:jc w:val="center"/>
              <w:rPr>
                <w:rFonts w:ascii="微软雅黑" w:hAnsi="微软雅黑" w:eastAsia="微软雅黑" w:cs="微软雅黑"/>
                <w:szCs w:val="21"/>
              </w:rPr>
            </w:pPr>
          </w:p>
        </w:tc>
        <w:tc>
          <w:tcPr>
            <w:tcW w:w="785" w:type="pct"/>
            <w:vAlign w:val="center"/>
          </w:tcPr>
          <w:p w14:paraId="199B19DE">
            <w:pPr>
              <w:spacing w:line="312" w:lineRule="auto"/>
              <w:jc w:val="center"/>
              <w:rPr>
                <w:rFonts w:ascii="微软雅黑" w:hAnsi="微软雅黑" w:eastAsia="微软雅黑" w:cs="微软雅黑"/>
                <w:szCs w:val="21"/>
              </w:rPr>
            </w:pPr>
          </w:p>
        </w:tc>
      </w:tr>
      <w:tr w14:paraId="22FE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4956F0B6">
            <w:pPr>
              <w:spacing w:line="312" w:lineRule="auto"/>
              <w:rPr>
                <w:rFonts w:ascii="微软雅黑" w:hAnsi="微软雅黑" w:eastAsia="微软雅黑" w:cs="微软雅黑"/>
                <w:szCs w:val="21"/>
              </w:rPr>
            </w:pPr>
          </w:p>
        </w:tc>
        <w:tc>
          <w:tcPr>
            <w:tcW w:w="1702" w:type="pct"/>
            <w:vAlign w:val="center"/>
          </w:tcPr>
          <w:p w14:paraId="38FFFC2E">
            <w:pPr>
              <w:spacing w:line="312" w:lineRule="auto"/>
              <w:rPr>
                <w:rFonts w:ascii="微软雅黑" w:hAnsi="微软雅黑" w:eastAsia="微软雅黑" w:cs="微软雅黑"/>
                <w:szCs w:val="21"/>
              </w:rPr>
            </w:pPr>
          </w:p>
        </w:tc>
        <w:tc>
          <w:tcPr>
            <w:tcW w:w="1496" w:type="pct"/>
            <w:vAlign w:val="center"/>
          </w:tcPr>
          <w:p w14:paraId="13B01B93">
            <w:pPr>
              <w:spacing w:line="312" w:lineRule="auto"/>
              <w:jc w:val="center"/>
              <w:rPr>
                <w:rFonts w:ascii="微软雅黑" w:hAnsi="微软雅黑" w:eastAsia="微软雅黑" w:cs="微软雅黑"/>
                <w:szCs w:val="21"/>
              </w:rPr>
            </w:pPr>
          </w:p>
        </w:tc>
        <w:tc>
          <w:tcPr>
            <w:tcW w:w="436" w:type="pct"/>
            <w:vAlign w:val="center"/>
          </w:tcPr>
          <w:p w14:paraId="21D1EA84">
            <w:pPr>
              <w:spacing w:line="312" w:lineRule="auto"/>
              <w:jc w:val="center"/>
              <w:rPr>
                <w:rFonts w:ascii="微软雅黑" w:hAnsi="微软雅黑" w:eastAsia="微软雅黑" w:cs="微软雅黑"/>
                <w:szCs w:val="21"/>
              </w:rPr>
            </w:pPr>
          </w:p>
        </w:tc>
        <w:tc>
          <w:tcPr>
            <w:tcW w:w="785" w:type="pct"/>
            <w:vAlign w:val="center"/>
          </w:tcPr>
          <w:p w14:paraId="4AB82801">
            <w:pPr>
              <w:spacing w:line="312" w:lineRule="auto"/>
              <w:jc w:val="center"/>
              <w:rPr>
                <w:rFonts w:ascii="微软雅黑" w:hAnsi="微软雅黑" w:eastAsia="微软雅黑" w:cs="微软雅黑"/>
                <w:szCs w:val="21"/>
              </w:rPr>
            </w:pPr>
          </w:p>
        </w:tc>
      </w:tr>
      <w:tr w14:paraId="53A1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7EA990FC">
            <w:pPr>
              <w:spacing w:line="312" w:lineRule="auto"/>
              <w:rPr>
                <w:rFonts w:ascii="微软雅黑" w:hAnsi="微软雅黑" w:eastAsia="微软雅黑" w:cs="微软雅黑"/>
                <w:szCs w:val="21"/>
              </w:rPr>
            </w:pPr>
          </w:p>
        </w:tc>
        <w:tc>
          <w:tcPr>
            <w:tcW w:w="1702" w:type="pct"/>
            <w:vAlign w:val="center"/>
          </w:tcPr>
          <w:p w14:paraId="0F0C552C">
            <w:pPr>
              <w:spacing w:line="312" w:lineRule="auto"/>
              <w:rPr>
                <w:rFonts w:ascii="微软雅黑" w:hAnsi="微软雅黑" w:eastAsia="微软雅黑" w:cs="微软雅黑"/>
                <w:szCs w:val="21"/>
              </w:rPr>
            </w:pPr>
          </w:p>
        </w:tc>
        <w:tc>
          <w:tcPr>
            <w:tcW w:w="1496" w:type="pct"/>
            <w:vAlign w:val="center"/>
          </w:tcPr>
          <w:p w14:paraId="04ACCF66">
            <w:pPr>
              <w:spacing w:line="312" w:lineRule="auto"/>
              <w:jc w:val="center"/>
              <w:rPr>
                <w:rFonts w:ascii="微软雅黑" w:hAnsi="微软雅黑" w:eastAsia="微软雅黑" w:cs="微软雅黑"/>
                <w:szCs w:val="21"/>
              </w:rPr>
            </w:pPr>
          </w:p>
        </w:tc>
        <w:tc>
          <w:tcPr>
            <w:tcW w:w="436" w:type="pct"/>
            <w:vAlign w:val="center"/>
          </w:tcPr>
          <w:p w14:paraId="740B8CFA">
            <w:pPr>
              <w:spacing w:line="312" w:lineRule="auto"/>
              <w:jc w:val="center"/>
              <w:rPr>
                <w:rFonts w:ascii="微软雅黑" w:hAnsi="微软雅黑" w:eastAsia="微软雅黑" w:cs="微软雅黑"/>
                <w:szCs w:val="21"/>
              </w:rPr>
            </w:pPr>
          </w:p>
        </w:tc>
        <w:tc>
          <w:tcPr>
            <w:tcW w:w="785" w:type="pct"/>
            <w:vAlign w:val="center"/>
          </w:tcPr>
          <w:p w14:paraId="0B7BD340">
            <w:pPr>
              <w:spacing w:line="312" w:lineRule="auto"/>
              <w:jc w:val="center"/>
              <w:rPr>
                <w:rFonts w:ascii="微软雅黑" w:hAnsi="微软雅黑" w:eastAsia="微软雅黑" w:cs="微软雅黑"/>
                <w:szCs w:val="21"/>
              </w:rPr>
            </w:pPr>
          </w:p>
        </w:tc>
      </w:tr>
      <w:tr w14:paraId="4224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3C80CD2C">
            <w:pPr>
              <w:spacing w:line="312" w:lineRule="auto"/>
              <w:rPr>
                <w:rFonts w:ascii="微软雅黑" w:hAnsi="微软雅黑" w:eastAsia="微软雅黑" w:cs="微软雅黑"/>
                <w:szCs w:val="21"/>
              </w:rPr>
            </w:pPr>
          </w:p>
        </w:tc>
        <w:tc>
          <w:tcPr>
            <w:tcW w:w="1702" w:type="pct"/>
            <w:vAlign w:val="center"/>
          </w:tcPr>
          <w:p w14:paraId="0B828356">
            <w:pPr>
              <w:spacing w:line="312" w:lineRule="auto"/>
              <w:rPr>
                <w:rFonts w:ascii="微软雅黑" w:hAnsi="微软雅黑" w:eastAsia="微软雅黑" w:cs="微软雅黑"/>
                <w:szCs w:val="21"/>
              </w:rPr>
            </w:pPr>
          </w:p>
        </w:tc>
        <w:tc>
          <w:tcPr>
            <w:tcW w:w="1496" w:type="pct"/>
            <w:vAlign w:val="center"/>
          </w:tcPr>
          <w:p w14:paraId="53904694">
            <w:pPr>
              <w:spacing w:line="312" w:lineRule="auto"/>
              <w:jc w:val="center"/>
              <w:rPr>
                <w:rFonts w:ascii="微软雅黑" w:hAnsi="微软雅黑" w:eastAsia="微软雅黑" w:cs="微软雅黑"/>
                <w:szCs w:val="21"/>
              </w:rPr>
            </w:pPr>
          </w:p>
        </w:tc>
        <w:tc>
          <w:tcPr>
            <w:tcW w:w="436" w:type="pct"/>
            <w:vAlign w:val="center"/>
          </w:tcPr>
          <w:p w14:paraId="3D7EAF0E">
            <w:pPr>
              <w:spacing w:line="312" w:lineRule="auto"/>
              <w:jc w:val="center"/>
              <w:rPr>
                <w:rFonts w:ascii="微软雅黑" w:hAnsi="微软雅黑" w:eastAsia="微软雅黑" w:cs="微软雅黑"/>
                <w:szCs w:val="21"/>
              </w:rPr>
            </w:pPr>
          </w:p>
        </w:tc>
        <w:tc>
          <w:tcPr>
            <w:tcW w:w="785" w:type="pct"/>
            <w:vAlign w:val="center"/>
          </w:tcPr>
          <w:p w14:paraId="549DD97F">
            <w:pPr>
              <w:spacing w:line="312" w:lineRule="auto"/>
              <w:jc w:val="center"/>
              <w:rPr>
                <w:rFonts w:ascii="微软雅黑" w:hAnsi="微软雅黑" w:eastAsia="微软雅黑" w:cs="微软雅黑"/>
                <w:szCs w:val="21"/>
              </w:rPr>
            </w:pPr>
          </w:p>
        </w:tc>
      </w:tr>
      <w:tr w14:paraId="68BC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3A3D94D3">
            <w:pPr>
              <w:spacing w:line="312" w:lineRule="auto"/>
              <w:rPr>
                <w:rFonts w:ascii="微软雅黑" w:hAnsi="微软雅黑" w:eastAsia="微软雅黑" w:cs="微软雅黑"/>
                <w:szCs w:val="21"/>
              </w:rPr>
            </w:pPr>
          </w:p>
        </w:tc>
        <w:tc>
          <w:tcPr>
            <w:tcW w:w="1702" w:type="pct"/>
            <w:vAlign w:val="center"/>
          </w:tcPr>
          <w:p w14:paraId="35F5365E">
            <w:pPr>
              <w:spacing w:line="312" w:lineRule="auto"/>
              <w:rPr>
                <w:rFonts w:ascii="微软雅黑" w:hAnsi="微软雅黑" w:eastAsia="微软雅黑" w:cs="微软雅黑"/>
                <w:szCs w:val="21"/>
              </w:rPr>
            </w:pPr>
          </w:p>
        </w:tc>
        <w:tc>
          <w:tcPr>
            <w:tcW w:w="1496" w:type="pct"/>
            <w:vAlign w:val="center"/>
          </w:tcPr>
          <w:p w14:paraId="419AAF99">
            <w:pPr>
              <w:spacing w:line="312" w:lineRule="auto"/>
              <w:jc w:val="center"/>
              <w:rPr>
                <w:rFonts w:ascii="微软雅黑" w:hAnsi="微软雅黑" w:eastAsia="微软雅黑" w:cs="微软雅黑"/>
                <w:szCs w:val="21"/>
              </w:rPr>
            </w:pPr>
          </w:p>
        </w:tc>
        <w:tc>
          <w:tcPr>
            <w:tcW w:w="436" w:type="pct"/>
            <w:vAlign w:val="center"/>
          </w:tcPr>
          <w:p w14:paraId="502FC44C">
            <w:pPr>
              <w:spacing w:line="312" w:lineRule="auto"/>
              <w:jc w:val="center"/>
              <w:rPr>
                <w:rFonts w:ascii="微软雅黑" w:hAnsi="微软雅黑" w:eastAsia="微软雅黑" w:cs="微软雅黑"/>
                <w:szCs w:val="21"/>
              </w:rPr>
            </w:pPr>
          </w:p>
        </w:tc>
        <w:tc>
          <w:tcPr>
            <w:tcW w:w="785" w:type="pct"/>
            <w:vAlign w:val="center"/>
          </w:tcPr>
          <w:p w14:paraId="32E26E2B">
            <w:pPr>
              <w:spacing w:line="312" w:lineRule="auto"/>
              <w:jc w:val="center"/>
              <w:rPr>
                <w:rFonts w:ascii="微软雅黑" w:hAnsi="微软雅黑" w:eastAsia="微软雅黑" w:cs="微软雅黑"/>
                <w:szCs w:val="21"/>
              </w:rPr>
            </w:pPr>
          </w:p>
        </w:tc>
      </w:tr>
      <w:tr w14:paraId="16AC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79" w:type="pct"/>
            <w:vAlign w:val="center"/>
          </w:tcPr>
          <w:p w14:paraId="34D05837">
            <w:pPr>
              <w:spacing w:line="312" w:lineRule="auto"/>
              <w:rPr>
                <w:rFonts w:ascii="微软雅黑" w:hAnsi="微软雅黑" w:eastAsia="微软雅黑" w:cs="微软雅黑"/>
                <w:szCs w:val="21"/>
              </w:rPr>
            </w:pPr>
          </w:p>
        </w:tc>
        <w:tc>
          <w:tcPr>
            <w:tcW w:w="1702" w:type="pct"/>
            <w:vAlign w:val="center"/>
          </w:tcPr>
          <w:p w14:paraId="0891CBA4">
            <w:pPr>
              <w:spacing w:line="312" w:lineRule="auto"/>
              <w:rPr>
                <w:rFonts w:ascii="微软雅黑" w:hAnsi="微软雅黑" w:eastAsia="微软雅黑" w:cs="微软雅黑"/>
                <w:szCs w:val="21"/>
              </w:rPr>
            </w:pPr>
          </w:p>
        </w:tc>
        <w:tc>
          <w:tcPr>
            <w:tcW w:w="1496" w:type="pct"/>
            <w:vAlign w:val="center"/>
          </w:tcPr>
          <w:p w14:paraId="5EA71E2E">
            <w:pPr>
              <w:spacing w:line="312" w:lineRule="auto"/>
              <w:jc w:val="center"/>
              <w:rPr>
                <w:rFonts w:ascii="微软雅黑" w:hAnsi="微软雅黑" w:eastAsia="微软雅黑" w:cs="微软雅黑"/>
                <w:szCs w:val="21"/>
              </w:rPr>
            </w:pPr>
          </w:p>
        </w:tc>
        <w:tc>
          <w:tcPr>
            <w:tcW w:w="436" w:type="pct"/>
            <w:vAlign w:val="center"/>
          </w:tcPr>
          <w:p w14:paraId="01E0E214">
            <w:pPr>
              <w:spacing w:line="312" w:lineRule="auto"/>
              <w:jc w:val="center"/>
              <w:rPr>
                <w:rFonts w:ascii="微软雅黑" w:hAnsi="微软雅黑" w:eastAsia="微软雅黑" w:cs="微软雅黑"/>
                <w:szCs w:val="21"/>
              </w:rPr>
            </w:pPr>
          </w:p>
        </w:tc>
        <w:tc>
          <w:tcPr>
            <w:tcW w:w="785" w:type="pct"/>
            <w:vAlign w:val="center"/>
          </w:tcPr>
          <w:p w14:paraId="77A9B4FC">
            <w:pPr>
              <w:spacing w:line="312" w:lineRule="auto"/>
              <w:jc w:val="center"/>
              <w:rPr>
                <w:rFonts w:ascii="微软雅黑" w:hAnsi="微软雅黑" w:eastAsia="微软雅黑" w:cs="微软雅黑"/>
                <w:szCs w:val="21"/>
              </w:rPr>
            </w:pPr>
          </w:p>
        </w:tc>
      </w:tr>
      <w:tr w14:paraId="54D2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42275F02">
            <w:pPr>
              <w:spacing w:line="312" w:lineRule="auto"/>
              <w:rPr>
                <w:rFonts w:ascii="微软雅黑" w:hAnsi="微软雅黑" w:eastAsia="微软雅黑" w:cs="微软雅黑"/>
                <w:szCs w:val="21"/>
              </w:rPr>
            </w:pPr>
          </w:p>
        </w:tc>
        <w:tc>
          <w:tcPr>
            <w:tcW w:w="1702" w:type="pct"/>
            <w:vAlign w:val="center"/>
          </w:tcPr>
          <w:p w14:paraId="43F9162D">
            <w:pPr>
              <w:spacing w:line="312" w:lineRule="auto"/>
              <w:rPr>
                <w:rFonts w:ascii="微软雅黑" w:hAnsi="微软雅黑" w:eastAsia="微软雅黑" w:cs="微软雅黑"/>
                <w:szCs w:val="21"/>
              </w:rPr>
            </w:pPr>
          </w:p>
        </w:tc>
        <w:tc>
          <w:tcPr>
            <w:tcW w:w="1496" w:type="pct"/>
            <w:vAlign w:val="center"/>
          </w:tcPr>
          <w:p w14:paraId="4412F708">
            <w:pPr>
              <w:spacing w:line="312" w:lineRule="auto"/>
              <w:jc w:val="center"/>
              <w:rPr>
                <w:rFonts w:ascii="微软雅黑" w:hAnsi="微软雅黑" w:eastAsia="微软雅黑" w:cs="微软雅黑"/>
                <w:szCs w:val="21"/>
              </w:rPr>
            </w:pPr>
          </w:p>
        </w:tc>
        <w:tc>
          <w:tcPr>
            <w:tcW w:w="436" w:type="pct"/>
            <w:vAlign w:val="center"/>
          </w:tcPr>
          <w:p w14:paraId="5ED2A515">
            <w:pPr>
              <w:spacing w:line="312" w:lineRule="auto"/>
              <w:jc w:val="center"/>
              <w:rPr>
                <w:rFonts w:ascii="微软雅黑" w:hAnsi="微软雅黑" w:eastAsia="微软雅黑" w:cs="微软雅黑"/>
                <w:szCs w:val="21"/>
              </w:rPr>
            </w:pPr>
          </w:p>
        </w:tc>
        <w:tc>
          <w:tcPr>
            <w:tcW w:w="785" w:type="pct"/>
            <w:vAlign w:val="center"/>
          </w:tcPr>
          <w:p w14:paraId="07205E07">
            <w:pPr>
              <w:spacing w:line="312" w:lineRule="auto"/>
              <w:jc w:val="center"/>
              <w:rPr>
                <w:rFonts w:ascii="微软雅黑" w:hAnsi="微软雅黑" w:eastAsia="微软雅黑" w:cs="微软雅黑"/>
                <w:szCs w:val="21"/>
              </w:rPr>
            </w:pPr>
          </w:p>
        </w:tc>
      </w:tr>
      <w:tr w14:paraId="7EFB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3671E68B">
            <w:pPr>
              <w:spacing w:line="312" w:lineRule="auto"/>
              <w:rPr>
                <w:rFonts w:ascii="微软雅黑" w:hAnsi="微软雅黑" w:eastAsia="微软雅黑" w:cs="微软雅黑"/>
                <w:szCs w:val="21"/>
              </w:rPr>
            </w:pPr>
          </w:p>
        </w:tc>
        <w:tc>
          <w:tcPr>
            <w:tcW w:w="1702" w:type="pct"/>
            <w:vAlign w:val="center"/>
          </w:tcPr>
          <w:p w14:paraId="555A6BD8">
            <w:pPr>
              <w:spacing w:line="312" w:lineRule="auto"/>
              <w:rPr>
                <w:rFonts w:ascii="微软雅黑" w:hAnsi="微软雅黑" w:eastAsia="微软雅黑" w:cs="微软雅黑"/>
                <w:szCs w:val="21"/>
              </w:rPr>
            </w:pPr>
          </w:p>
        </w:tc>
        <w:tc>
          <w:tcPr>
            <w:tcW w:w="1496" w:type="pct"/>
            <w:vAlign w:val="center"/>
          </w:tcPr>
          <w:p w14:paraId="5D463806">
            <w:pPr>
              <w:spacing w:line="312" w:lineRule="auto"/>
              <w:jc w:val="center"/>
              <w:rPr>
                <w:rFonts w:ascii="微软雅黑" w:hAnsi="微软雅黑" w:eastAsia="微软雅黑" w:cs="微软雅黑"/>
                <w:szCs w:val="21"/>
              </w:rPr>
            </w:pPr>
          </w:p>
        </w:tc>
        <w:tc>
          <w:tcPr>
            <w:tcW w:w="436" w:type="pct"/>
            <w:vAlign w:val="center"/>
          </w:tcPr>
          <w:p w14:paraId="50D86351">
            <w:pPr>
              <w:spacing w:line="312" w:lineRule="auto"/>
              <w:jc w:val="center"/>
              <w:rPr>
                <w:rFonts w:ascii="微软雅黑" w:hAnsi="微软雅黑" w:eastAsia="微软雅黑" w:cs="微软雅黑"/>
                <w:szCs w:val="21"/>
              </w:rPr>
            </w:pPr>
          </w:p>
        </w:tc>
        <w:tc>
          <w:tcPr>
            <w:tcW w:w="785" w:type="pct"/>
            <w:vAlign w:val="center"/>
          </w:tcPr>
          <w:p w14:paraId="2921E6CD">
            <w:pPr>
              <w:spacing w:line="312" w:lineRule="auto"/>
              <w:jc w:val="center"/>
              <w:rPr>
                <w:rFonts w:ascii="微软雅黑" w:hAnsi="微软雅黑" w:eastAsia="微软雅黑" w:cs="微软雅黑"/>
                <w:szCs w:val="21"/>
              </w:rPr>
            </w:pPr>
          </w:p>
        </w:tc>
      </w:tr>
      <w:tr w14:paraId="38B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79" w:type="pct"/>
            <w:vAlign w:val="center"/>
          </w:tcPr>
          <w:p w14:paraId="60AC40E6">
            <w:pPr>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1702" w:type="pct"/>
            <w:vAlign w:val="center"/>
          </w:tcPr>
          <w:p w14:paraId="44CC4DDF">
            <w:pPr>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1496" w:type="pct"/>
            <w:vAlign w:val="center"/>
          </w:tcPr>
          <w:p w14:paraId="4A8CC05F">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436" w:type="pct"/>
            <w:vAlign w:val="center"/>
          </w:tcPr>
          <w:p w14:paraId="1592B66B">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785" w:type="pct"/>
            <w:vAlign w:val="center"/>
          </w:tcPr>
          <w:p w14:paraId="5F882783">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r>
    </w:tbl>
    <w:p w14:paraId="1882D6C5">
      <w:pPr>
        <w:pStyle w:val="12"/>
      </w:pPr>
      <w:r>
        <w:t>说明：</w:t>
      </w:r>
    </w:p>
    <w:p w14:paraId="33227A44">
      <w:pPr>
        <w:pStyle w:val="12"/>
        <w:numPr>
          <w:ilvl w:val="0"/>
          <w:numId w:val="48"/>
        </w:numPr>
        <w:ind w:left="0" w:leftChars="0" w:firstLine="480" w:firstLineChars="0"/>
        <w:rPr>
          <w:b w:val="0"/>
        </w:rPr>
      </w:pPr>
      <w:r>
        <w:t>供应商应对采购文件的各项要求，逐条说明响应文件做出的实质性响应，并</w:t>
      </w:r>
      <w:r>
        <w:rPr>
          <w:rFonts w:hint="eastAsia"/>
          <w:lang w:eastAsia="zh-CN"/>
        </w:rPr>
        <w:t>声明</w:t>
      </w:r>
      <w:r>
        <w:t>响应文件的偏离和例外。优于采购文件要求的为正偏离，不满足的为负偏离；</w:t>
      </w:r>
    </w:p>
    <w:p w14:paraId="1950A4BF">
      <w:pPr>
        <w:pStyle w:val="12"/>
        <w:numPr>
          <w:ilvl w:val="0"/>
          <w:numId w:val="48"/>
        </w:numPr>
        <w:ind w:left="0" w:leftChars="0" w:firstLine="480" w:firstLineChars="0"/>
        <w:rPr>
          <w:b w:val="0"/>
        </w:rPr>
      </w:pPr>
      <w:r>
        <w:t>对有具体参数要求的指标，供应商必须提供所投设备的具体参数值。如果仅注明“符合</w:t>
      </w:r>
      <w:r>
        <w:rPr>
          <w:rFonts w:hint="eastAsia"/>
          <w:lang w:eastAsia="zh-CN"/>
        </w:rPr>
        <w:t>”“</w:t>
      </w:r>
      <w:r>
        <w:t>满足”或简单复制采购文件要求，将可能导致报价被拒绝。</w:t>
      </w:r>
    </w:p>
    <w:p w14:paraId="70E019A2">
      <w:pPr>
        <w:tabs>
          <w:tab w:val="left" w:pos="284"/>
        </w:tabs>
        <w:adjustRightInd w:val="0"/>
        <w:snapToGrid w:val="0"/>
        <w:rPr>
          <w:rFonts w:ascii="微软雅黑" w:hAnsi="微软雅黑" w:eastAsia="微软雅黑" w:cs="微软雅黑"/>
          <w:szCs w:val="21"/>
        </w:rPr>
      </w:pPr>
    </w:p>
    <w:p w14:paraId="7BF4C4B3">
      <w:pPr>
        <w:tabs>
          <w:tab w:val="left" w:pos="284"/>
        </w:tabs>
        <w:adjustRightInd w:val="0"/>
        <w:snapToGrid w:val="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供应商名称（盖章）：</w:t>
      </w:r>
    </w:p>
    <w:p w14:paraId="4AE26CC3">
      <w:pPr>
        <w:tabs>
          <w:tab w:val="left" w:pos="284"/>
        </w:tabs>
        <w:adjustRightInd w:val="0"/>
        <w:snapToGrid w:val="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25984E64">
      <w:pPr>
        <w:widowControl/>
        <w:spacing w:line="312" w:lineRule="auto"/>
        <w:jc w:val="left"/>
        <w:rPr>
          <w:rFonts w:ascii="Times New Roman" w:hAnsi="Times New Roman" w:eastAsia="宋体" w:cs="Times New Roman"/>
          <w:b/>
          <w:sz w:val="24"/>
          <w:szCs w:val="24"/>
        </w:rPr>
      </w:pPr>
      <w:r>
        <w:rPr>
          <w:rFonts w:hint="eastAsia" w:ascii="Times New Roman" w:hAnsi="Times New Roman" w:eastAsia="宋体" w:cs="Times New Roman"/>
          <w:kern w:val="0"/>
          <w:sz w:val="24"/>
          <w:szCs w:val="24"/>
        </w:rPr>
        <w:t>日期：    年    月    日</w:t>
      </w:r>
    </w:p>
    <w:p w14:paraId="0B999E65">
      <w:pPr>
        <w:pStyle w:val="26"/>
      </w:pPr>
      <w:r>
        <w:br w:type="page"/>
      </w:r>
      <w:bookmarkStart w:id="167" w:name="_Toc15245"/>
      <w:bookmarkStart w:id="168" w:name="_Toc119331398"/>
      <w:bookmarkStart w:id="169" w:name="_Toc104306392"/>
      <w:bookmarkStart w:id="170" w:name="_Toc3830"/>
      <w:bookmarkStart w:id="171" w:name="_Toc8779"/>
      <w:bookmarkStart w:id="172" w:name="_Toc6500"/>
      <w:bookmarkStart w:id="173" w:name="_Toc101881440"/>
      <w:r>
        <w:t xml:space="preserve">附件十三 </w:t>
      </w:r>
      <w:bookmarkEnd w:id="167"/>
      <w:bookmarkEnd w:id="168"/>
      <w:bookmarkEnd w:id="169"/>
      <w:bookmarkEnd w:id="170"/>
      <w:bookmarkEnd w:id="171"/>
      <w:bookmarkEnd w:id="172"/>
      <w:bookmarkEnd w:id="173"/>
      <w:r>
        <w:t>服务方案</w:t>
      </w:r>
    </w:p>
    <w:p w14:paraId="653CF508">
      <w:pPr>
        <w:pStyle w:val="12"/>
        <w:numPr>
          <w:ilvl w:val="0"/>
          <w:numId w:val="49"/>
        </w:numPr>
        <w:topLinePunct w:val="0"/>
        <w:ind w:left="0" w:leftChars="0" w:firstLine="482" w:firstLineChars="0"/>
        <w:rPr>
          <w:b/>
        </w:rPr>
      </w:pPr>
      <w:r>
        <w:rPr>
          <w:b/>
        </w:rPr>
        <w:t>拟投入本项目的相关资源</w:t>
      </w:r>
    </w:p>
    <w:p w14:paraId="701114E7">
      <w:pPr>
        <w:pStyle w:val="12"/>
        <w:numPr>
          <w:ilvl w:val="0"/>
          <w:numId w:val="50"/>
        </w:numPr>
        <w:topLinePunct w:val="0"/>
        <w:ind w:left="0" w:leftChars="0" w:firstLine="480" w:firstLineChars="0"/>
        <w:rPr>
          <w:b w:val="0"/>
        </w:rPr>
      </w:pPr>
      <w:r>
        <w:t>拟投入本项目的人员</w:t>
      </w:r>
    </w:p>
    <w:p w14:paraId="77938A94">
      <w:pPr>
        <w:pStyle w:val="12"/>
        <w:numPr>
          <w:ilvl w:val="0"/>
          <w:numId w:val="50"/>
        </w:numPr>
        <w:topLinePunct w:val="0"/>
        <w:ind w:left="0" w:leftChars="0" w:firstLine="480" w:firstLineChars="0"/>
        <w:rPr>
          <w:b w:val="0"/>
        </w:rPr>
      </w:pPr>
      <w:r>
        <w:t>拟投入本项目的设施设备、工器具</w:t>
      </w:r>
    </w:p>
    <w:p w14:paraId="644537D2">
      <w:pPr>
        <w:pStyle w:val="12"/>
        <w:numPr>
          <w:ilvl w:val="0"/>
          <w:numId w:val="50"/>
        </w:numPr>
        <w:topLinePunct w:val="0"/>
        <w:ind w:left="0" w:leftChars="0" w:firstLine="480" w:firstLineChars="0"/>
        <w:rPr>
          <w:b w:val="0"/>
        </w:rPr>
      </w:pPr>
      <w:r>
        <w:t>拟投入本项目的相关配件、零部件、消耗性材料</w:t>
      </w:r>
    </w:p>
    <w:p w14:paraId="7B0C81A7">
      <w:pPr>
        <w:pStyle w:val="12"/>
        <w:numPr>
          <w:ilvl w:val="0"/>
          <w:numId w:val="50"/>
        </w:numPr>
        <w:topLinePunct w:val="0"/>
        <w:ind w:left="0" w:leftChars="0" w:firstLine="480" w:firstLineChars="0"/>
        <w:rPr>
          <w:b w:val="0"/>
        </w:rPr>
      </w:pPr>
      <w:r>
        <w:t>供应商完成本项目所具有的相关技术能力</w:t>
      </w:r>
    </w:p>
    <w:p w14:paraId="6904F913">
      <w:pPr>
        <w:pStyle w:val="12"/>
        <w:numPr>
          <w:ilvl w:val="0"/>
          <w:numId w:val="49"/>
        </w:numPr>
        <w:topLinePunct w:val="0"/>
        <w:ind w:left="0" w:leftChars="0" w:firstLine="482" w:firstLineChars="0"/>
        <w:rPr>
          <w:b/>
        </w:rPr>
      </w:pPr>
      <w:r>
        <w:rPr>
          <w:b/>
        </w:rPr>
        <w:t>服务方案（根据评分标准修改）</w:t>
      </w:r>
    </w:p>
    <w:p w14:paraId="7F824DF4">
      <w:pPr>
        <w:pStyle w:val="12"/>
        <w:numPr>
          <w:ilvl w:val="0"/>
          <w:numId w:val="51"/>
        </w:numPr>
        <w:topLinePunct w:val="0"/>
        <w:ind w:left="0" w:leftChars="0" w:firstLine="480" w:firstLineChars="0"/>
        <w:rPr>
          <w:rFonts w:hint="eastAsia" w:eastAsia="宋体"/>
          <w:b w:val="0"/>
          <w:lang w:eastAsia="zh-CN"/>
        </w:rPr>
      </w:pPr>
    </w:p>
    <w:p w14:paraId="6E6ADA85">
      <w:pPr>
        <w:pStyle w:val="12"/>
        <w:numPr>
          <w:ilvl w:val="0"/>
          <w:numId w:val="51"/>
        </w:numPr>
        <w:topLinePunct w:val="0"/>
        <w:ind w:left="0" w:leftChars="0" w:firstLine="480" w:firstLineChars="0"/>
        <w:rPr>
          <w:rFonts w:hint="eastAsia" w:eastAsia="宋体"/>
          <w:b w:val="0"/>
          <w:lang w:eastAsia="zh-CN"/>
        </w:rPr>
      </w:pPr>
    </w:p>
    <w:p w14:paraId="14DF0EA1">
      <w:pPr>
        <w:pStyle w:val="12"/>
        <w:numPr>
          <w:ilvl w:val="0"/>
          <w:numId w:val="51"/>
        </w:numPr>
        <w:topLinePunct w:val="0"/>
        <w:ind w:left="0" w:leftChars="0" w:firstLine="480" w:firstLineChars="0"/>
        <w:rPr>
          <w:rFonts w:hint="eastAsia" w:eastAsia="宋体"/>
          <w:b w:val="0"/>
          <w:lang w:eastAsia="zh-CN"/>
        </w:rPr>
      </w:pPr>
    </w:p>
    <w:p w14:paraId="71E744D5">
      <w:pPr>
        <w:pStyle w:val="12"/>
        <w:numPr>
          <w:ilvl w:val="0"/>
          <w:numId w:val="51"/>
        </w:numPr>
        <w:topLinePunct w:val="0"/>
        <w:ind w:left="0" w:leftChars="0" w:firstLine="480" w:firstLineChars="0"/>
        <w:rPr>
          <w:rFonts w:hint="eastAsia" w:eastAsia="宋体"/>
          <w:b w:val="0"/>
          <w:lang w:eastAsia="zh-CN"/>
        </w:rPr>
      </w:pPr>
    </w:p>
    <w:p w14:paraId="24504814">
      <w:pPr>
        <w:pStyle w:val="12"/>
        <w:numPr>
          <w:ilvl w:val="0"/>
          <w:numId w:val="51"/>
        </w:numPr>
        <w:topLinePunct w:val="0"/>
        <w:ind w:left="0" w:leftChars="0" w:firstLine="480" w:firstLineChars="0"/>
        <w:rPr>
          <w:rFonts w:hint="eastAsia" w:eastAsia="宋体"/>
          <w:b w:val="0"/>
          <w:lang w:eastAsia="zh-CN"/>
        </w:rPr>
      </w:pPr>
    </w:p>
    <w:p w14:paraId="74C3CE74">
      <w:pPr>
        <w:pStyle w:val="26"/>
      </w:pPr>
      <w:r>
        <w:br w:type="page"/>
      </w:r>
      <w:bookmarkStart w:id="174" w:name="_Toc104306393"/>
      <w:bookmarkStart w:id="175" w:name="_Toc101881441"/>
      <w:bookmarkStart w:id="176" w:name="_Toc17657"/>
      <w:bookmarkStart w:id="177" w:name="_Toc24861"/>
      <w:bookmarkStart w:id="178" w:name="_Toc9655"/>
      <w:bookmarkStart w:id="179" w:name="_Toc28573"/>
      <w:bookmarkStart w:id="180" w:name="_Toc119331399"/>
      <w:r>
        <w:t>附件十四 售后服务承诺书</w:t>
      </w:r>
      <w:bookmarkEnd w:id="174"/>
      <w:bookmarkEnd w:id="175"/>
      <w:bookmarkEnd w:id="176"/>
      <w:bookmarkEnd w:id="177"/>
      <w:bookmarkEnd w:id="178"/>
      <w:bookmarkEnd w:id="179"/>
      <w:bookmarkEnd w:id="180"/>
    </w:p>
    <w:p w14:paraId="607CA3D2">
      <w:pPr>
        <w:spacing w:line="312" w:lineRule="auto"/>
        <w:ind w:left="420" w:leftChars="200"/>
        <w:rPr>
          <w:rFonts w:ascii="微软雅黑" w:hAnsi="微软雅黑" w:eastAsia="微软雅黑" w:cs="微软雅黑"/>
          <w:kern w:val="0"/>
          <w:sz w:val="24"/>
          <w:szCs w:val="18"/>
        </w:rPr>
      </w:pPr>
    </w:p>
    <w:p w14:paraId="081D97EA">
      <w:pPr>
        <w:spacing w:line="312" w:lineRule="auto"/>
        <w:jc w:val="center"/>
        <w:rPr>
          <w:rFonts w:ascii="微软雅黑" w:hAnsi="微软雅黑" w:eastAsia="微软雅黑" w:cs="微软雅黑"/>
          <w:kern w:val="0"/>
          <w:szCs w:val="21"/>
        </w:rPr>
      </w:pPr>
      <w:r>
        <w:rPr>
          <w:rFonts w:hint="eastAsia" w:ascii="微软雅黑" w:hAnsi="微软雅黑" w:eastAsia="微软雅黑" w:cs="微软雅黑"/>
          <w:kern w:val="0"/>
          <w:szCs w:val="21"/>
        </w:rPr>
        <w:t>格式自拟</w:t>
      </w:r>
    </w:p>
    <w:p w14:paraId="2E14FD8C">
      <w:pPr>
        <w:spacing w:line="312" w:lineRule="auto"/>
        <w:ind w:firstLine="480" w:firstLineChars="200"/>
        <w:rPr>
          <w:rFonts w:ascii="微软雅黑" w:hAnsi="微软雅黑" w:eastAsia="微软雅黑" w:cs="微软雅黑"/>
          <w:kern w:val="0"/>
          <w:sz w:val="24"/>
        </w:rPr>
      </w:pPr>
    </w:p>
    <w:p w14:paraId="424F39B9">
      <w:pPr>
        <w:spacing w:line="312" w:lineRule="auto"/>
        <w:rPr>
          <w:rFonts w:ascii="微软雅黑" w:hAnsi="微软雅黑" w:eastAsia="微软雅黑" w:cs="微软雅黑"/>
          <w:kern w:val="0"/>
          <w:sz w:val="24"/>
        </w:rPr>
      </w:pPr>
    </w:p>
    <w:p w14:paraId="3FB5BFE2">
      <w:pPr>
        <w:spacing w:line="312" w:lineRule="auto"/>
        <w:jc w:val="left"/>
        <w:rPr>
          <w:rFonts w:ascii="微软雅黑" w:hAnsi="微软雅黑" w:eastAsia="微软雅黑" w:cs="微软雅黑"/>
          <w:kern w:val="0"/>
          <w:sz w:val="24"/>
        </w:rPr>
      </w:pPr>
    </w:p>
    <w:p w14:paraId="4462D6C2">
      <w:pPr>
        <w:spacing w:line="312" w:lineRule="auto"/>
        <w:jc w:val="left"/>
        <w:rPr>
          <w:rFonts w:ascii="微软雅黑" w:hAnsi="微软雅黑" w:eastAsia="微软雅黑" w:cs="微软雅黑"/>
          <w:kern w:val="0"/>
          <w:sz w:val="24"/>
        </w:rPr>
      </w:pPr>
    </w:p>
    <w:p w14:paraId="3AFAFF6A">
      <w:pPr>
        <w:pStyle w:val="26"/>
      </w:pPr>
      <w:r>
        <w:br w:type="page"/>
      </w:r>
      <w:bookmarkStart w:id="181" w:name="_Toc101881442"/>
      <w:bookmarkStart w:id="182" w:name="_Toc119331400"/>
      <w:bookmarkStart w:id="183" w:name="_Toc104306394"/>
      <w:r>
        <w:t>附件十五 业绩情况一览表（如有）</w:t>
      </w:r>
      <w:bookmarkEnd w:id="181"/>
      <w:bookmarkEnd w:id="182"/>
      <w:bookmarkEnd w:id="183"/>
    </w:p>
    <w:p w14:paraId="1C75F59A">
      <w:pPr>
        <w:pStyle w:val="12"/>
      </w:pPr>
      <w:r>
        <w:t xml:space="preserve">项目编号：                        </w:t>
      </w:r>
    </w:p>
    <w:p w14:paraId="18EEE48C">
      <w:pPr>
        <w:spacing w:line="312" w:lineRule="auto"/>
        <w:rPr>
          <w:rFonts w:ascii="微软雅黑" w:hAnsi="微软雅黑" w:eastAsia="微软雅黑" w:cs="微软雅黑"/>
          <w:szCs w:val="21"/>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                                             包号：</w:t>
      </w:r>
    </w:p>
    <w:tbl>
      <w:tblPr>
        <w:tblStyle w:val="1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4"/>
        <w:gridCol w:w="1193"/>
        <w:gridCol w:w="1086"/>
        <w:gridCol w:w="1086"/>
        <w:gridCol w:w="1088"/>
        <w:gridCol w:w="1086"/>
        <w:gridCol w:w="1086"/>
        <w:gridCol w:w="1088"/>
      </w:tblGrid>
      <w:tr w14:paraId="28965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56B4A0E7">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700" w:type="pct"/>
            <w:vAlign w:val="center"/>
          </w:tcPr>
          <w:p w14:paraId="60FA40FE">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项目名称</w:t>
            </w:r>
          </w:p>
        </w:tc>
        <w:tc>
          <w:tcPr>
            <w:tcW w:w="637" w:type="pct"/>
            <w:vAlign w:val="center"/>
          </w:tcPr>
          <w:p w14:paraId="09E9C97D">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签订时间</w:t>
            </w:r>
          </w:p>
        </w:tc>
        <w:tc>
          <w:tcPr>
            <w:tcW w:w="637" w:type="pct"/>
            <w:vAlign w:val="center"/>
          </w:tcPr>
          <w:p w14:paraId="6BCFBE5F">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供货内容</w:t>
            </w:r>
          </w:p>
        </w:tc>
        <w:tc>
          <w:tcPr>
            <w:tcW w:w="638" w:type="pct"/>
            <w:vAlign w:val="center"/>
          </w:tcPr>
          <w:p w14:paraId="1961973F">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合同总额</w:t>
            </w:r>
          </w:p>
        </w:tc>
        <w:tc>
          <w:tcPr>
            <w:tcW w:w="637" w:type="pct"/>
            <w:vAlign w:val="center"/>
          </w:tcPr>
          <w:p w14:paraId="60F7CD1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买方名称</w:t>
            </w:r>
          </w:p>
        </w:tc>
        <w:tc>
          <w:tcPr>
            <w:tcW w:w="637" w:type="pct"/>
            <w:vAlign w:val="center"/>
          </w:tcPr>
          <w:p w14:paraId="6A0B535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联系人</w:t>
            </w:r>
          </w:p>
        </w:tc>
        <w:tc>
          <w:tcPr>
            <w:tcW w:w="638" w:type="pct"/>
            <w:vAlign w:val="center"/>
          </w:tcPr>
          <w:p w14:paraId="1182484C">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 xml:space="preserve">联系电话 </w:t>
            </w:r>
          </w:p>
        </w:tc>
      </w:tr>
      <w:tr w14:paraId="58CF2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705E3063">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700" w:type="pct"/>
            <w:vAlign w:val="center"/>
          </w:tcPr>
          <w:p w14:paraId="735BC47D">
            <w:pPr>
              <w:spacing w:line="312" w:lineRule="auto"/>
              <w:jc w:val="center"/>
              <w:rPr>
                <w:rFonts w:ascii="微软雅黑" w:hAnsi="微软雅黑" w:eastAsia="微软雅黑" w:cs="微软雅黑"/>
                <w:szCs w:val="21"/>
              </w:rPr>
            </w:pPr>
          </w:p>
        </w:tc>
        <w:tc>
          <w:tcPr>
            <w:tcW w:w="637" w:type="pct"/>
            <w:vAlign w:val="center"/>
          </w:tcPr>
          <w:p w14:paraId="4410C368">
            <w:pPr>
              <w:spacing w:line="312" w:lineRule="auto"/>
              <w:jc w:val="center"/>
              <w:rPr>
                <w:rFonts w:ascii="微软雅黑" w:hAnsi="微软雅黑" w:eastAsia="微软雅黑" w:cs="微软雅黑"/>
                <w:szCs w:val="21"/>
              </w:rPr>
            </w:pPr>
          </w:p>
        </w:tc>
        <w:tc>
          <w:tcPr>
            <w:tcW w:w="637" w:type="pct"/>
            <w:vAlign w:val="center"/>
          </w:tcPr>
          <w:p w14:paraId="3C84A162">
            <w:pPr>
              <w:spacing w:line="312" w:lineRule="auto"/>
              <w:jc w:val="center"/>
              <w:rPr>
                <w:rFonts w:ascii="微软雅黑" w:hAnsi="微软雅黑" w:eastAsia="微软雅黑" w:cs="微软雅黑"/>
                <w:szCs w:val="21"/>
              </w:rPr>
            </w:pPr>
          </w:p>
        </w:tc>
        <w:tc>
          <w:tcPr>
            <w:tcW w:w="638" w:type="pct"/>
            <w:vAlign w:val="center"/>
          </w:tcPr>
          <w:p w14:paraId="268B1261">
            <w:pPr>
              <w:spacing w:line="312" w:lineRule="auto"/>
              <w:jc w:val="center"/>
              <w:rPr>
                <w:rFonts w:ascii="微软雅黑" w:hAnsi="微软雅黑" w:eastAsia="微软雅黑" w:cs="微软雅黑"/>
                <w:szCs w:val="21"/>
              </w:rPr>
            </w:pPr>
          </w:p>
        </w:tc>
        <w:tc>
          <w:tcPr>
            <w:tcW w:w="637" w:type="pct"/>
            <w:vAlign w:val="center"/>
          </w:tcPr>
          <w:p w14:paraId="3DCD91DE">
            <w:pPr>
              <w:spacing w:line="312" w:lineRule="auto"/>
              <w:jc w:val="center"/>
              <w:rPr>
                <w:rFonts w:ascii="微软雅黑" w:hAnsi="微软雅黑" w:eastAsia="微软雅黑" w:cs="微软雅黑"/>
                <w:szCs w:val="21"/>
              </w:rPr>
            </w:pPr>
          </w:p>
        </w:tc>
        <w:tc>
          <w:tcPr>
            <w:tcW w:w="637" w:type="pct"/>
            <w:vAlign w:val="center"/>
          </w:tcPr>
          <w:p w14:paraId="3E5E7FFC">
            <w:pPr>
              <w:spacing w:line="312" w:lineRule="auto"/>
              <w:jc w:val="center"/>
              <w:rPr>
                <w:rFonts w:ascii="微软雅黑" w:hAnsi="微软雅黑" w:eastAsia="微软雅黑" w:cs="微软雅黑"/>
                <w:szCs w:val="21"/>
              </w:rPr>
            </w:pPr>
          </w:p>
        </w:tc>
        <w:tc>
          <w:tcPr>
            <w:tcW w:w="638" w:type="pct"/>
            <w:vAlign w:val="center"/>
          </w:tcPr>
          <w:p w14:paraId="7B6F38F4">
            <w:pPr>
              <w:spacing w:line="312" w:lineRule="auto"/>
              <w:jc w:val="center"/>
              <w:rPr>
                <w:rFonts w:ascii="微软雅黑" w:hAnsi="微软雅黑" w:eastAsia="微软雅黑" w:cs="微软雅黑"/>
                <w:szCs w:val="21"/>
              </w:rPr>
            </w:pPr>
          </w:p>
        </w:tc>
      </w:tr>
      <w:tr w14:paraId="6EE1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28B868C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700" w:type="pct"/>
            <w:vAlign w:val="center"/>
          </w:tcPr>
          <w:p w14:paraId="4E0AEC6A">
            <w:pPr>
              <w:spacing w:line="312" w:lineRule="auto"/>
              <w:jc w:val="center"/>
              <w:rPr>
                <w:rFonts w:ascii="微软雅黑" w:hAnsi="微软雅黑" w:eastAsia="微软雅黑" w:cs="微软雅黑"/>
                <w:szCs w:val="21"/>
              </w:rPr>
            </w:pPr>
          </w:p>
        </w:tc>
        <w:tc>
          <w:tcPr>
            <w:tcW w:w="637" w:type="pct"/>
            <w:vAlign w:val="center"/>
          </w:tcPr>
          <w:p w14:paraId="12FF4565">
            <w:pPr>
              <w:spacing w:line="312" w:lineRule="auto"/>
              <w:jc w:val="center"/>
              <w:rPr>
                <w:rFonts w:ascii="微软雅黑" w:hAnsi="微软雅黑" w:eastAsia="微软雅黑" w:cs="微软雅黑"/>
                <w:szCs w:val="21"/>
              </w:rPr>
            </w:pPr>
          </w:p>
        </w:tc>
        <w:tc>
          <w:tcPr>
            <w:tcW w:w="637" w:type="pct"/>
            <w:vAlign w:val="center"/>
          </w:tcPr>
          <w:p w14:paraId="184ACE85">
            <w:pPr>
              <w:spacing w:line="312" w:lineRule="auto"/>
              <w:jc w:val="center"/>
              <w:rPr>
                <w:rFonts w:ascii="微软雅黑" w:hAnsi="微软雅黑" w:eastAsia="微软雅黑" w:cs="微软雅黑"/>
                <w:szCs w:val="21"/>
              </w:rPr>
            </w:pPr>
          </w:p>
        </w:tc>
        <w:tc>
          <w:tcPr>
            <w:tcW w:w="638" w:type="pct"/>
            <w:vAlign w:val="center"/>
          </w:tcPr>
          <w:p w14:paraId="315CD166">
            <w:pPr>
              <w:spacing w:line="312" w:lineRule="auto"/>
              <w:jc w:val="center"/>
              <w:rPr>
                <w:rFonts w:ascii="微软雅黑" w:hAnsi="微软雅黑" w:eastAsia="微软雅黑" w:cs="微软雅黑"/>
                <w:szCs w:val="21"/>
              </w:rPr>
            </w:pPr>
          </w:p>
        </w:tc>
        <w:tc>
          <w:tcPr>
            <w:tcW w:w="637" w:type="pct"/>
            <w:vAlign w:val="center"/>
          </w:tcPr>
          <w:p w14:paraId="1B4E0B5C">
            <w:pPr>
              <w:spacing w:line="312" w:lineRule="auto"/>
              <w:jc w:val="center"/>
              <w:rPr>
                <w:rFonts w:ascii="微软雅黑" w:hAnsi="微软雅黑" w:eastAsia="微软雅黑" w:cs="微软雅黑"/>
                <w:szCs w:val="21"/>
              </w:rPr>
            </w:pPr>
          </w:p>
        </w:tc>
        <w:tc>
          <w:tcPr>
            <w:tcW w:w="637" w:type="pct"/>
            <w:vAlign w:val="center"/>
          </w:tcPr>
          <w:p w14:paraId="506BBD71">
            <w:pPr>
              <w:spacing w:line="312" w:lineRule="auto"/>
              <w:jc w:val="center"/>
              <w:rPr>
                <w:rFonts w:ascii="微软雅黑" w:hAnsi="微软雅黑" w:eastAsia="微软雅黑" w:cs="微软雅黑"/>
                <w:szCs w:val="21"/>
              </w:rPr>
            </w:pPr>
          </w:p>
        </w:tc>
        <w:tc>
          <w:tcPr>
            <w:tcW w:w="638" w:type="pct"/>
            <w:vAlign w:val="center"/>
          </w:tcPr>
          <w:p w14:paraId="66F8EBF9">
            <w:pPr>
              <w:spacing w:line="312" w:lineRule="auto"/>
              <w:jc w:val="center"/>
              <w:rPr>
                <w:rFonts w:ascii="微软雅黑" w:hAnsi="微软雅黑" w:eastAsia="微软雅黑" w:cs="微软雅黑"/>
                <w:szCs w:val="21"/>
              </w:rPr>
            </w:pPr>
          </w:p>
        </w:tc>
      </w:tr>
      <w:tr w14:paraId="6F2E4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2E6D80D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700" w:type="pct"/>
            <w:vAlign w:val="center"/>
          </w:tcPr>
          <w:p w14:paraId="67BCE26E">
            <w:pPr>
              <w:spacing w:line="312" w:lineRule="auto"/>
              <w:jc w:val="center"/>
              <w:rPr>
                <w:rFonts w:ascii="微软雅黑" w:hAnsi="微软雅黑" w:eastAsia="微软雅黑" w:cs="微软雅黑"/>
                <w:szCs w:val="21"/>
              </w:rPr>
            </w:pPr>
          </w:p>
        </w:tc>
        <w:tc>
          <w:tcPr>
            <w:tcW w:w="637" w:type="pct"/>
            <w:vAlign w:val="center"/>
          </w:tcPr>
          <w:p w14:paraId="65103475">
            <w:pPr>
              <w:spacing w:line="312" w:lineRule="auto"/>
              <w:jc w:val="center"/>
              <w:rPr>
                <w:rFonts w:ascii="微软雅黑" w:hAnsi="微软雅黑" w:eastAsia="微软雅黑" w:cs="微软雅黑"/>
                <w:szCs w:val="21"/>
              </w:rPr>
            </w:pPr>
          </w:p>
        </w:tc>
        <w:tc>
          <w:tcPr>
            <w:tcW w:w="637" w:type="pct"/>
            <w:vAlign w:val="center"/>
          </w:tcPr>
          <w:p w14:paraId="110E1B01">
            <w:pPr>
              <w:spacing w:line="312" w:lineRule="auto"/>
              <w:jc w:val="center"/>
              <w:rPr>
                <w:rFonts w:ascii="微软雅黑" w:hAnsi="微软雅黑" w:eastAsia="微软雅黑" w:cs="微软雅黑"/>
                <w:szCs w:val="21"/>
              </w:rPr>
            </w:pPr>
          </w:p>
        </w:tc>
        <w:tc>
          <w:tcPr>
            <w:tcW w:w="638" w:type="pct"/>
            <w:vAlign w:val="center"/>
          </w:tcPr>
          <w:p w14:paraId="5DC7B5A4">
            <w:pPr>
              <w:spacing w:line="312" w:lineRule="auto"/>
              <w:jc w:val="center"/>
              <w:rPr>
                <w:rFonts w:ascii="微软雅黑" w:hAnsi="微软雅黑" w:eastAsia="微软雅黑" w:cs="微软雅黑"/>
                <w:szCs w:val="21"/>
              </w:rPr>
            </w:pPr>
          </w:p>
        </w:tc>
        <w:tc>
          <w:tcPr>
            <w:tcW w:w="637" w:type="pct"/>
            <w:vAlign w:val="center"/>
          </w:tcPr>
          <w:p w14:paraId="27BA2E56">
            <w:pPr>
              <w:spacing w:line="312" w:lineRule="auto"/>
              <w:jc w:val="center"/>
              <w:rPr>
                <w:rFonts w:ascii="微软雅黑" w:hAnsi="微软雅黑" w:eastAsia="微软雅黑" w:cs="微软雅黑"/>
                <w:szCs w:val="21"/>
              </w:rPr>
            </w:pPr>
          </w:p>
        </w:tc>
        <w:tc>
          <w:tcPr>
            <w:tcW w:w="637" w:type="pct"/>
            <w:vAlign w:val="center"/>
          </w:tcPr>
          <w:p w14:paraId="247E9886">
            <w:pPr>
              <w:spacing w:line="312" w:lineRule="auto"/>
              <w:jc w:val="center"/>
              <w:rPr>
                <w:rFonts w:ascii="微软雅黑" w:hAnsi="微软雅黑" w:eastAsia="微软雅黑" w:cs="微软雅黑"/>
                <w:szCs w:val="21"/>
              </w:rPr>
            </w:pPr>
          </w:p>
        </w:tc>
        <w:tc>
          <w:tcPr>
            <w:tcW w:w="638" w:type="pct"/>
            <w:vAlign w:val="center"/>
          </w:tcPr>
          <w:p w14:paraId="0A26D469">
            <w:pPr>
              <w:spacing w:line="312" w:lineRule="auto"/>
              <w:jc w:val="center"/>
              <w:rPr>
                <w:rFonts w:ascii="微软雅黑" w:hAnsi="微软雅黑" w:eastAsia="微软雅黑" w:cs="微软雅黑"/>
                <w:szCs w:val="21"/>
              </w:rPr>
            </w:pPr>
          </w:p>
        </w:tc>
      </w:tr>
      <w:tr w14:paraId="7A7A3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439BB47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700" w:type="pct"/>
            <w:vAlign w:val="center"/>
          </w:tcPr>
          <w:p w14:paraId="57079AEB">
            <w:pPr>
              <w:spacing w:line="312" w:lineRule="auto"/>
              <w:jc w:val="center"/>
              <w:rPr>
                <w:rFonts w:ascii="微软雅黑" w:hAnsi="微软雅黑" w:eastAsia="微软雅黑" w:cs="微软雅黑"/>
                <w:szCs w:val="21"/>
              </w:rPr>
            </w:pPr>
          </w:p>
        </w:tc>
        <w:tc>
          <w:tcPr>
            <w:tcW w:w="637" w:type="pct"/>
            <w:vAlign w:val="center"/>
          </w:tcPr>
          <w:p w14:paraId="61A0DA73">
            <w:pPr>
              <w:spacing w:line="312" w:lineRule="auto"/>
              <w:jc w:val="center"/>
              <w:rPr>
                <w:rFonts w:ascii="微软雅黑" w:hAnsi="微软雅黑" w:eastAsia="微软雅黑" w:cs="微软雅黑"/>
                <w:szCs w:val="21"/>
              </w:rPr>
            </w:pPr>
          </w:p>
        </w:tc>
        <w:tc>
          <w:tcPr>
            <w:tcW w:w="637" w:type="pct"/>
            <w:vAlign w:val="center"/>
          </w:tcPr>
          <w:p w14:paraId="4D71BF4F">
            <w:pPr>
              <w:spacing w:line="312" w:lineRule="auto"/>
              <w:jc w:val="center"/>
              <w:rPr>
                <w:rFonts w:ascii="微软雅黑" w:hAnsi="微软雅黑" w:eastAsia="微软雅黑" w:cs="微软雅黑"/>
                <w:szCs w:val="21"/>
              </w:rPr>
            </w:pPr>
          </w:p>
        </w:tc>
        <w:tc>
          <w:tcPr>
            <w:tcW w:w="638" w:type="pct"/>
            <w:vAlign w:val="center"/>
          </w:tcPr>
          <w:p w14:paraId="41321DE9">
            <w:pPr>
              <w:spacing w:line="312" w:lineRule="auto"/>
              <w:jc w:val="center"/>
              <w:rPr>
                <w:rFonts w:ascii="微软雅黑" w:hAnsi="微软雅黑" w:eastAsia="微软雅黑" w:cs="微软雅黑"/>
                <w:szCs w:val="21"/>
              </w:rPr>
            </w:pPr>
          </w:p>
        </w:tc>
        <w:tc>
          <w:tcPr>
            <w:tcW w:w="637" w:type="pct"/>
            <w:vAlign w:val="center"/>
          </w:tcPr>
          <w:p w14:paraId="1149AC4B">
            <w:pPr>
              <w:spacing w:line="312" w:lineRule="auto"/>
              <w:jc w:val="center"/>
              <w:rPr>
                <w:rFonts w:ascii="微软雅黑" w:hAnsi="微软雅黑" w:eastAsia="微软雅黑" w:cs="微软雅黑"/>
                <w:szCs w:val="21"/>
              </w:rPr>
            </w:pPr>
          </w:p>
        </w:tc>
        <w:tc>
          <w:tcPr>
            <w:tcW w:w="637" w:type="pct"/>
            <w:vAlign w:val="center"/>
          </w:tcPr>
          <w:p w14:paraId="4FF31F12">
            <w:pPr>
              <w:spacing w:line="312" w:lineRule="auto"/>
              <w:jc w:val="center"/>
              <w:rPr>
                <w:rFonts w:ascii="微软雅黑" w:hAnsi="微软雅黑" w:eastAsia="微软雅黑" w:cs="微软雅黑"/>
                <w:szCs w:val="21"/>
              </w:rPr>
            </w:pPr>
          </w:p>
        </w:tc>
        <w:tc>
          <w:tcPr>
            <w:tcW w:w="638" w:type="pct"/>
            <w:vAlign w:val="center"/>
          </w:tcPr>
          <w:p w14:paraId="065BB7EF">
            <w:pPr>
              <w:spacing w:line="312" w:lineRule="auto"/>
              <w:jc w:val="center"/>
              <w:rPr>
                <w:rFonts w:ascii="微软雅黑" w:hAnsi="微软雅黑" w:eastAsia="微软雅黑" w:cs="微软雅黑"/>
                <w:szCs w:val="21"/>
              </w:rPr>
            </w:pPr>
          </w:p>
        </w:tc>
      </w:tr>
      <w:tr w14:paraId="6672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4298CADE">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700" w:type="pct"/>
            <w:vAlign w:val="center"/>
          </w:tcPr>
          <w:p w14:paraId="23FFD65E">
            <w:pPr>
              <w:spacing w:line="312" w:lineRule="auto"/>
              <w:jc w:val="center"/>
              <w:rPr>
                <w:rFonts w:ascii="微软雅黑" w:hAnsi="微软雅黑" w:eastAsia="微软雅黑" w:cs="微软雅黑"/>
                <w:szCs w:val="21"/>
              </w:rPr>
            </w:pPr>
          </w:p>
        </w:tc>
        <w:tc>
          <w:tcPr>
            <w:tcW w:w="637" w:type="pct"/>
            <w:vAlign w:val="center"/>
          </w:tcPr>
          <w:p w14:paraId="570DF7B5">
            <w:pPr>
              <w:spacing w:line="312" w:lineRule="auto"/>
              <w:jc w:val="center"/>
              <w:rPr>
                <w:rFonts w:ascii="微软雅黑" w:hAnsi="微软雅黑" w:eastAsia="微软雅黑" w:cs="微软雅黑"/>
                <w:szCs w:val="21"/>
              </w:rPr>
            </w:pPr>
          </w:p>
        </w:tc>
        <w:tc>
          <w:tcPr>
            <w:tcW w:w="637" w:type="pct"/>
            <w:vAlign w:val="center"/>
          </w:tcPr>
          <w:p w14:paraId="728D60C5">
            <w:pPr>
              <w:spacing w:line="312" w:lineRule="auto"/>
              <w:jc w:val="center"/>
              <w:rPr>
                <w:rFonts w:ascii="微软雅黑" w:hAnsi="微软雅黑" w:eastAsia="微软雅黑" w:cs="微软雅黑"/>
                <w:szCs w:val="21"/>
              </w:rPr>
            </w:pPr>
          </w:p>
        </w:tc>
        <w:tc>
          <w:tcPr>
            <w:tcW w:w="638" w:type="pct"/>
            <w:vAlign w:val="center"/>
          </w:tcPr>
          <w:p w14:paraId="05C45B0D">
            <w:pPr>
              <w:spacing w:line="312" w:lineRule="auto"/>
              <w:jc w:val="center"/>
              <w:rPr>
                <w:rFonts w:ascii="微软雅黑" w:hAnsi="微软雅黑" w:eastAsia="微软雅黑" w:cs="微软雅黑"/>
                <w:szCs w:val="21"/>
              </w:rPr>
            </w:pPr>
          </w:p>
        </w:tc>
        <w:tc>
          <w:tcPr>
            <w:tcW w:w="637" w:type="pct"/>
            <w:vAlign w:val="center"/>
          </w:tcPr>
          <w:p w14:paraId="67368145">
            <w:pPr>
              <w:spacing w:line="312" w:lineRule="auto"/>
              <w:jc w:val="center"/>
              <w:rPr>
                <w:rFonts w:ascii="微软雅黑" w:hAnsi="微软雅黑" w:eastAsia="微软雅黑" w:cs="微软雅黑"/>
                <w:szCs w:val="21"/>
              </w:rPr>
            </w:pPr>
          </w:p>
        </w:tc>
        <w:tc>
          <w:tcPr>
            <w:tcW w:w="637" w:type="pct"/>
            <w:vAlign w:val="center"/>
          </w:tcPr>
          <w:p w14:paraId="1524099C">
            <w:pPr>
              <w:spacing w:line="312" w:lineRule="auto"/>
              <w:jc w:val="center"/>
              <w:rPr>
                <w:rFonts w:ascii="微软雅黑" w:hAnsi="微软雅黑" w:eastAsia="微软雅黑" w:cs="微软雅黑"/>
                <w:szCs w:val="21"/>
              </w:rPr>
            </w:pPr>
          </w:p>
        </w:tc>
        <w:tc>
          <w:tcPr>
            <w:tcW w:w="638" w:type="pct"/>
            <w:vAlign w:val="center"/>
          </w:tcPr>
          <w:p w14:paraId="624A57CF">
            <w:pPr>
              <w:spacing w:line="312" w:lineRule="auto"/>
              <w:jc w:val="center"/>
              <w:rPr>
                <w:rFonts w:ascii="微软雅黑" w:hAnsi="微软雅黑" w:eastAsia="微软雅黑" w:cs="微软雅黑"/>
                <w:szCs w:val="21"/>
              </w:rPr>
            </w:pPr>
          </w:p>
        </w:tc>
      </w:tr>
      <w:tr w14:paraId="2D5F2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03744461">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700" w:type="pct"/>
            <w:vAlign w:val="center"/>
          </w:tcPr>
          <w:p w14:paraId="700136CA">
            <w:pPr>
              <w:spacing w:line="312" w:lineRule="auto"/>
              <w:jc w:val="center"/>
              <w:rPr>
                <w:rFonts w:ascii="微软雅黑" w:hAnsi="微软雅黑" w:eastAsia="微软雅黑" w:cs="微软雅黑"/>
                <w:szCs w:val="21"/>
              </w:rPr>
            </w:pPr>
          </w:p>
        </w:tc>
        <w:tc>
          <w:tcPr>
            <w:tcW w:w="637" w:type="pct"/>
            <w:vAlign w:val="center"/>
          </w:tcPr>
          <w:p w14:paraId="0D5229DD">
            <w:pPr>
              <w:spacing w:line="312" w:lineRule="auto"/>
              <w:jc w:val="center"/>
              <w:rPr>
                <w:rFonts w:ascii="微软雅黑" w:hAnsi="微软雅黑" w:eastAsia="微软雅黑" w:cs="微软雅黑"/>
                <w:szCs w:val="21"/>
              </w:rPr>
            </w:pPr>
          </w:p>
        </w:tc>
        <w:tc>
          <w:tcPr>
            <w:tcW w:w="637" w:type="pct"/>
            <w:vAlign w:val="center"/>
          </w:tcPr>
          <w:p w14:paraId="0255749A">
            <w:pPr>
              <w:spacing w:line="312" w:lineRule="auto"/>
              <w:jc w:val="center"/>
              <w:rPr>
                <w:rFonts w:ascii="微软雅黑" w:hAnsi="微软雅黑" w:eastAsia="微软雅黑" w:cs="微软雅黑"/>
                <w:szCs w:val="21"/>
              </w:rPr>
            </w:pPr>
          </w:p>
        </w:tc>
        <w:tc>
          <w:tcPr>
            <w:tcW w:w="638" w:type="pct"/>
            <w:vAlign w:val="center"/>
          </w:tcPr>
          <w:p w14:paraId="45BE5FD7">
            <w:pPr>
              <w:spacing w:line="312" w:lineRule="auto"/>
              <w:jc w:val="center"/>
              <w:rPr>
                <w:rFonts w:ascii="微软雅黑" w:hAnsi="微软雅黑" w:eastAsia="微软雅黑" w:cs="微软雅黑"/>
                <w:szCs w:val="21"/>
              </w:rPr>
            </w:pPr>
          </w:p>
        </w:tc>
        <w:tc>
          <w:tcPr>
            <w:tcW w:w="637" w:type="pct"/>
            <w:vAlign w:val="center"/>
          </w:tcPr>
          <w:p w14:paraId="32B91A68">
            <w:pPr>
              <w:spacing w:line="312" w:lineRule="auto"/>
              <w:jc w:val="center"/>
              <w:rPr>
                <w:rFonts w:ascii="微软雅黑" w:hAnsi="微软雅黑" w:eastAsia="微软雅黑" w:cs="微软雅黑"/>
                <w:szCs w:val="21"/>
              </w:rPr>
            </w:pPr>
          </w:p>
        </w:tc>
        <w:tc>
          <w:tcPr>
            <w:tcW w:w="637" w:type="pct"/>
            <w:vAlign w:val="center"/>
          </w:tcPr>
          <w:p w14:paraId="2EEFEE8A">
            <w:pPr>
              <w:spacing w:line="312" w:lineRule="auto"/>
              <w:jc w:val="center"/>
              <w:rPr>
                <w:rFonts w:ascii="微软雅黑" w:hAnsi="微软雅黑" w:eastAsia="微软雅黑" w:cs="微软雅黑"/>
                <w:szCs w:val="21"/>
              </w:rPr>
            </w:pPr>
          </w:p>
        </w:tc>
        <w:tc>
          <w:tcPr>
            <w:tcW w:w="638" w:type="pct"/>
            <w:vAlign w:val="center"/>
          </w:tcPr>
          <w:p w14:paraId="7760779E">
            <w:pPr>
              <w:spacing w:line="312" w:lineRule="auto"/>
              <w:jc w:val="center"/>
              <w:rPr>
                <w:rFonts w:ascii="微软雅黑" w:hAnsi="微软雅黑" w:eastAsia="微软雅黑" w:cs="微软雅黑"/>
                <w:szCs w:val="21"/>
              </w:rPr>
            </w:pPr>
          </w:p>
        </w:tc>
      </w:tr>
      <w:tr w14:paraId="67266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2" w:type="pct"/>
            <w:vAlign w:val="center"/>
          </w:tcPr>
          <w:p w14:paraId="2230DC5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700" w:type="pct"/>
            <w:vAlign w:val="center"/>
          </w:tcPr>
          <w:p w14:paraId="769BAE24">
            <w:pPr>
              <w:spacing w:line="312" w:lineRule="auto"/>
              <w:jc w:val="center"/>
              <w:rPr>
                <w:rFonts w:ascii="微软雅黑" w:hAnsi="微软雅黑" w:eastAsia="微软雅黑" w:cs="微软雅黑"/>
                <w:szCs w:val="21"/>
              </w:rPr>
            </w:pPr>
          </w:p>
        </w:tc>
        <w:tc>
          <w:tcPr>
            <w:tcW w:w="637" w:type="pct"/>
            <w:vAlign w:val="center"/>
          </w:tcPr>
          <w:p w14:paraId="51728077">
            <w:pPr>
              <w:spacing w:line="312" w:lineRule="auto"/>
              <w:jc w:val="center"/>
              <w:rPr>
                <w:rFonts w:ascii="微软雅黑" w:hAnsi="微软雅黑" w:eastAsia="微软雅黑" w:cs="微软雅黑"/>
                <w:szCs w:val="21"/>
              </w:rPr>
            </w:pPr>
          </w:p>
        </w:tc>
        <w:tc>
          <w:tcPr>
            <w:tcW w:w="637" w:type="pct"/>
            <w:vAlign w:val="center"/>
          </w:tcPr>
          <w:p w14:paraId="55BD0F39">
            <w:pPr>
              <w:spacing w:line="312" w:lineRule="auto"/>
              <w:jc w:val="center"/>
              <w:rPr>
                <w:rFonts w:ascii="微软雅黑" w:hAnsi="微软雅黑" w:eastAsia="微软雅黑" w:cs="微软雅黑"/>
                <w:szCs w:val="21"/>
              </w:rPr>
            </w:pPr>
          </w:p>
        </w:tc>
        <w:tc>
          <w:tcPr>
            <w:tcW w:w="638" w:type="pct"/>
            <w:vAlign w:val="center"/>
          </w:tcPr>
          <w:p w14:paraId="5641B051">
            <w:pPr>
              <w:spacing w:line="312" w:lineRule="auto"/>
              <w:jc w:val="center"/>
              <w:rPr>
                <w:rFonts w:ascii="微软雅黑" w:hAnsi="微软雅黑" w:eastAsia="微软雅黑" w:cs="微软雅黑"/>
                <w:szCs w:val="21"/>
              </w:rPr>
            </w:pPr>
          </w:p>
        </w:tc>
        <w:tc>
          <w:tcPr>
            <w:tcW w:w="637" w:type="pct"/>
            <w:vAlign w:val="center"/>
          </w:tcPr>
          <w:p w14:paraId="0B63CFA7">
            <w:pPr>
              <w:spacing w:line="312" w:lineRule="auto"/>
              <w:jc w:val="center"/>
              <w:rPr>
                <w:rFonts w:ascii="微软雅黑" w:hAnsi="微软雅黑" w:eastAsia="微软雅黑" w:cs="微软雅黑"/>
                <w:szCs w:val="21"/>
              </w:rPr>
            </w:pPr>
          </w:p>
        </w:tc>
        <w:tc>
          <w:tcPr>
            <w:tcW w:w="637" w:type="pct"/>
            <w:vAlign w:val="center"/>
          </w:tcPr>
          <w:p w14:paraId="6FD83123">
            <w:pPr>
              <w:spacing w:line="312" w:lineRule="auto"/>
              <w:jc w:val="center"/>
              <w:rPr>
                <w:rFonts w:ascii="微软雅黑" w:hAnsi="微软雅黑" w:eastAsia="微软雅黑" w:cs="微软雅黑"/>
                <w:szCs w:val="21"/>
              </w:rPr>
            </w:pPr>
          </w:p>
        </w:tc>
        <w:tc>
          <w:tcPr>
            <w:tcW w:w="638" w:type="pct"/>
            <w:vAlign w:val="center"/>
          </w:tcPr>
          <w:p w14:paraId="35A11489">
            <w:pPr>
              <w:spacing w:line="312" w:lineRule="auto"/>
              <w:jc w:val="center"/>
              <w:rPr>
                <w:rFonts w:ascii="微软雅黑" w:hAnsi="微软雅黑" w:eastAsia="微软雅黑" w:cs="微软雅黑"/>
                <w:szCs w:val="21"/>
              </w:rPr>
            </w:pPr>
          </w:p>
        </w:tc>
      </w:tr>
    </w:tbl>
    <w:p w14:paraId="15D9B9A1">
      <w:pPr>
        <w:pStyle w:val="12"/>
      </w:pPr>
      <w:r>
        <w:t>说明：供应商须按上表提供业绩证明资料（合同等）</w:t>
      </w:r>
    </w:p>
    <w:p w14:paraId="7982D48F">
      <w:pPr>
        <w:spacing w:line="312" w:lineRule="auto"/>
        <w:ind w:left="420" w:leftChars="200"/>
        <w:rPr>
          <w:rFonts w:ascii="微软雅黑" w:hAnsi="微软雅黑" w:eastAsia="微软雅黑" w:cs="微软雅黑"/>
          <w:szCs w:val="21"/>
        </w:rPr>
      </w:pPr>
    </w:p>
    <w:p w14:paraId="1252D4B7">
      <w:pPr>
        <w:spacing w:line="312" w:lineRule="auto"/>
        <w:ind w:left="420" w:leftChars="200"/>
        <w:rPr>
          <w:rFonts w:ascii="微软雅黑" w:hAnsi="微软雅黑" w:eastAsia="微软雅黑" w:cs="微软雅黑"/>
          <w:szCs w:val="21"/>
        </w:rPr>
      </w:pPr>
    </w:p>
    <w:p w14:paraId="10591EFB">
      <w:pPr>
        <w:spacing w:line="312" w:lineRule="auto"/>
        <w:ind w:left="420" w:leftChars="200"/>
        <w:rPr>
          <w:rFonts w:ascii="微软雅黑" w:hAnsi="微软雅黑" w:eastAsia="微软雅黑" w:cs="微软雅黑"/>
          <w:szCs w:val="21"/>
        </w:rPr>
      </w:pPr>
    </w:p>
    <w:p w14:paraId="3FA3AD8E">
      <w:pPr>
        <w:spacing w:line="312"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供应商名称（盖章）：</w:t>
      </w:r>
    </w:p>
    <w:p w14:paraId="513332DA">
      <w:pPr>
        <w:widowControl/>
        <w:spacing w:before="100" w:beforeAutospacing="1" w:after="100" w:afterAutospacing="1" w:line="312"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561E2925">
      <w:pPr>
        <w:spacing w:line="312" w:lineRule="auto"/>
        <w:rPr>
          <w:rFonts w:ascii="Times New Roman" w:hAnsi="Times New Roman" w:eastAsia="宋体" w:cs="Times New Roman"/>
          <w:kern w:val="0"/>
          <w:sz w:val="24"/>
          <w:szCs w:val="24"/>
        </w:rPr>
      </w:pPr>
      <w:r>
        <w:rPr>
          <w:rFonts w:hint="eastAsia" w:ascii="Times New Roman" w:hAnsi="Times New Roman" w:eastAsia="宋体" w:cs="Times New Roman"/>
          <w:sz w:val="24"/>
          <w:szCs w:val="24"/>
        </w:rPr>
        <w:t>日期：</w:t>
      </w:r>
    </w:p>
    <w:p w14:paraId="38DC5367">
      <w:pPr>
        <w:pStyle w:val="26"/>
      </w:pPr>
      <w:r>
        <w:br w:type="page"/>
      </w:r>
      <w:bookmarkStart w:id="184" w:name="_Toc29956"/>
      <w:bookmarkStart w:id="185" w:name="_Toc16524"/>
      <w:bookmarkStart w:id="186" w:name="_Toc104306399"/>
      <w:bookmarkStart w:id="187" w:name="_Toc119331405"/>
      <w:bookmarkStart w:id="188" w:name="_Toc9656"/>
      <w:bookmarkStart w:id="189" w:name="_Toc28051"/>
      <w:bookmarkStart w:id="190" w:name="_Toc101881447"/>
      <w:r>
        <w:t>附件十六 供应商信用承诺书</w:t>
      </w:r>
      <w:bookmarkEnd w:id="184"/>
      <w:bookmarkEnd w:id="185"/>
      <w:bookmarkEnd w:id="186"/>
      <w:bookmarkEnd w:id="187"/>
      <w:bookmarkEnd w:id="188"/>
      <w:bookmarkEnd w:id="189"/>
      <w:bookmarkEnd w:id="190"/>
    </w:p>
    <w:p w14:paraId="1D127C97">
      <w:pPr>
        <w:pStyle w:val="12"/>
      </w:pPr>
      <w:r>
        <w:t>市场主体名称：</w:t>
      </w:r>
    </w:p>
    <w:p w14:paraId="179BF579">
      <w:pPr>
        <w:pStyle w:val="12"/>
      </w:pPr>
      <w:r>
        <w:t>证件类型：统一社会信用代码</w:t>
      </w:r>
    </w:p>
    <w:p w14:paraId="62D09ECA">
      <w:pPr>
        <w:pStyle w:val="12"/>
      </w:pPr>
      <w:r>
        <w:t>证件号码：</w:t>
      </w:r>
    </w:p>
    <w:p w14:paraId="43E3A49E">
      <w:pPr>
        <w:pStyle w:val="12"/>
      </w:pPr>
      <w:r>
        <w:t>行政区划代码：</w:t>
      </w:r>
    </w:p>
    <w:p w14:paraId="2059E2D0">
      <w:pPr>
        <w:pStyle w:val="12"/>
      </w:pPr>
      <w:r>
        <w:t>主管部门：</w:t>
      </w:r>
    </w:p>
    <w:p w14:paraId="3E04DC68">
      <w:pPr>
        <w:pStyle w:val="12"/>
      </w:pPr>
      <w:r>
        <w:t>承诺内容：</w:t>
      </w:r>
    </w:p>
    <w:p w14:paraId="3415A1EA">
      <w:pPr>
        <w:pStyle w:val="12"/>
      </w:pPr>
      <w:r>
        <w:t>为维护公开、公平、公正的政府采购市场秩序，树立诚实守信的政府采购供应商形象，本单位自愿做出以下承诺：</w:t>
      </w:r>
    </w:p>
    <w:p w14:paraId="66B0F2EC">
      <w:pPr>
        <w:pStyle w:val="12"/>
        <w:numPr>
          <w:ilvl w:val="0"/>
          <w:numId w:val="52"/>
        </w:numPr>
        <w:topLinePunct w:val="0"/>
        <w:ind w:left="0" w:leftChars="0" w:firstLine="480" w:firstLineChars="0"/>
        <w:rPr>
          <w:b w:val="0"/>
        </w:rPr>
      </w:pPr>
      <w:r>
        <w:t>承诺本单位严格遵守国家</w:t>
      </w:r>
      <w:r>
        <w:rPr>
          <w:rFonts w:hint="eastAsia"/>
          <w:lang w:eastAsia="zh-CN"/>
        </w:rPr>
        <w:t>法律法规</w:t>
      </w:r>
      <w:r>
        <w:t>和规章，全面履行应尽的责任和义务，全面做到履约守信，具备《</w:t>
      </w:r>
      <w:r>
        <w:rPr>
          <w:rFonts w:hint="eastAsia"/>
          <w:lang w:eastAsia="zh-CN"/>
        </w:rPr>
        <w:t>中华人民共和国政府采购法</w:t>
      </w:r>
      <w:r>
        <w:t>》第二十二条规定的条件。</w:t>
      </w:r>
    </w:p>
    <w:p w14:paraId="3292E47C">
      <w:pPr>
        <w:pStyle w:val="12"/>
        <w:numPr>
          <w:ilvl w:val="0"/>
          <w:numId w:val="52"/>
        </w:numPr>
        <w:topLinePunct w:val="0"/>
        <w:ind w:left="0" w:leftChars="0" w:firstLine="480" w:firstLineChars="0"/>
        <w:rPr>
          <w:b w:val="0"/>
        </w:rPr>
      </w:pPr>
      <w:r>
        <w:t>承诺本单位提供给注册登记部门、行业管理部门、司法部门、行业组织以及在政府采购活动中提交的所有资料均合法、真实、有效，无任何伪造、修改、</w:t>
      </w:r>
      <w:r>
        <w:rPr>
          <w:rFonts w:hint="eastAsia"/>
          <w:lang w:eastAsia="zh-CN"/>
        </w:rPr>
        <w:t>虚假成分</w:t>
      </w:r>
      <w:r>
        <w:t>，并对所提供资料的真实性负责；</w:t>
      </w:r>
    </w:p>
    <w:p w14:paraId="559B4483">
      <w:pPr>
        <w:pStyle w:val="12"/>
        <w:numPr>
          <w:ilvl w:val="0"/>
          <w:numId w:val="52"/>
        </w:numPr>
        <w:topLinePunct w:val="0"/>
        <w:ind w:left="0" w:leftChars="0" w:firstLine="480" w:firstLineChars="0"/>
        <w:rPr>
          <w:b w:val="0"/>
        </w:rPr>
      </w:pPr>
      <w:r>
        <w:t>承诺本单位严格依法开展生产经营活动，主动接受行业监管，自愿接受依法开展的日常检查；违法失信经营后将自愿接受约束和惩戒，并依法承担相应责任；</w:t>
      </w:r>
    </w:p>
    <w:p w14:paraId="37079958">
      <w:pPr>
        <w:pStyle w:val="12"/>
        <w:numPr>
          <w:ilvl w:val="0"/>
          <w:numId w:val="52"/>
        </w:numPr>
        <w:topLinePunct w:val="0"/>
        <w:ind w:left="0" w:leftChars="0" w:firstLine="480" w:firstLineChars="0"/>
        <w:rPr>
          <w:b w:val="0"/>
        </w:rPr>
      </w:pPr>
      <w:r>
        <w:t>承诺本单位自觉接受行政管理部门、行业组织、社会公众、新闻舆论的监督；</w:t>
      </w:r>
    </w:p>
    <w:p w14:paraId="04F5D0CE">
      <w:pPr>
        <w:pStyle w:val="12"/>
        <w:numPr>
          <w:ilvl w:val="0"/>
          <w:numId w:val="52"/>
        </w:numPr>
        <w:topLinePunct w:val="0"/>
        <w:ind w:left="0" w:leftChars="0" w:firstLine="480" w:firstLineChars="0"/>
        <w:rPr>
          <w:b w:val="0"/>
        </w:rPr>
      </w:pPr>
      <w:r>
        <w:t>承诺本单位将按照《湖北省社会信用信息管理条例》要求，向社会公示信用信息；</w:t>
      </w:r>
    </w:p>
    <w:p w14:paraId="415A948F">
      <w:pPr>
        <w:pStyle w:val="12"/>
        <w:numPr>
          <w:ilvl w:val="0"/>
          <w:numId w:val="52"/>
        </w:numPr>
        <w:topLinePunct w:val="0"/>
        <w:ind w:left="0" w:leftChars="0" w:firstLine="480" w:firstLineChars="0"/>
        <w:rPr>
          <w:b w:val="0"/>
        </w:rPr>
      </w:pPr>
      <w:r>
        <w:t>承诺本单位自我约束、自我管理，重合同、守信用，不制假售假、商标侵权、虚假宣传、违约毁约、恶意逃债、偷税漏税、价格欺诈、垄断和不正当竞争，维护经营者、消费者的合法权益；</w:t>
      </w:r>
    </w:p>
    <w:p w14:paraId="554CDCB2">
      <w:pPr>
        <w:pStyle w:val="12"/>
        <w:numPr>
          <w:ilvl w:val="0"/>
          <w:numId w:val="52"/>
        </w:numPr>
        <w:topLinePunct w:val="0"/>
        <w:ind w:left="0" w:leftChars="0" w:firstLine="480" w:firstLineChars="0"/>
        <w:rPr>
          <w:b w:val="0"/>
        </w:rPr>
      </w:pPr>
      <w:r>
        <w:t>承诺本单位在信用中国网站中无违法违规、较重或严重失信记录；</w:t>
      </w:r>
    </w:p>
    <w:p w14:paraId="2D04F75B">
      <w:pPr>
        <w:pStyle w:val="12"/>
        <w:numPr>
          <w:ilvl w:val="0"/>
          <w:numId w:val="52"/>
        </w:numPr>
        <w:topLinePunct w:val="0"/>
        <w:ind w:left="0" w:leftChars="0" w:firstLine="480" w:firstLineChars="0"/>
        <w:rPr>
          <w:b w:val="0"/>
        </w:rPr>
      </w:pPr>
      <w:r>
        <w:t>承诺本单位提出政府采购质疑和投诉坚持依法依规、诚实信用原则，在全国范围12个月内没有三次以上查无实据的政府采购投诉；</w:t>
      </w:r>
    </w:p>
    <w:p w14:paraId="25506693">
      <w:pPr>
        <w:pStyle w:val="12"/>
        <w:numPr>
          <w:ilvl w:val="0"/>
          <w:numId w:val="52"/>
        </w:numPr>
        <w:topLinePunct w:val="0"/>
        <w:ind w:left="0" w:leftChars="0" w:firstLine="480" w:firstLineChars="0"/>
        <w:rPr>
          <w:b w:val="0"/>
        </w:rPr>
      </w:pPr>
      <w:r>
        <w:t>根据政府采购相关法律法规的规定需要作出的其他承诺：</w:t>
      </w:r>
    </w:p>
    <w:p w14:paraId="0EC64C6D">
      <w:pPr>
        <w:pStyle w:val="12"/>
      </w:pPr>
      <w:r>
        <mc:AlternateContent>
          <mc:Choice Requires="wpg">
            <w:drawing>
              <wp:inline distT="0" distB="0" distL="114300" distR="114300">
                <wp:extent cx="4852035" cy="62230"/>
                <wp:effectExtent l="0" t="0" r="0" b="0"/>
                <wp:docPr id="3" name="组合 3"/>
                <wp:cNvGraphicFramePr/>
                <a:graphic xmlns:a="http://schemas.openxmlformats.org/drawingml/2006/main">
                  <a:graphicData uri="http://schemas.microsoft.com/office/word/2010/wordprocessingGroup">
                    <wpg:wgp>
                      <wpg:cNvGrpSpPr/>
                      <wpg:grpSpPr>
                        <a:xfrm>
                          <a:off x="0" y="0"/>
                          <a:ext cx="4852035" cy="62230"/>
                          <a:chOff x="0" y="0"/>
                          <a:chExt cx="50292" cy="76202"/>
                        </a:xfrm>
                      </wpg:grpSpPr>
                      <wps:wsp>
                        <wps:cNvPr id="2" name="Shape 622"/>
                        <wps:cNvSpPr/>
                        <wps:spPr>
                          <a:xfrm>
                            <a:off x="0" y="0"/>
                            <a:ext cx="50292" cy="0"/>
                          </a:xfrm>
                          <a:custGeom>
                            <a:avLst/>
                            <a:gdLst/>
                            <a:ahLst/>
                            <a:cxnLst/>
                            <a:pathLst>
                              <a:path w="5029200" h="1">
                                <a:moveTo>
                                  <a:pt x="0" y="0"/>
                                </a:moveTo>
                                <a:lnTo>
                                  <a:pt x="5029200" y="0"/>
                                </a:lnTo>
                              </a:path>
                            </a:pathLst>
                          </a:custGeom>
                          <a:noFill/>
                          <a:ln w="7620" cap="flat" cmpd="sng">
                            <a:solidFill>
                              <a:srgbClr val="000000"/>
                            </a:solidFill>
                            <a:prstDash val="solid"/>
                            <a:bevel/>
                            <a:headEnd type="none" w="med" len="med"/>
                            <a:tailEnd type="none" w="med" len="med"/>
                          </a:ln>
                        </wps:spPr>
                        <wps:bodyPr upright="1"/>
                      </wps:wsp>
                    </wpg:wgp>
                  </a:graphicData>
                </a:graphic>
              </wp:inline>
            </w:drawing>
          </mc:Choice>
          <mc:Fallback>
            <w:pict>
              <v:group id="_x0000_s1026" o:spid="_x0000_s1026" o:spt="203" style="height:4.9pt;width:382.05pt;" coordsize="50292,76202" o:gfxdata="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jJShm1gAAAAMBAAAPAAAAAAAAAAEAIAAAACIA&#10;AABkcnMvZG93bnJldi54bWxQSwECFAAUAAAACACHTuJADL2KMX0CAAC5BQAADgAAAAAAAAABACAA&#10;AAAlAQAAZHJzL2Uyb0RvYy54bWxQSwUGAAAAAAYABgBZAQAAFAYAAAAA&#10;">
                <o:lock v:ext="edit" aspectratio="f"/>
                <v:shape id="Shape 622" o:spid="_x0000_s1026" o:spt="100" style="position:absolute;left:0;top:0;height:0;width:50292;" filled="f" stroked="t" coordsize="5029200,1" o:gfxdata="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SSRO5AAAA2gAA&#10;AA8AAAAAAAAAAQAgAAAAIgAAAGRycy9kb3ducmV2LnhtbFBLAQIUABQAAAAIAIdO4kAzLwWeOwAA&#10;ADkAAAAQAAAAAAAAAAEAIAAAAAgBAABkcnMvc2hhcGV4bWwueG1sUEsFBgAAAAAGAAYAWwEAALID&#10;AAAAAA==&#10;" path="m0,0l5029200,0e">
                  <v:fill on="f" focussize="0,0"/>
                  <v:stroke weight="0.6pt" color="#000000" joinstyle="bevel"/>
                  <v:imagedata o:title=""/>
                  <o:lock v:ext="edit" aspectratio="f"/>
                </v:shape>
                <w10:wrap type="none"/>
                <w10:anchorlock/>
              </v:group>
            </w:pict>
          </mc:Fallback>
        </mc:AlternateContent>
      </w:r>
      <w:r>
        <w:t>；</w:t>
      </w:r>
    </w:p>
    <w:p w14:paraId="5A233481">
      <w:pPr>
        <w:pStyle w:val="12"/>
        <w:numPr>
          <w:ilvl w:val="0"/>
          <w:numId w:val="52"/>
        </w:numPr>
        <w:topLinePunct w:val="0"/>
        <w:ind w:left="0" w:leftChars="0" w:firstLine="480" w:firstLineChars="0"/>
        <w:rPr>
          <w:b w:val="0"/>
        </w:rPr>
      </w:pPr>
      <w:r>
        <w:t>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0E5C6860">
      <w:pPr>
        <w:pStyle w:val="12"/>
        <w:numPr>
          <w:ilvl w:val="0"/>
          <w:numId w:val="52"/>
        </w:numPr>
        <w:topLinePunct w:val="0"/>
        <w:ind w:left="0" w:leftChars="0" w:firstLine="480" w:firstLineChars="0"/>
        <w:rPr>
          <w:b w:val="0"/>
        </w:rPr>
      </w:pPr>
      <w:r>
        <w:t>承诺本单位同意将以上承诺事项上网公示。</w:t>
      </w:r>
    </w:p>
    <w:p w14:paraId="1F5A253A">
      <w:pPr>
        <w:spacing w:line="312"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供应商名称（盖章）：</w:t>
      </w:r>
    </w:p>
    <w:p w14:paraId="7BBB30B1">
      <w:pPr>
        <w:widowControl/>
        <w:spacing w:before="100" w:beforeAutospacing="1" w:after="100" w:afterAutospacing="1" w:line="312"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773CDF91">
      <w:pPr>
        <w:spacing w:line="312" w:lineRule="auto"/>
        <w:rPr>
          <w:rFonts w:ascii="Times New Roman" w:hAnsi="Times New Roman" w:eastAsia="宋体" w:cs="Times New Roman"/>
          <w:kern w:val="0"/>
          <w:sz w:val="24"/>
          <w:szCs w:val="24"/>
        </w:rPr>
      </w:pPr>
      <w:r>
        <w:rPr>
          <w:rFonts w:hint="eastAsia" w:ascii="Times New Roman" w:hAnsi="Times New Roman" w:eastAsia="宋体" w:cs="Times New Roman"/>
          <w:sz w:val="24"/>
          <w:szCs w:val="24"/>
        </w:rPr>
        <w:t>日期：</w:t>
      </w:r>
    </w:p>
    <w:p w14:paraId="44398699">
      <w:pPr>
        <w:pStyle w:val="26"/>
      </w:pPr>
      <w:r>
        <w:br w:type="page"/>
      </w:r>
      <w:bookmarkStart w:id="191" w:name="_Toc104306400"/>
      <w:bookmarkStart w:id="192" w:name="_Toc101881448"/>
      <w:bookmarkStart w:id="193" w:name="_Toc119331406"/>
      <w:bookmarkStart w:id="194" w:name="_Toc12204"/>
      <w:bookmarkStart w:id="195" w:name="_Toc6247"/>
      <w:bookmarkStart w:id="196" w:name="_Toc15481"/>
      <w:bookmarkStart w:id="197" w:name="_Toc14047"/>
      <w:r>
        <w:t>附件十七 倡导公平交易禁止串标承诺书</w:t>
      </w:r>
      <w:bookmarkEnd w:id="191"/>
      <w:bookmarkEnd w:id="192"/>
      <w:bookmarkEnd w:id="193"/>
      <w:bookmarkEnd w:id="194"/>
      <w:bookmarkEnd w:id="195"/>
      <w:bookmarkEnd w:id="196"/>
      <w:bookmarkEnd w:id="197"/>
    </w:p>
    <w:p w14:paraId="227FCC83">
      <w:pPr>
        <w:pStyle w:val="12"/>
      </w:pPr>
      <w:r>
        <w:t>致：襄阳市中心医院</w:t>
      </w:r>
    </w:p>
    <w:p w14:paraId="3990D5E9">
      <w:pPr>
        <w:pStyle w:val="12"/>
      </w:pPr>
      <w:r>
        <w:t>为维护公平交易环境，遵循公开透明原则、公平竞争原则、公正原则和诚实信用原则，规范招标行为，严格执行《中华人民共和国政府采购法》及其实施条例，我公司特郑重承诺</w:t>
      </w:r>
      <w:r>
        <w:rPr>
          <w:rFonts w:hint="eastAsia"/>
          <w:lang w:eastAsia="zh-CN"/>
        </w:rPr>
        <w:t>：</w:t>
      </w:r>
      <w:r>
        <w:t xml:space="preserve"> </w:t>
      </w:r>
    </w:p>
    <w:p w14:paraId="21DAB324">
      <w:pPr>
        <w:pStyle w:val="12"/>
      </w:pPr>
      <w:r>
        <w:t>我公司在招标过程中如有下列情形，则无条件被列入围标串标及不正当竞争行为：</w:t>
      </w:r>
    </w:p>
    <w:p w14:paraId="10B1FA74">
      <w:pPr>
        <w:pStyle w:val="12"/>
        <w:numPr>
          <w:ilvl w:val="0"/>
          <w:numId w:val="53"/>
        </w:numPr>
        <w:ind w:left="0" w:leftChars="0" w:firstLine="480" w:firstLineChars="0"/>
        <w:rPr>
          <w:b w:val="0"/>
        </w:rPr>
      </w:pPr>
      <w:r>
        <w:t>直接或者间接从采购人处获得其他供应商的相关情况并修改其响应文件；</w:t>
      </w:r>
    </w:p>
    <w:p w14:paraId="742A8E62">
      <w:pPr>
        <w:pStyle w:val="12"/>
        <w:numPr>
          <w:ilvl w:val="0"/>
          <w:numId w:val="53"/>
        </w:numPr>
        <w:ind w:left="0" w:leftChars="0" w:firstLine="480" w:firstLineChars="0"/>
        <w:rPr>
          <w:b w:val="0"/>
        </w:rPr>
      </w:pPr>
      <w:r>
        <w:t>按照采购人的授意撤换、修改响应文件；</w:t>
      </w:r>
    </w:p>
    <w:p w14:paraId="585AA96B">
      <w:pPr>
        <w:pStyle w:val="12"/>
        <w:numPr>
          <w:ilvl w:val="0"/>
          <w:numId w:val="53"/>
        </w:numPr>
        <w:ind w:left="0" w:leftChars="0" w:firstLine="480" w:firstLineChars="0"/>
        <w:rPr>
          <w:b w:val="0"/>
        </w:rPr>
      </w:pPr>
      <w:r>
        <w:t xml:space="preserve">与其他供应商之间协商报价、技术方案等响应文件的实质性内容；   </w:t>
      </w:r>
    </w:p>
    <w:p w14:paraId="776A7B6E">
      <w:pPr>
        <w:pStyle w:val="12"/>
        <w:numPr>
          <w:ilvl w:val="0"/>
          <w:numId w:val="53"/>
        </w:numPr>
        <w:ind w:left="0" w:leftChars="0" w:firstLine="480" w:firstLineChars="0"/>
        <w:rPr>
          <w:b w:val="0"/>
        </w:rPr>
      </w:pPr>
      <w:r>
        <w:t xml:space="preserve">与其他供应商之间约定成交人、约定部分供应商放弃参加政府采购活动或者放弃成交；   </w:t>
      </w:r>
    </w:p>
    <w:p w14:paraId="24F16A86">
      <w:pPr>
        <w:pStyle w:val="12"/>
        <w:numPr>
          <w:ilvl w:val="0"/>
          <w:numId w:val="53"/>
        </w:numPr>
        <w:ind w:left="0" w:leftChars="0" w:firstLine="480" w:firstLineChars="0"/>
        <w:rPr>
          <w:b w:val="0"/>
        </w:rPr>
      </w:pPr>
      <w:r>
        <w:t>属于同一集团、协会、商会等组织成员的供应商按照该组织要求协同参加政府采购活动；</w:t>
      </w:r>
    </w:p>
    <w:p w14:paraId="2EA5CA1C">
      <w:pPr>
        <w:pStyle w:val="12"/>
        <w:numPr>
          <w:ilvl w:val="0"/>
          <w:numId w:val="53"/>
        </w:numPr>
        <w:ind w:left="0" w:leftChars="0" w:firstLine="480" w:firstLineChars="0"/>
        <w:rPr>
          <w:b w:val="0"/>
        </w:rPr>
      </w:pPr>
      <w:r>
        <w:t>供应商与采购人之间、供应商相互之间，为谋求特定供应商成交或者排斥其他供应商的其他串通行为；</w:t>
      </w:r>
    </w:p>
    <w:p w14:paraId="54141D03">
      <w:pPr>
        <w:pStyle w:val="12"/>
        <w:numPr>
          <w:ilvl w:val="0"/>
          <w:numId w:val="53"/>
        </w:numPr>
        <w:ind w:left="0" w:leftChars="0" w:firstLine="480" w:firstLineChars="0"/>
        <w:rPr>
          <w:b w:val="0"/>
        </w:rPr>
      </w:pPr>
      <w:r>
        <w:t>不同供应商的响应文件由同一单位或者个人编制；</w:t>
      </w:r>
    </w:p>
    <w:p w14:paraId="1C2F4699">
      <w:pPr>
        <w:pStyle w:val="12"/>
        <w:numPr>
          <w:ilvl w:val="0"/>
          <w:numId w:val="53"/>
        </w:numPr>
        <w:ind w:left="0" w:leftChars="0" w:firstLine="480" w:firstLineChars="0"/>
        <w:rPr>
          <w:b w:val="0"/>
        </w:rPr>
      </w:pPr>
      <w:r>
        <w:t>不同供应商委托同一单位或者个人办理投标事宜；</w:t>
      </w:r>
    </w:p>
    <w:p w14:paraId="41DFB8B4">
      <w:pPr>
        <w:pStyle w:val="12"/>
        <w:numPr>
          <w:ilvl w:val="0"/>
          <w:numId w:val="53"/>
        </w:numPr>
        <w:ind w:left="0" w:leftChars="0" w:firstLine="480" w:firstLineChars="0"/>
        <w:rPr>
          <w:b w:val="0"/>
        </w:rPr>
      </w:pPr>
      <w:r>
        <w:t>不同供应商的响应文件载明的项目管理成员或者联系人员为同一人；</w:t>
      </w:r>
    </w:p>
    <w:p w14:paraId="6D7B4477">
      <w:pPr>
        <w:pStyle w:val="12"/>
        <w:numPr>
          <w:ilvl w:val="0"/>
          <w:numId w:val="53"/>
        </w:numPr>
        <w:ind w:left="0" w:leftChars="0" w:firstLine="480" w:firstLineChars="0"/>
        <w:rPr>
          <w:b w:val="0"/>
        </w:rPr>
      </w:pPr>
      <w:r>
        <w:t>不同供应商的响应文件异常一致（如自拟格式相同，字体一样，表格颜色相同；响应文件装订形式、厚薄、封面等相类似或相同；错误地方惊人一致；不同供应商的响应文件由同一台电脑编制或同一台附属设备打印且无正当理由的；非采购文件给定格式的售后服务条款雷同。）或者报价呈规律性差异；</w:t>
      </w:r>
    </w:p>
    <w:p w14:paraId="04F741AB">
      <w:pPr>
        <w:pStyle w:val="12"/>
        <w:numPr>
          <w:ilvl w:val="0"/>
          <w:numId w:val="53"/>
        </w:numPr>
        <w:ind w:left="0" w:leftChars="0" w:firstLine="480" w:firstLineChars="0"/>
        <w:rPr>
          <w:b w:val="0"/>
        </w:rPr>
      </w:pPr>
      <w:r>
        <w:t>不同供应商的响应文件相互混装；</w:t>
      </w:r>
    </w:p>
    <w:p w14:paraId="2BCEAFB2">
      <w:pPr>
        <w:pStyle w:val="12"/>
        <w:numPr>
          <w:ilvl w:val="0"/>
          <w:numId w:val="53"/>
        </w:numPr>
        <w:ind w:left="0" w:leftChars="0" w:firstLine="480" w:firstLineChars="0"/>
        <w:rPr>
          <w:b w:val="0"/>
        </w:rPr>
      </w:pPr>
      <w:r>
        <w:t>不同供应商的响应文件中法人代表签字或被授权人代表签字出自同一人之手；</w:t>
      </w:r>
    </w:p>
    <w:p w14:paraId="01C11F97">
      <w:pPr>
        <w:pStyle w:val="12"/>
        <w:numPr>
          <w:ilvl w:val="0"/>
          <w:numId w:val="53"/>
        </w:numPr>
        <w:ind w:left="0" w:leftChars="0" w:firstLine="480" w:firstLineChars="0"/>
        <w:rPr>
          <w:b w:val="0"/>
        </w:rPr>
      </w:pPr>
      <w:r>
        <w:t>递交响应文件截止时间前，多家供应商几乎同时发出撤回响应文件的声明；</w:t>
      </w:r>
    </w:p>
    <w:p w14:paraId="69269934">
      <w:pPr>
        <w:pStyle w:val="12"/>
        <w:numPr>
          <w:ilvl w:val="0"/>
          <w:numId w:val="53"/>
        </w:numPr>
        <w:ind w:left="0" w:leftChars="0" w:firstLine="480" w:firstLineChars="0"/>
        <w:rPr>
          <w:b w:val="0"/>
        </w:rPr>
      </w:pPr>
      <w:r>
        <w:t>不同供应商代表在开标前乘坐同一辆出租车或私家车。</w:t>
      </w:r>
    </w:p>
    <w:p w14:paraId="21549766">
      <w:pPr>
        <w:pStyle w:val="12"/>
        <w:numPr>
          <w:ilvl w:val="0"/>
          <w:numId w:val="53"/>
        </w:numPr>
        <w:ind w:left="0" w:leftChars="0" w:firstLine="480" w:firstLineChars="0"/>
        <w:rPr>
          <w:b w:val="0"/>
        </w:rPr>
      </w:pPr>
      <w:r>
        <w:t>禁止使用通过受让或者租借等方式获取的资格、资质证书竞标和其他方式弄虚作假的行为，如：（一）使用伪造、变造的许可证件；（二）提供虚假的财务状况或者业绩；（三）提供虚假的项目负责人或者主要技术人员简历、劳动关系证明；（四）提供虚假的信用状况；（五）其他弄虚作假的行为 。</w:t>
      </w:r>
    </w:p>
    <w:p w14:paraId="1A3F5CFF">
      <w:pPr>
        <w:pStyle w:val="12"/>
      </w:pPr>
      <w:r>
        <w:t>如本公司违背上述承诺，将由采购人取消本公司的投标及成交候选资格，并接受监管部门的进一步调查处理。</w:t>
      </w:r>
    </w:p>
    <w:p w14:paraId="13798E0E">
      <w:pPr>
        <w:ind w:left="368" w:hanging="420" w:hangingChars="175"/>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供应商名称（盖章）：</w:t>
      </w:r>
    </w:p>
    <w:p w14:paraId="6994D4D0">
      <w:pPr>
        <w:ind w:left="368" w:hanging="420" w:hangingChars="175"/>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049DB7BE">
      <w:pPr>
        <w:ind w:left="368" w:hanging="420" w:hangingChars="175"/>
        <w:jc w:val="lef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日期：</w:t>
      </w:r>
    </w:p>
    <w:p w14:paraId="4D5CC3E4">
      <w:pPr>
        <w:pStyle w:val="26"/>
      </w:pPr>
      <w:r>
        <w:br w:type="page"/>
      </w:r>
      <w:bookmarkStart w:id="198" w:name="_Toc101881449"/>
      <w:bookmarkStart w:id="199" w:name="_Toc119331407"/>
      <w:bookmarkStart w:id="200" w:name="_Toc104306401"/>
      <w:bookmarkStart w:id="201" w:name="_Toc9455"/>
      <w:bookmarkStart w:id="202" w:name="_Toc1724"/>
      <w:bookmarkStart w:id="203" w:name="_Toc2118"/>
      <w:bookmarkStart w:id="204" w:name="_Toc20835"/>
      <w:r>
        <w:t>附件十八 中小企业声明函</w:t>
      </w:r>
      <w:bookmarkEnd w:id="198"/>
      <w:bookmarkEnd w:id="199"/>
      <w:bookmarkEnd w:id="200"/>
      <w:bookmarkEnd w:id="201"/>
      <w:bookmarkEnd w:id="202"/>
      <w:bookmarkEnd w:id="203"/>
      <w:bookmarkEnd w:id="204"/>
    </w:p>
    <w:p w14:paraId="59F73FA8">
      <w:pPr>
        <w:spacing w:line="312" w:lineRule="auto"/>
        <w:jc w:val="center"/>
        <w:rPr>
          <w:rFonts w:ascii="微软雅黑" w:hAnsi="微软雅黑" w:eastAsia="微软雅黑" w:cs="微软雅黑"/>
          <w:b/>
          <w:szCs w:val="21"/>
        </w:rPr>
      </w:pPr>
      <w:r>
        <w:rPr>
          <w:rFonts w:hint="eastAsia" w:ascii="微软雅黑" w:hAnsi="微软雅黑" w:eastAsia="微软雅黑" w:cs="微软雅黑"/>
          <w:b/>
          <w:bCs/>
          <w:szCs w:val="21"/>
        </w:rPr>
        <w:t>（</w:t>
      </w:r>
      <w:r>
        <w:rPr>
          <w:rFonts w:hint="eastAsia" w:ascii="微软雅黑" w:hAnsi="微软雅黑" w:eastAsia="微软雅黑" w:cs="微软雅黑"/>
          <w:b/>
          <w:bCs/>
          <w:szCs w:val="21"/>
          <w:lang w:val="en-US" w:eastAsia="zh-CN"/>
        </w:rPr>
        <w:t>服务</w:t>
      </w:r>
      <w:r>
        <w:rPr>
          <w:rFonts w:hint="eastAsia" w:ascii="微软雅黑" w:hAnsi="微软雅黑" w:eastAsia="微软雅黑" w:cs="微软雅黑"/>
          <w:b/>
          <w:bCs/>
          <w:szCs w:val="21"/>
        </w:rPr>
        <w:t>适用）</w:t>
      </w:r>
    </w:p>
    <w:p w14:paraId="3DF1F23A">
      <w:pPr>
        <w:pStyle w:val="12"/>
        <w:rPr>
          <w:highlight w:val="none"/>
        </w:rPr>
      </w:pPr>
      <w:r>
        <w:rPr>
          <w:highlight w:val="none"/>
        </w:rPr>
        <w:t>本公司（联合体）郑重声明，根据《政府采购促进中小企业发展管理办法》（财库</w:t>
      </w:r>
      <w:r>
        <w:rPr>
          <w:rFonts w:hint="eastAsia"/>
          <w:highlight w:val="none"/>
          <w:lang w:eastAsia="zh-CN"/>
        </w:rPr>
        <w:t>〔2020〕46号</w:t>
      </w:r>
      <w:r>
        <w:rPr>
          <w:highlight w:val="none"/>
        </w:rPr>
        <w:t>）的规定，本公司（联合体）参加</w:t>
      </w:r>
      <w:r>
        <w:rPr>
          <w:highlight w:val="none"/>
          <w:u w:val="none"/>
        </w:rPr>
        <w:t>襄阳市中心医院</w:t>
      </w:r>
      <w:r>
        <w:rPr>
          <w:highlight w:val="none"/>
        </w:rPr>
        <w:t>的</w:t>
      </w:r>
      <w:r>
        <w:rPr>
          <w:highlight w:val="none"/>
          <w:u w:val="single"/>
        </w:rPr>
        <w:t>（项目名称：        ）</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highlight w:val="none"/>
          <w:lang w:eastAsia="zh-CN"/>
        </w:rPr>
        <w:t>：</w:t>
      </w:r>
    </w:p>
    <w:p w14:paraId="4C8540D9">
      <w:pPr>
        <w:pStyle w:val="12"/>
        <w:numPr>
          <w:ilvl w:val="0"/>
          <w:numId w:val="54"/>
        </w:numPr>
        <w:ind w:left="0" w:leftChars="0" w:firstLine="480" w:firstLineChars="0"/>
        <w:rPr>
          <w:b w:val="0"/>
          <w:highlight w:val="none"/>
        </w:rPr>
      </w:pPr>
      <w:r>
        <w:rPr>
          <w:rFonts w:hint="eastAsia"/>
          <w:highlight w:val="none"/>
          <w:u w:val="single"/>
          <w:lang w:eastAsia="zh-CN"/>
        </w:rPr>
        <w:t>（</w:t>
      </w:r>
      <w:r>
        <w:rPr>
          <w:highlight w:val="none"/>
          <w:u w:val="single"/>
        </w:rPr>
        <w:t>标的名称</w:t>
      </w:r>
      <w:r>
        <w:rPr>
          <w:rFonts w:hint="eastAsia"/>
          <w:highlight w:val="none"/>
          <w:u w:val="single"/>
          <w:lang w:eastAsia="zh-CN"/>
        </w:rPr>
        <w:t>）</w:t>
      </w:r>
      <w:r>
        <w:rPr>
          <w:highlight w:val="none"/>
        </w:rPr>
        <w:t>，属于</w:t>
      </w:r>
      <w:r>
        <w:rPr>
          <w:highlight w:val="none"/>
          <w:u w:val="single"/>
        </w:rPr>
        <w:t>（采购文件中明确的所属行业）行业</w:t>
      </w:r>
      <w:r>
        <w:rPr>
          <w:highlight w:val="none"/>
        </w:rPr>
        <w:t>；承建（承接）为</w:t>
      </w:r>
      <w:r>
        <w:rPr>
          <w:highlight w:val="none"/>
          <w:u w:val="single"/>
        </w:rPr>
        <w:t>（企业名称）</w:t>
      </w:r>
      <w:r>
        <w:rPr>
          <w:highlight w:val="none"/>
        </w:rPr>
        <w:t>，从业人员</w:t>
      </w:r>
      <w:r>
        <w:rPr>
          <w:highlight w:val="none"/>
          <w:u w:val="single"/>
        </w:rPr>
        <w:t xml:space="preserve">           </w:t>
      </w:r>
      <w:r>
        <w:rPr>
          <w:highlight w:val="none"/>
        </w:rPr>
        <w:t>人，营业收入为</w:t>
      </w:r>
      <w:r>
        <w:rPr>
          <w:highlight w:val="none"/>
          <w:u w:val="single"/>
        </w:rPr>
        <w:t xml:space="preserve">                    </w:t>
      </w:r>
      <w:r>
        <w:rPr>
          <w:highlight w:val="none"/>
        </w:rPr>
        <w:t>万元，资产总额为</w:t>
      </w:r>
      <w:r>
        <w:rPr>
          <w:highlight w:val="none"/>
          <w:u w:val="single"/>
        </w:rPr>
        <w:t xml:space="preserve">             </w:t>
      </w:r>
      <w:r>
        <w:rPr>
          <w:highlight w:val="none"/>
        </w:rPr>
        <w:t>万元，属于</w:t>
      </w:r>
      <w:r>
        <w:rPr>
          <w:highlight w:val="none"/>
          <w:u w:val="single"/>
        </w:rPr>
        <w:t>（中型企业、小型企业、微型企业）</w:t>
      </w:r>
      <w:r>
        <w:rPr>
          <w:highlight w:val="none"/>
        </w:rPr>
        <w:t>；</w:t>
      </w:r>
    </w:p>
    <w:p w14:paraId="317FCF5A">
      <w:pPr>
        <w:pStyle w:val="12"/>
        <w:numPr>
          <w:ilvl w:val="0"/>
          <w:numId w:val="54"/>
        </w:numPr>
        <w:ind w:left="0" w:leftChars="0" w:firstLine="480" w:firstLineChars="0"/>
        <w:rPr>
          <w:b w:val="0"/>
          <w:highlight w:val="none"/>
        </w:rPr>
      </w:pPr>
      <w:r>
        <w:rPr>
          <w:rFonts w:hint="eastAsia"/>
          <w:highlight w:val="none"/>
          <w:u w:val="single"/>
          <w:lang w:eastAsia="zh-CN"/>
        </w:rPr>
        <w:t>（</w:t>
      </w:r>
      <w:r>
        <w:rPr>
          <w:highlight w:val="none"/>
          <w:u w:val="single"/>
        </w:rPr>
        <w:t>标的名称</w:t>
      </w:r>
      <w:r>
        <w:rPr>
          <w:rFonts w:hint="eastAsia"/>
          <w:highlight w:val="none"/>
          <w:u w:val="single"/>
          <w:lang w:eastAsia="zh-CN"/>
        </w:rPr>
        <w:t>）</w:t>
      </w:r>
      <w:r>
        <w:rPr>
          <w:highlight w:val="none"/>
        </w:rPr>
        <w:t>，属于</w:t>
      </w:r>
      <w:r>
        <w:rPr>
          <w:highlight w:val="none"/>
          <w:u w:val="single"/>
        </w:rPr>
        <w:t>（采购文件中明确的所属行业）行业</w:t>
      </w:r>
      <w:r>
        <w:rPr>
          <w:highlight w:val="none"/>
        </w:rPr>
        <w:t>；承建（承接）为</w:t>
      </w:r>
      <w:r>
        <w:rPr>
          <w:highlight w:val="none"/>
          <w:u w:val="single"/>
        </w:rPr>
        <w:t>（企业名称）</w:t>
      </w:r>
      <w:r>
        <w:rPr>
          <w:highlight w:val="none"/>
        </w:rPr>
        <w:t>，从业人员</w:t>
      </w:r>
      <w:r>
        <w:rPr>
          <w:highlight w:val="none"/>
          <w:u w:val="single"/>
        </w:rPr>
        <w:t xml:space="preserve">              </w:t>
      </w:r>
      <w:r>
        <w:rPr>
          <w:highlight w:val="none"/>
        </w:rPr>
        <w:t>人，营业收入为</w:t>
      </w:r>
      <w:r>
        <w:rPr>
          <w:highlight w:val="none"/>
          <w:u w:val="single"/>
        </w:rPr>
        <w:t xml:space="preserve">               </w:t>
      </w:r>
      <w:r>
        <w:rPr>
          <w:highlight w:val="none"/>
        </w:rPr>
        <w:t>万元，资产总额为</w:t>
      </w:r>
      <w:r>
        <w:rPr>
          <w:highlight w:val="none"/>
          <w:u w:val="single"/>
        </w:rPr>
        <w:t xml:space="preserve">             </w:t>
      </w:r>
      <w:r>
        <w:rPr>
          <w:highlight w:val="none"/>
        </w:rPr>
        <w:t>万元，属于</w:t>
      </w:r>
      <w:r>
        <w:rPr>
          <w:highlight w:val="none"/>
          <w:u w:val="single"/>
        </w:rPr>
        <w:t>（中型企业、小型企业、微型企业）</w:t>
      </w:r>
      <w:r>
        <w:rPr>
          <w:highlight w:val="none"/>
        </w:rPr>
        <w:t>；</w:t>
      </w:r>
    </w:p>
    <w:p w14:paraId="42DE28A2">
      <w:pPr>
        <w:pStyle w:val="12"/>
        <w:rPr>
          <w:highlight w:val="none"/>
        </w:rPr>
      </w:pPr>
      <w:r>
        <w:rPr>
          <w:highlight w:val="none"/>
        </w:rPr>
        <w:t>……</w:t>
      </w:r>
    </w:p>
    <w:p w14:paraId="604BD9A5">
      <w:pPr>
        <w:pStyle w:val="12"/>
        <w:rPr>
          <w:highlight w:val="none"/>
        </w:rPr>
      </w:pPr>
      <w:r>
        <w:rPr>
          <w:highlight w:val="none"/>
        </w:rPr>
        <w:t>以上企业，不属于大企业的分支机构，不存在控股股东为大企业的情形，也不存在与大企业的负责人为同一人的情形。</w:t>
      </w:r>
    </w:p>
    <w:p w14:paraId="1B517383">
      <w:pPr>
        <w:pStyle w:val="12"/>
        <w:rPr>
          <w:highlight w:val="none"/>
        </w:rPr>
      </w:pPr>
      <w:r>
        <w:rPr>
          <w:highlight w:val="none"/>
        </w:rPr>
        <w:t>本企业以上述声明内容的真实性负责。如有虚假，将依法承担相应责任。</w:t>
      </w:r>
    </w:p>
    <w:p w14:paraId="7ACE6C51">
      <w:pPr>
        <w:spacing w:line="312" w:lineRule="auto"/>
        <w:ind w:firstLine="444" w:firstLineChars="200"/>
        <w:rPr>
          <w:rFonts w:ascii="微软雅黑" w:hAnsi="微软雅黑" w:eastAsia="微软雅黑" w:cs="微软雅黑"/>
          <w:spacing w:val="6"/>
          <w:szCs w:val="21"/>
        </w:rPr>
      </w:pPr>
    </w:p>
    <w:p w14:paraId="0E67431E">
      <w:pPr>
        <w:spacing w:line="312" w:lineRule="auto"/>
        <w:ind w:firstLine="504" w:firstLineChars="200"/>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 xml:space="preserve">企业名称（盖章）： </w:t>
      </w:r>
    </w:p>
    <w:p w14:paraId="1A025A7E">
      <w:pPr>
        <w:spacing w:line="312" w:lineRule="auto"/>
        <w:ind w:firstLine="504" w:firstLineChars="200"/>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 xml:space="preserve">日    期：   年    月    日 </w:t>
      </w:r>
    </w:p>
    <w:p w14:paraId="4A8E4CD7">
      <w:pPr>
        <w:pStyle w:val="12"/>
      </w:pPr>
      <w:r>
        <w:rPr>
          <w:b/>
        </w:rPr>
        <w:t>注：从业人员、营业收入、资产总额填报上一年度数据，无上一年度数据的新成立企业可不填报。</w:t>
      </w:r>
      <w:r>
        <w:br w:type="page"/>
      </w:r>
    </w:p>
    <w:p w14:paraId="4233EBC8">
      <w:pPr>
        <w:pStyle w:val="26"/>
      </w:pPr>
      <w:r>
        <w:t>附件：</w:t>
      </w:r>
    </w:p>
    <w:p w14:paraId="25F096A9">
      <w:pPr>
        <w:pStyle w:val="17"/>
      </w:pPr>
      <w:r>
        <w:t>中小企业划型标准规定</w:t>
      </w:r>
    </w:p>
    <w:p w14:paraId="5255260D">
      <w:pPr>
        <w:adjustRightInd w:val="0"/>
        <w:spacing w:line="312" w:lineRule="auto"/>
        <w:ind w:firstLine="480" w:firstLineChars="200"/>
        <w:jc w:val="center"/>
        <w:rPr>
          <w:rFonts w:ascii="微软雅黑" w:hAnsi="微软雅黑" w:eastAsia="微软雅黑" w:cs="微软雅黑"/>
          <w:sz w:val="24"/>
        </w:rPr>
      </w:pPr>
    </w:p>
    <w:p w14:paraId="06FE9D77">
      <w:pPr>
        <w:pStyle w:val="12"/>
        <w:widowControl/>
      </w:pPr>
      <w:r>
        <w:t>一、根据《中华人民共和国中小企业促进法》和《国务院关于进一步促进中小企业发展的若干意见》</w:t>
      </w:r>
      <w:r>
        <w:rPr>
          <w:rFonts w:hint="eastAsia"/>
          <w:lang w:eastAsia="zh-CN"/>
        </w:rPr>
        <w:t>（</w:t>
      </w:r>
      <w:r>
        <w:t>国发〔2009〕36号</w:t>
      </w:r>
      <w:r>
        <w:rPr>
          <w:rFonts w:hint="eastAsia"/>
          <w:lang w:eastAsia="zh-CN"/>
        </w:rPr>
        <w:t>）</w:t>
      </w:r>
      <w:r>
        <w:t>，制定本规定。</w:t>
      </w:r>
    </w:p>
    <w:p w14:paraId="5FF3FC69">
      <w:pPr>
        <w:pStyle w:val="12"/>
        <w:widowControl/>
      </w:pPr>
      <w:r>
        <w:t>二、中小企业划分为中型、小型、微型三种类型，具体标准根据企业从业人员、营业收入、资产总额等指标，结合行业特点制定。</w:t>
      </w:r>
    </w:p>
    <w:p w14:paraId="168D9318">
      <w:pPr>
        <w:pStyle w:val="12"/>
        <w:widowControl/>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w:t>
      </w:r>
      <w:r>
        <w:fldChar w:fldCharType="begin"/>
      </w:r>
      <w:r>
        <w:instrText xml:space="preserve"> HYPERLINK "http://baike.so.com/doc/3309856.html" \t "_blank" </w:instrText>
      </w:r>
      <w:r>
        <w:fldChar w:fldCharType="separate"/>
      </w:r>
      <w:r>
        <w:t>信息技术</w:t>
      </w:r>
      <w:r>
        <w:fldChar w:fldCharType="end"/>
      </w:r>
      <w:r>
        <w:t>服务业，房地产开发经营，物业管理，租赁和商务服务业，其他未列明行业（包括科学研究和技术服务业，水利、环境和公共设施管理业，居民服务、修理和其他服务业，社会工作，文化、体育和娱乐业等）。</w:t>
      </w:r>
    </w:p>
    <w:p w14:paraId="17383AF0">
      <w:pPr>
        <w:pStyle w:val="12"/>
        <w:widowControl/>
      </w:pPr>
      <w:r>
        <w:t>四、各行业划型标准为：</w:t>
      </w:r>
    </w:p>
    <w:p w14:paraId="5CA5C5EC">
      <w:pPr>
        <w:pStyle w:val="12"/>
        <w:widowControl/>
      </w:pPr>
      <w:r>
        <w:t>（一）农、林、牧、渔业。营业收入20000万元以下的为中小</w:t>
      </w:r>
      <w:r>
        <w:fldChar w:fldCharType="begin"/>
      </w:r>
      <w:r>
        <w:instrText xml:space="preserve"> HYPERLINK "http://baike.so.com/doc/3107079.html" \t "_blank" </w:instrText>
      </w:r>
      <w:r>
        <w:fldChar w:fldCharType="separate"/>
      </w:r>
      <w:r>
        <w:t>微型企业</w:t>
      </w:r>
      <w:r>
        <w:fldChar w:fldCharType="end"/>
      </w:r>
      <w:r>
        <w:t>。其中，营业收入500万元及以上的为中型企业，营业收入50万元及以上的为小型企业，营业收入50万元以下的为微型企业。</w:t>
      </w:r>
    </w:p>
    <w:p w14:paraId="1BA2B7A9">
      <w:pPr>
        <w:pStyle w:val="12"/>
        <w:widowControl/>
      </w:pPr>
      <w: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8BC985">
      <w:pPr>
        <w:pStyle w:val="12"/>
        <w:widowControl/>
      </w:pPr>
      <w: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1AD4B9">
      <w:pPr>
        <w:pStyle w:val="12"/>
        <w:widowControl/>
      </w:pPr>
      <w: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C66861">
      <w:pPr>
        <w:pStyle w:val="12"/>
        <w:widowControl/>
      </w:pPr>
      <w: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EB04D4">
      <w:pPr>
        <w:pStyle w:val="12"/>
        <w:widowControl/>
      </w:pPr>
      <w: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3505BC">
      <w:pPr>
        <w:pStyle w:val="12"/>
        <w:widowControl/>
      </w:pPr>
      <w: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0D30949">
      <w:pPr>
        <w:pStyle w:val="12"/>
        <w:widowControl/>
      </w:pPr>
      <w: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5E8FF1B">
      <w:pPr>
        <w:pStyle w:val="12"/>
        <w:widowControl/>
      </w:pPr>
      <w: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98C931">
      <w:pPr>
        <w:pStyle w:val="12"/>
        <w:widowControl/>
      </w:pPr>
      <w: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15686A">
      <w:pPr>
        <w:pStyle w:val="12"/>
        <w:widowControl/>
      </w:pPr>
      <w: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579573C">
      <w:pPr>
        <w:pStyle w:val="12"/>
        <w:widowControl/>
      </w:pPr>
      <w: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851FC2">
      <w:pPr>
        <w:pStyle w:val="12"/>
        <w:widowControl/>
      </w:pPr>
      <w: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D59ACE">
      <w:pPr>
        <w:pStyle w:val="12"/>
        <w:widowControl/>
      </w:pPr>
      <w: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F22080">
      <w:pPr>
        <w:pStyle w:val="12"/>
        <w:widowControl/>
      </w:pPr>
      <w: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5BE9EC">
      <w:pPr>
        <w:pStyle w:val="12"/>
        <w:widowControl/>
      </w:pPr>
      <w:r>
        <w:t>（十六）其他未列明行业。从业人员300人以下的为中小微型企业。其中，从业人员100人及以上的为中型企业；从业人员10人及以上的为小型企业；从业人员10人以下的为微型企业。</w:t>
      </w:r>
    </w:p>
    <w:p w14:paraId="6A13F8E3">
      <w:pPr>
        <w:pStyle w:val="12"/>
        <w:widowControl/>
      </w:pPr>
      <w:r>
        <w:t>五、企业类型的划分以统计部门的统计数据为依据。</w:t>
      </w:r>
    </w:p>
    <w:p w14:paraId="765F68BB">
      <w:pPr>
        <w:pStyle w:val="12"/>
        <w:widowControl/>
      </w:pPr>
      <w:r>
        <w:t>六、本规定适用于在中华人民共和国境内依法设立的各类所有制和各种组织形式的企业。个体工商户和本规定以外的行业，参照本规定进行划型。</w:t>
      </w:r>
    </w:p>
    <w:p w14:paraId="45A2BFFF">
      <w:pPr>
        <w:pStyle w:val="12"/>
        <w:widowControl/>
      </w:pPr>
      <w:r>
        <w:t>七、本规定的中型企业标准上限即为大型企业标准的下限，国家统计部门据此制定大中小微型企业的统计分类。国务院有关部门据此进行相关数据分析，不得制定与本规定不一致的企业划型标准。</w:t>
      </w:r>
    </w:p>
    <w:p w14:paraId="20CA2BA5">
      <w:pPr>
        <w:pStyle w:val="12"/>
        <w:widowControl/>
      </w:pPr>
      <w:r>
        <w:t>八、本规定由工业和信息化部、国家统计局会同有关部门根据《国民经济行业分类》修订情况和企业发展变化情况适时修订。</w:t>
      </w:r>
    </w:p>
    <w:p w14:paraId="2E0B24CB">
      <w:pPr>
        <w:pStyle w:val="12"/>
        <w:widowControl/>
      </w:pPr>
      <w:r>
        <w:t>九、本规定由工业和信息化部、国家统计局会同有关部门负责解释。</w:t>
      </w:r>
    </w:p>
    <w:p w14:paraId="1A183212">
      <w:pPr>
        <w:pStyle w:val="12"/>
        <w:widowControl/>
      </w:pPr>
      <w:r>
        <w:t>十、本规定自发布之日起执行，原国家经贸委、原国家计委、财政部和国家统计局2003年颁布的《中小企业标准暂行规定》同时废止。</w:t>
      </w:r>
    </w:p>
    <w:p w14:paraId="298A27A8">
      <w:pPr>
        <w:pStyle w:val="26"/>
      </w:pPr>
      <w:r>
        <w:br w:type="page"/>
      </w:r>
      <w:bookmarkStart w:id="205" w:name="_Toc23476"/>
      <w:bookmarkStart w:id="206" w:name="_Toc104306402"/>
      <w:bookmarkStart w:id="207" w:name="_Toc119331408"/>
      <w:bookmarkStart w:id="208" w:name="_Toc7003"/>
      <w:bookmarkStart w:id="209" w:name="_Toc101881450"/>
      <w:bookmarkStart w:id="210" w:name="_Toc6236"/>
      <w:bookmarkStart w:id="211" w:name="_Toc28579"/>
      <w:r>
        <w:t>附件十九 监狱企业证明文件</w:t>
      </w:r>
      <w:bookmarkEnd w:id="205"/>
      <w:bookmarkEnd w:id="206"/>
      <w:bookmarkEnd w:id="207"/>
      <w:bookmarkEnd w:id="208"/>
      <w:bookmarkEnd w:id="209"/>
      <w:bookmarkEnd w:id="210"/>
      <w:bookmarkEnd w:id="211"/>
    </w:p>
    <w:p w14:paraId="1D4244B8">
      <w:pPr>
        <w:pStyle w:val="12"/>
        <w:widowControl/>
      </w:pPr>
      <w:r>
        <w:t>供应商如是监狱企业，提供相关证明文件。</w:t>
      </w:r>
    </w:p>
    <w:p w14:paraId="322B2FCF">
      <w:pPr>
        <w:widowControl/>
        <w:spacing w:before="100" w:beforeAutospacing="1" w:after="100" w:afterAutospacing="1" w:line="312" w:lineRule="auto"/>
        <w:ind w:left="420" w:leftChars="200"/>
        <w:rPr>
          <w:rFonts w:ascii="微软雅黑" w:hAnsi="微软雅黑" w:eastAsia="微软雅黑" w:cs="微软雅黑"/>
          <w:sz w:val="24"/>
        </w:rPr>
      </w:pPr>
    </w:p>
    <w:p w14:paraId="1C7274C1">
      <w:pPr>
        <w:widowControl/>
        <w:spacing w:before="100" w:beforeAutospacing="1" w:after="100" w:afterAutospacing="1" w:line="312" w:lineRule="auto"/>
        <w:ind w:left="420" w:leftChars="200"/>
        <w:rPr>
          <w:rFonts w:ascii="微软雅黑" w:hAnsi="微软雅黑" w:eastAsia="微软雅黑" w:cs="微软雅黑"/>
          <w:sz w:val="24"/>
        </w:rPr>
      </w:pPr>
    </w:p>
    <w:p w14:paraId="25511146">
      <w:pPr>
        <w:widowControl/>
        <w:spacing w:before="100" w:beforeAutospacing="1" w:after="100" w:afterAutospacing="1" w:line="312" w:lineRule="auto"/>
        <w:ind w:left="420" w:leftChars="200"/>
        <w:rPr>
          <w:rFonts w:ascii="微软雅黑" w:hAnsi="微软雅黑" w:eastAsia="微软雅黑" w:cs="微软雅黑"/>
          <w:sz w:val="24"/>
        </w:rPr>
      </w:pPr>
    </w:p>
    <w:p w14:paraId="31B3F654">
      <w:pPr>
        <w:widowControl/>
        <w:spacing w:before="100" w:beforeAutospacing="1" w:after="100" w:afterAutospacing="1" w:line="312" w:lineRule="auto"/>
        <w:ind w:left="420" w:leftChars="200"/>
        <w:rPr>
          <w:rFonts w:ascii="微软雅黑" w:hAnsi="微软雅黑" w:eastAsia="微软雅黑" w:cs="微软雅黑"/>
          <w:sz w:val="24"/>
        </w:rPr>
      </w:pPr>
    </w:p>
    <w:p w14:paraId="73099C7D">
      <w:pPr>
        <w:widowControl/>
        <w:spacing w:before="100" w:beforeAutospacing="1" w:after="100" w:afterAutospacing="1" w:line="312" w:lineRule="auto"/>
        <w:ind w:left="420" w:leftChars="200"/>
        <w:rPr>
          <w:rFonts w:ascii="微软雅黑" w:hAnsi="微软雅黑" w:eastAsia="微软雅黑" w:cs="微软雅黑"/>
          <w:sz w:val="24"/>
        </w:rPr>
      </w:pPr>
    </w:p>
    <w:p w14:paraId="4347CEE1">
      <w:pPr>
        <w:spacing w:line="312" w:lineRule="auto"/>
        <w:ind w:left="420" w:leftChars="200"/>
        <w:rPr>
          <w:rFonts w:ascii="微软雅黑" w:hAnsi="微软雅黑" w:eastAsia="微软雅黑" w:cs="微软雅黑"/>
          <w:sz w:val="24"/>
          <w:szCs w:val="20"/>
        </w:rPr>
      </w:pPr>
    </w:p>
    <w:p w14:paraId="0ECF3755">
      <w:pPr>
        <w:spacing w:line="312" w:lineRule="auto"/>
        <w:ind w:left="420" w:leftChars="200"/>
        <w:rPr>
          <w:rFonts w:ascii="微软雅黑" w:hAnsi="微软雅黑" w:eastAsia="微软雅黑" w:cs="微软雅黑"/>
          <w:sz w:val="24"/>
        </w:rPr>
      </w:pPr>
    </w:p>
    <w:p w14:paraId="530C29B8">
      <w:pPr>
        <w:spacing w:line="312" w:lineRule="auto"/>
        <w:ind w:left="420" w:leftChars="200"/>
        <w:rPr>
          <w:rFonts w:ascii="微软雅黑" w:hAnsi="微软雅黑" w:eastAsia="微软雅黑" w:cs="微软雅黑"/>
          <w:sz w:val="24"/>
        </w:rPr>
      </w:pPr>
    </w:p>
    <w:p w14:paraId="037AA055">
      <w:pPr>
        <w:spacing w:line="312" w:lineRule="auto"/>
        <w:ind w:left="420" w:leftChars="200"/>
        <w:rPr>
          <w:rFonts w:ascii="微软雅黑" w:hAnsi="微软雅黑" w:eastAsia="微软雅黑" w:cs="微软雅黑"/>
          <w:sz w:val="24"/>
        </w:rPr>
      </w:pPr>
    </w:p>
    <w:p w14:paraId="4466F740">
      <w:pPr>
        <w:spacing w:line="312" w:lineRule="auto"/>
        <w:ind w:left="420" w:leftChars="200"/>
        <w:rPr>
          <w:rFonts w:ascii="微软雅黑" w:hAnsi="微软雅黑" w:eastAsia="微软雅黑" w:cs="微软雅黑"/>
          <w:sz w:val="24"/>
        </w:rPr>
      </w:pPr>
    </w:p>
    <w:p w14:paraId="75C912BA">
      <w:pPr>
        <w:spacing w:line="312" w:lineRule="auto"/>
        <w:ind w:left="420" w:leftChars="200"/>
        <w:rPr>
          <w:rFonts w:ascii="微软雅黑" w:hAnsi="微软雅黑" w:eastAsia="微软雅黑" w:cs="微软雅黑"/>
          <w:sz w:val="24"/>
        </w:rPr>
      </w:pPr>
    </w:p>
    <w:p w14:paraId="3D4FA802">
      <w:pPr>
        <w:spacing w:line="312" w:lineRule="auto"/>
        <w:ind w:left="420" w:leftChars="200"/>
        <w:rPr>
          <w:rFonts w:ascii="微软雅黑" w:hAnsi="微软雅黑" w:eastAsia="微软雅黑" w:cs="微软雅黑"/>
          <w:sz w:val="24"/>
        </w:rPr>
      </w:pPr>
    </w:p>
    <w:p w14:paraId="3EF8178E">
      <w:pPr>
        <w:spacing w:line="312" w:lineRule="auto"/>
        <w:ind w:left="420" w:leftChars="200"/>
        <w:rPr>
          <w:rFonts w:ascii="微软雅黑" w:hAnsi="微软雅黑" w:eastAsia="微软雅黑" w:cs="微软雅黑"/>
          <w:sz w:val="24"/>
        </w:rPr>
      </w:pPr>
    </w:p>
    <w:p w14:paraId="36187318">
      <w:pPr>
        <w:pStyle w:val="26"/>
      </w:pPr>
      <w:r>
        <w:br w:type="page"/>
      </w:r>
      <w:bookmarkStart w:id="212" w:name="_Toc119331409"/>
      <w:bookmarkStart w:id="213" w:name="_Toc10413"/>
      <w:bookmarkStart w:id="214" w:name="_Toc15898"/>
      <w:bookmarkStart w:id="215" w:name="_Toc763"/>
      <w:bookmarkStart w:id="216" w:name="_Toc16404"/>
      <w:bookmarkStart w:id="217" w:name="_Toc101881451"/>
      <w:bookmarkStart w:id="218" w:name="_Toc104306403"/>
      <w:r>
        <w:t>附件二十 残疾人福利性单位声明函</w:t>
      </w:r>
      <w:bookmarkEnd w:id="212"/>
      <w:bookmarkEnd w:id="213"/>
      <w:bookmarkEnd w:id="214"/>
      <w:bookmarkEnd w:id="215"/>
      <w:bookmarkEnd w:id="216"/>
      <w:bookmarkEnd w:id="217"/>
      <w:bookmarkEnd w:id="218"/>
    </w:p>
    <w:p w14:paraId="64B64309">
      <w:pPr>
        <w:pStyle w:val="28"/>
      </w:pPr>
      <w:bookmarkStart w:id="219" w:name="OLE_LINK14"/>
      <w:bookmarkStart w:id="220" w:name="OLE_LINK13"/>
      <w:r>
        <w:t>残疾人福利性单位声明函</w:t>
      </w:r>
    </w:p>
    <w:bookmarkEnd w:id="219"/>
    <w:bookmarkEnd w:id="220"/>
    <w:p w14:paraId="03D04A7E">
      <w:pPr>
        <w:pStyle w:val="12"/>
      </w:pPr>
      <w:r>
        <w:t>本单位郑重声明，根据《财政部 民政部 中国残疾人联合会关于促进残疾人就业政府采购政策的通知》（财库〔2017〕141号）的规定，本单位为符合条件的残疾人福利性单位，且本单位参加襄阳市中心医院</w:t>
      </w:r>
      <w:r>
        <w:rPr>
          <w:u w:val="single"/>
        </w:rPr>
        <w:t xml:space="preserve">（项目名称）        </w:t>
      </w:r>
      <w:r>
        <w:t>采购活动提供本单位制造的货物（由本单位承担工程/提供服务），或者提供其他残疾人福利性单位制造的货物（不包括使用非残疾人福利性单位注册商标的货物）。</w:t>
      </w:r>
    </w:p>
    <w:p w14:paraId="4FA73243">
      <w:pPr>
        <w:pStyle w:val="12"/>
      </w:pPr>
      <w:r>
        <w:t>本单位对上述声明的真实性负责。如有虚假，将依法承担相应责任。</w:t>
      </w:r>
    </w:p>
    <w:p w14:paraId="5D8D2F1E">
      <w:pPr>
        <w:tabs>
          <w:tab w:val="left" w:pos="4860"/>
        </w:tabs>
        <w:spacing w:line="312" w:lineRule="auto"/>
        <w:ind w:right="1560" w:firstLine="504" w:firstLineChars="200"/>
        <w:jc w:val="righ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单位名称（盖章）：</w:t>
      </w:r>
    </w:p>
    <w:p w14:paraId="35E18BF6">
      <w:pPr>
        <w:tabs>
          <w:tab w:val="left" w:pos="4860"/>
        </w:tabs>
        <w:spacing w:line="312" w:lineRule="auto"/>
        <w:ind w:right="1560" w:firstLine="504" w:firstLineChars="200"/>
        <w:jc w:val="righ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  期：</w:t>
      </w:r>
    </w:p>
    <w:p w14:paraId="44431AA2">
      <w:pPr>
        <w:tabs>
          <w:tab w:val="left" w:pos="4860"/>
        </w:tabs>
        <w:spacing w:line="312" w:lineRule="auto"/>
        <w:ind w:right="1560" w:firstLine="444" w:firstLineChars="200"/>
        <w:jc w:val="right"/>
        <w:rPr>
          <w:rFonts w:ascii="微软雅黑" w:hAnsi="微软雅黑" w:eastAsia="微软雅黑" w:cs="微软雅黑"/>
          <w:spacing w:val="6"/>
          <w:szCs w:val="21"/>
        </w:rPr>
      </w:pPr>
    </w:p>
    <w:p w14:paraId="55C40C48">
      <w:pPr>
        <w:pStyle w:val="12"/>
      </w:pPr>
      <w:r>
        <w:t>备注：享受政府采购支持政策的残疾人福利性单位应当同时满足以下条件：</w:t>
      </w:r>
    </w:p>
    <w:p w14:paraId="692BFF9D">
      <w:pPr>
        <w:pStyle w:val="12"/>
      </w:pPr>
      <w:r>
        <w:t>（1）安置的残疾人占本单位在职职工人数的比例不低于25%（含25%），并且安置的残疾人人数不少于10人（含10人）；</w:t>
      </w:r>
    </w:p>
    <w:p w14:paraId="24710246">
      <w:pPr>
        <w:pStyle w:val="12"/>
      </w:pPr>
      <w:r>
        <w:t>（2）依法与安置的每位残疾人签订了一年以上（含一年）的劳动合同或服务协议；</w:t>
      </w:r>
    </w:p>
    <w:p w14:paraId="1028CAF2">
      <w:pPr>
        <w:pStyle w:val="12"/>
      </w:pPr>
      <w:r>
        <w:t>（3）为安置的每位残疾人按月足额缴纳了基本养老保险、基本医疗保险、失业保险、工伤保险和生育保险等社会保险费；</w:t>
      </w:r>
    </w:p>
    <w:p w14:paraId="01BFF835">
      <w:pPr>
        <w:pStyle w:val="12"/>
      </w:pPr>
      <w:r>
        <w:t>（4）通过银行等金融机构向安置的每位残疾人，按月支付了不低于单位所在区县适用的经省级人民政府批准的月最低工资标准的工资；</w:t>
      </w:r>
    </w:p>
    <w:p w14:paraId="55FDDE82">
      <w:pPr>
        <w:pStyle w:val="12"/>
      </w:pPr>
      <w:r>
        <w:t>（5）提供本单位制造的货物、承担的工程或者服务（以下简称产品），或者提供其他残疾人福利性单位制造的货物（不包括使用非残疾人福利性单位注册商标的货物）。</w:t>
      </w:r>
    </w:p>
    <w:p w14:paraId="3D39E636">
      <w:pPr>
        <w:pStyle w:val="12"/>
      </w:pPr>
      <w: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br w:type="page"/>
      </w:r>
      <w:bookmarkStart w:id="221" w:name="_Toc24708"/>
      <w:bookmarkStart w:id="222" w:name="_Toc10157"/>
      <w:bookmarkStart w:id="223" w:name="_Toc25263"/>
      <w:bookmarkStart w:id="224" w:name="_Toc24923"/>
      <w:bookmarkStart w:id="225" w:name="_Toc101881452"/>
      <w:bookmarkStart w:id="226" w:name="_Toc104306404"/>
    </w:p>
    <w:p w14:paraId="3BA34E0A">
      <w:pPr>
        <w:pStyle w:val="26"/>
      </w:pPr>
      <w:bookmarkStart w:id="227" w:name="_Toc119331412"/>
      <w:r>
        <w:t>附件二十一 其他</w:t>
      </w:r>
      <w:bookmarkEnd w:id="221"/>
      <w:bookmarkEnd w:id="222"/>
      <w:bookmarkEnd w:id="223"/>
      <w:bookmarkEnd w:id="224"/>
      <w:bookmarkEnd w:id="225"/>
      <w:bookmarkEnd w:id="226"/>
      <w:bookmarkEnd w:id="227"/>
    </w:p>
    <w:p w14:paraId="6F023A8E">
      <w:pPr>
        <w:spacing w:line="312" w:lineRule="auto"/>
        <w:ind w:left="420" w:leftChars="200"/>
        <w:rPr>
          <w:rFonts w:ascii="微软雅黑" w:hAnsi="微软雅黑" w:eastAsia="微软雅黑" w:cs="微软雅黑"/>
          <w:sz w:val="24"/>
          <w:szCs w:val="20"/>
        </w:rPr>
      </w:pPr>
    </w:p>
    <w:p w14:paraId="2A41092B">
      <w:pPr>
        <w:pStyle w:val="12"/>
      </w:pPr>
      <w:r>
        <w:t>供应商认为需要说明的其他内容。</w:t>
      </w:r>
    </w:p>
    <w:p w14:paraId="0E8ED4FA">
      <w:pPr>
        <w:spacing w:line="312" w:lineRule="auto"/>
        <w:ind w:left="420" w:leftChars="200"/>
        <w:rPr>
          <w:rFonts w:ascii="微软雅黑" w:hAnsi="微软雅黑" w:eastAsia="微软雅黑" w:cs="微软雅黑"/>
          <w:sz w:val="24"/>
        </w:rPr>
      </w:pPr>
    </w:p>
    <w:p w14:paraId="1D85CA06">
      <w:pPr>
        <w:spacing w:line="312" w:lineRule="auto"/>
        <w:ind w:left="420" w:leftChars="200"/>
        <w:rPr>
          <w:rFonts w:ascii="微软雅黑" w:hAnsi="微软雅黑" w:eastAsia="微软雅黑" w:cs="微软雅黑"/>
          <w:sz w:val="24"/>
        </w:rPr>
      </w:pPr>
    </w:p>
    <w:p w14:paraId="48E2A1BB">
      <w:pPr>
        <w:spacing w:line="312" w:lineRule="auto"/>
        <w:ind w:left="420" w:leftChars="200"/>
        <w:rPr>
          <w:rFonts w:ascii="微软雅黑" w:hAnsi="微软雅黑" w:eastAsia="微软雅黑" w:cs="微软雅黑"/>
          <w:sz w:val="24"/>
        </w:rPr>
      </w:pPr>
    </w:p>
    <w:p w14:paraId="4223C472">
      <w:pPr>
        <w:spacing w:line="312" w:lineRule="auto"/>
        <w:ind w:left="420" w:leftChars="200"/>
        <w:rPr>
          <w:rFonts w:ascii="微软雅黑" w:hAnsi="微软雅黑" w:eastAsia="微软雅黑" w:cs="微软雅黑"/>
          <w:sz w:val="24"/>
        </w:rPr>
      </w:pPr>
    </w:p>
    <w:p w14:paraId="5FC1F5C3">
      <w:pPr>
        <w:spacing w:line="312" w:lineRule="auto"/>
        <w:ind w:left="420" w:leftChars="200"/>
        <w:rPr>
          <w:rFonts w:ascii="微软雅黑" w:hAnsi="微软雅黑" w:eastAsia="微软雅黑" w:cs="微软雅黑"/>
          <w:sz w:val="24"/>
        </w:rPr>
      </w:pPr>
    </w:p>
    <w:p w14:paraId="611677BB">
      <w:pPr>
        <w:spacing w:line="312" w:lineRule="auto"/>
        <w:ind w:left="420" w:leftChars="200"/>
        <w:rPr>
          <w:rFonts w:ascii="微软雅黑" w:hAnsi="微软雅黑" w:eastAsia="微软雅黑" w:cs="微软雅黑"/>
          <w:sz w:val="24"/>
        </w:rPr>
      </w:pPr>
    </w:p>
    <w:p w14:paraId="21325B45">
      <w:pPr>
        <w:spacing w:line="312" w:lineRule="auto"/>
        <w:ind w:left="420" w:leftChars="200"/>
        <w:rPr>
          <w:rFonts w:ascii="微软雅黑" w:hAnsi="微软雅黑" w:eastAsia="微软雅黑" w:cs="微软雅黑"/>
          <w:sz w:val="24"/>
        </w:rPr>
      </w:pPr>
    </w:p>
    <w:p w14:paraId="76D8CB6E">
      <w:pPr>
        <w:spacing w:line="312" w:lineRule="auto"/>
        <w:ind w:left="420" w:leftChars="200"/>
        <w:rPr>
          <w:rFonts w:ascii="微软雅黑" w:hAnsi="微软雅黑" w:eastAsia="微软雅黑" w:cs="微软雅黑"/>
          <w:sz w:val="24"/>
        </w:rPr>
      </w:pPr>
    </w:p>
    <w:p w14:paraId="2009F904">
      <w:pPr>
        <w:spacing w:line="312" w:lineRule="auto"/>
        <w:ind w:left="420" w:leftChars="200"/>
        <w:rPr>
          <w:rFonts w:ascii="微软雅黑" w:hAnsi="微软雅黑" w:eastAsia="微软雅黑" w:cs="微软雅黑"/>
          <w:sz w:val="24"/>
        </w:rPr>
      </w:pPr>
    </w:p>
    <w:p w14:paraId="143C8396">
      <w:pPr>
        <w:spacing w:line="312" w:lineRule="auto"/>
        <w:ind w:left="420" w:leftChars="200"/>
        <w:rPr>
          <w:rFonts w:ascii="微软雅黑" w:hAnsi="微软雅黑" w:eastAsia="微软雅黑" w:cs="微软雅黑"/>
          <w:sz w:val="24"/>
        </w:rPr>
      </w:pPr>
    </w:p>
    <w:p w14:paraId="4E8324F7">
      <w:pPr>
        <w:spacing w:line="312" w:lineRule="auto"/>
        <w:ind w:left="420" w:leftChars="200"/>
        <w:rPr>
          <w:rFonts w:ascii="微软雅黑" w:hAnsi="微软雅黑" w:eastAsia="微软雅黑" w:cs="微软雅黑"/>
          <w:sz w:val="24"/>
        </w:rPr>
      </w:pPr>
    </w:p>
    <w:p w14:paraId="66AEA37B">
      <w:pPr>
        <w:spacing w:line="312" w:lineRule="auto"/>
        <w:ind w:left="420" w:leftChars="200"/>
        <w:rPr>
          <w:rFonts w:ascii="微软雅黑" w:hAnsi="微软雅黑" w:eastAsia="微软雅黑" w:cs="微软雅黑"/>
          <w:sz w:val="24"/>
        </w:rPr>
      </w:pPr>
    </w:p>
    <w:p w14:paraId="5859669E">
      <w:pPr>
        <w:spacing w:line="312" w:lineRule="auto"/>
        <w:ind w:left="420" w:leftChars="200"/>
        <w:rPr>
          <w:rFonts w:ascii="微软雅黑" w:hAnsi="微软雅黑" w:eastAsia="微软雅黑" w:cs="微软雅黑"/>
          <w:sz w:val="24"/>
        </w:rPr>
      </w:pPr>
    </w:p>
    <w:p w14:paraId="6A508656">
      <w:pPr>
        <w:spacing w:line="312" w:lineRule="auto"/>
        <w:ind w:left="420" w:leftChars="200"/>
        <w:rPr>
          <w:rFonts w:ascii="微软雅黑" w:hAnsi="微软雅黑" w:eastAsia="微软雅黑" w:cs="微软雅黑"/>
          <w:sz w:val="24"/>
        </w:rPr>
      </w:pPr>
    </w:p>
    <w:p w14:paraId="07BCC372"/>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D8A19"/>
    <w:multiLevelType w:val="singleLevel"/>
    <w:tmpl w:val="8B3D8A19"/>
    <w:lvl w:ilvl="0" w:tentative="0">
      <w:start w:val="1"/>
      <w:numFmt w:val="decimal"/>
      <w:suff w:val="nothing"/>
      <w:lvlText w:val="%1、"/>
      <w:lvlJc w:val="left"/>
    </w:lvl>
  </w:abstractNum>
  <w:abstractNum w:abstractNumId="1">
    <w:nsid w:val="8BA11882"/>
    <w:multiLevelType w:val="singleLevel"/>
    <w:tmpl w:val="8BA11882"/>
    <w:lvl w:ilvl="0" w:tentative="0">
      <w:start w:val="1"/>
      <w:numFmt w:val="decimal"/>
      <w:suff w:val="nothing"/>
      <w:lvlText w:val="（%1）"/>
      <w:lvlJc w:val="left"/>
      <w:pPr>
        <w:ind w:left="0" w:firstLine="480"/>
      </w:pPr>
      <w:rPr>
        <w:rFonts w:hint="default"/>
      </w:rPr>
    </w:lvl>
  </w:abstractNum>
  <w:abstractNum w:abstractNumId="2">
    <w:nsid w:val="8DB8D158"/>
    <w:multiLevelType w:val="singleLevel"/>
    <w:tmpl w:val="8DB8D158"/>
    <w:lvl w:ilvl="0" w:tentative="0">
      <w:start w:val="1"/>
      <w:numFmt w:val="decimal"/>
      <w:suff w:val="nothing"/>
      <w:lvlText w:val="（%1）"/>
      <w:lvlJc w:val="left"/>
      <w:pPr>
        <w:ind w:left="0" w:firstLine="480"/>
      </w:pPr>
      <w:rPr>
        <w:rFonts w:hint="default"/>
      </w:rPr>
    </w:lvl>
  </w:abstractNum>
  <w:abstractNum w:abstractNumId="3">
    <w:nsid w:val="8DFB9BA4"/>
    <w:multiLevelType w:val="singleLevel"/>
    <w:tmpl w:val="8DFB9BA4"/>
    <w:lvl w:ilvl="0" w:tentative="0">
      <w:start w:val="1"/>
      <w:numFmt w:val="decimal"/>
      <w:suff w:val="space"/>
      <w:lvlText w:val="(%1)"/>
      <w:lvlJc w:val="left"/>
      <w:pPr>
        <w:ind w:left="0" w:firstLine="480"/>
      </w:pPr>
      <w:rPr>
        <w:rFonts w:hint="default"/>
      </w:rPr>
    </w:lvl>
  </w:abstractNum>
  <w:abstractNum w:abstractNumId="4">
    <w:nsid w:val="8F44C7D7"/>
    <w:multiLevelType w:val="singleLevel"/>
    <w:tmpl w:val="8F44C7D7"/>
    <w:lvl w:ilvl="0" w:tentative="0">
      <w:start w:val="1"/>
      <w:numFmt w:val="decimal"/>
      <w:suff w:val="space"/>
      <w:lvlText w:val="%1."/>
      <w:lvlJc w:val="left"/>
      <w:pPr>
        <w:ind w:left="0" w:firstLine="480"/>
      </w:pPr>
      <w:rPr>
        <w:rFonts w:hint="default"/>
      </w:rPr>
    </w:lvl>
  </w:abstractNum>
  <w:abstractNum w:abstractNumId="5">
    <w:nsid w:val="960A34E2"/>
    <w:multiLevelType w:val="singleLevel"/>
    <w:tmpl w:val="960A34E2"/>
    <w:lvl w:ilvl="0" w:tentative="0">
      <w:start w:val="1"/>
      <w:numFmt w:val="decimal"/>
      <w:suff w:val="space"/>
      <w:lvlText w:val="1.1.%1"/>
      <w:lvlJc w:val="left"/>
      <w:pPr>
        <w:ind w:left="0" w:firstLine="480"/>
      </w:pPr>
      <w:rPr>
        <w:rFonts w:hint="default"/>
      </w:rPr>
    </w:lvl>
  </w:abstractNum>
  <w:abstractNum w:abstractNumId="6">
    <w:nsid w:val="9B09E456"/>
    <w:multiLevelType w:val="singleLevel"/>
    <w:tmpl w:val="9B09E456"/>
    <w:lvl w:ilvl="0" w:tentative="0">
      <w:start w:val="1"/>
      <w:numFmt w:val="decimal"/>
      <w:suff w:val="nothing"/>
      <w:lvlText w:val="（%1）"/>
      <w:lvlJc w:val="left"/>
      <w:pPr>
        <w:ind w:left="0" w:firstLine="480"/>
      </w:pPr>
      <w:rPr>
        <w:rFonts w:hint="default"/>
      </w:rPr>
    </w:lvl>
  </w:abstractNum>
  <w:abstractNum w:abstractNumId="7">
    <w:nsid w:val="A66453DC"/>
    <w:multiLevelType w:val="singleLevel"/>
    <w:tmpl w:val="A66453DC"/>
    <w:lvl w:ilvl="0" w:tentative="0">
      <w:start w:val="1"/>
      <w:numFmt w:val="chineseCounting"/>
      <w:suff w:val="nothing"/>
      <w:lvlText w:val="%1、"/>
      <w:lvlJc w:val="left"/>
      <w:pPr>
        <w:ind w:left="0" w:firstLine="0"/>
      </w:pPr>
      <w:rPr>
        <w:rFonts w:hint="eastAsia"/>
      </w:rPr>
    </w:lvl>
  </w:abstractNum>
  <w:abstractNum w:abstractNumId="8">
    <w:nsid w:val="A9959D24"/>
    <w:multiLevelType w:val="singleLevel"/>
    <w:tmpl w:val="A9959D24"/>
    <w:lvl w:ilvl="0" w:tentative="0">
      <w:start w:val="1"/>
      <w:numFmt w:val="decimal"/>
      <w:suff w:val="space"/>
      <w:lvlText w:val="%1."/>
      <w:lvlJc w:val="left"/>
      <w:pPr>
        <w:ind w:left="0" w:firstLine="480"/>
      </w:pPr>
      <w:rPr>
        <w:rFonts w:hint="default"/>
      </w:rPr>
    </w:lvl>
  </w:abstractNum>
  <w:abstractNum w:abstractNumId="9">
    <w:nsid w:val="AAC438FF"/>
    <w:multiLevelType w:val="singleLevel"/>
    <w:tmpl w:val="AAC438FF"/>
    <w:lvl w:ilvl="0" w:tentative="0">
      <w:start w:val="1"/>
      <w:numFmt w:val="decimal"/>
      <w:suff w:val="nothing"/>
      <w:lvlText w:val="%1．"/>
      <w:lvlJc w:val="left"/>
      <w:pPr>
        <w:ind w:left="0" w:firstLine="480"/>
      </w:pPr>
      <w:rPr>
        <w:rFonts w:hint="default"/>
      </w:rPr>
    </w:lvl>
  </w:abstractNum>
  <w:abstractNum w:abstractNumId="10">
    <w:nsid w:val="AFFF7789"/>
    <w:multiLevelType w:val="singleLevel"/>
    <w:tmpl w:val="AFFF7789"/>
    <w:lvl w:ilvl="0" w:tentative="0">
      <w:start w:val="1"/>
      <w:numFmt w:val="decimal"/>
      <w:suff w:val="nothing"/>
      <w:lvlText w:val="%1．"/>
      <w:lvlJc w:val="left"/>
      <w:pPr>
        <w:ind w:left="0" w:firstLine="480"/>
      </w:pPr>
      <w:rPr>
        <w:rFonts w:hint="default"/>
      </w:rPr>
    </w:lvl>
  </w:abstractNum>
  <w:abstractNum w:abstractNumId="11">
    <w:nsid w:val="B383FC7D"/>
    <w:multiLevelType w:val="singleLevel"/>
    <w:tmpl w:val="B383FC7D"/>
    <w:lvl w:ilvl="0" w:tentative="0">
      <w:start w:val="1"/>
      <w:numFmt w:val="chineseCounting"/>
      <w:suff w:val="nothing"/>
      <w:lvlText w:val="%1、"/>
      <w:lvlJc w:val="left"/>
      <w:pPr>
        <w:ind w:left="0" w:firstLine="0"/>
      </w:pPr>
      <w:rPr>
        <w:rFonts w:hint="eastAsia"/>
      </w:rPr>
    </w:lvl>
  </w:abstractNum>
  <w:abstractNum w:abstractNumId="12">
    <w:nsid w:val="BA9A9441"/>
    <w:multiLevelType w:val="singleLevel"/>
    <w:tmpl w:val="BA9A9441"/>
    <w:lvl w:ilvl="0" w:tentative="0">
      <w:start w:val="1"/>
      <w:numFmt w:val="decimal"/>
      <w:suff w:val="nothing"/>
      <w:lvlText w:val="（%1）"/>
      <w:lvlJc w:val="left"/>
      <w:pPr>
        <w:ind w:left="0" w:firstLine="480"/>
      </w:pPr>
      <w:rPr>
        <w:rFonts w:hint="default"/>
      </w:rPr>
    </w:lvl>
  </w:abstractNum>
  <w:abstractNum w:abstractNumId="13">
    <w:nsid w:val="C05D184A"/>
    <w:multiLevelType w:val="singleLevel"/>
    <w:tmpl w:val="C05D184A"/>
    <w:lvl w:ilvl="0" w:tentative="0">
      <w:start w:val="1"/>
      <w:numFmt w:val="decimal"/>
      <w:suff w:val="space"/>
      <w:lvlText w:val="5.%1."/>
      <w:lvlJc w:val="left"/>
      <w:pPr>
        <w:ind w:left="0" w:firstLine="480"/>
      </w:pPr>
      <w:rPr>
        <w:rFonts w:hint="default"/>
      </w:rPr>
    </w:lvl>
  </w:abstractNum>
  <w:abstractNum w:abstractNumId="14">
    <w:nsid w:val="C05F7E2F"/>
    <w:multiLevelType w:val="singleLevel"/>
    <w:tmpl w:val="C05F7E2F"/>
    <w:lvl w:ilvl="0" w:tentative="0">
      <w:start w:val="1"/>
      <w:numFmt w:val="decimal"/>
      <w:suff w:val="nothing"/>
      <w:lvlText w:val="%1．"/>
      <w:lvlJc w:val="left"/>
      <w:pPr>
        <w:ind w:left="0" w:firstLine="480"/>
      </w:pPr>
      <w:rPr>
        <w:rFonts w:hint="default"/>
      </w:rPr>
    </w:lvl>
  </w:abstractNum>
  <w:abstractNum w:abstractNumId="15">
    <w:nsid w:val="C06CBED7"/>
    <w:multiLevelType w:val="singleLevel"/>
    <w:tmpl w:val="C06CBED7"/>
    <w:lvl w:ilvl="0" w:tentative="0">
      <w:start w:val="1"/>
      <w:numFmt w:val="decimal"/>
      <w:suff w:val="space"/>
      <w:lvlText w:val="%1."/>
      <w:lvlJc w:val="left"/>
      <w:pPr>
        <w:ind w:left="0" w:firstLine="0"/>
      </w:pPr>
      <w:rPr>
        <w:rFonts w:hint="default"/>
      </w:rPr>
    </w:lvl>
  </w:abstractNum>
  <w:abstractNum w:abstractNumId="16">
    <w:nsid w:val="C3B6E642"/>
    <w:multiLevelType w:val="singleLevel"/>
    <w:tmpl w:val="C3B6E642"/>
    <w:lvl w:ilvl="0" w:tentative="0">
      <w:start w:val="1"/>
      <w:numFmt w:val="decimal"/>
      <w:suff w:val="space"/>
      <w:lvlText w:val="%1."/>
      <w:lvlJc w:val="left"/>
      <w:pPr>
        <w:ind w:left="0" w:firstLine="480"/>
      </w:pPr>
      <w:rPr>
        <w:rFonts w:hint="default"/>
      </w:rPr>
    </w:lvl>
  </w:abstractNum>
  <w:abstractNum w:abstractNumId="17">
    <w:nsid w:val="CFB2B6A8"/>
    <w:multiLevelType w:val="singleLevel"/>
    <w:tmpl w:val="CFB2B6A8"/>
    <w:lvl w:ilvl="0" w:tentative="0">
      <w:start w:val="1"/>
      <w:numFmt w:val="chineseCounting"/>
      <w:suff w:val="nothing"/>
      <w:lvlText w:val="%1、"/>
      <w:lvlJc w:val="left"/>
      <w:pPr>
        <w:ind w:left="0" w:firstLine="0"/>
      </w:pPr>
      <w:rPr>
        <w:rFonts w:hint="eastAsia"/>
      </w:rPr>
    </w:lvl>
  </w:abstractNum>
  <w:abstractNum w:abstractNumId="18">
    <w:nsid w:val="D9FD9B65"/>
    <w:multiLevelType w:val="singleLevel"/>
    <w:tmpl w:val="D9FD9B65"/>
    <w:lvl w:ilvl="0" w:tentative="0">
      <w:start w:val="1"/>
      <w:numFmt w:val="decimal"/>
      <w:suff w:val="space"/>
      <w:lvlText w:val="2.%1."/>
      <w:lvlJc w:val="left"/>
      <w:pPr>
        <w:ind w:left="0" w:firstLine="480"/>
      </w:pPr>
      <w:rPr>
        <w:rFonts w:hint="default"/>
      </w:rPr>
    </w:lvl>
  </w:abstractNum>
  <w:abstractNum w:abstractNumId="19">
    <w:nsid w:val="DD203137"/>
    <w:multiLevelType w:val="singleLevel"/>
    <w:tmpl w:val="DD203137"/>
    <w:lvl w:ilvl="0" w:tentative="0">
      <w:start w:val="1"/>
      <w:numFmt w:val="decimal"/>
      <w:suff w:val="space"/>
      <w:lvlText w:val="4.%1."/>
      <w:lvlJc w:val="left"/>
      <w:pPr>
        <w:ind w:left="0" w:firstLine="480"/>
      </w:pPr>
      <w:rPr>
        <w:rFonts w:hint="default"/>
      </w:rPr>
    </w:lvl>
  </w:abstractNum>
  <w:abstractNum w:abstractNumId="20">
    <w:nsid w:val="E039B601"/>
    <w:multiLevelType w:val="singleLevel"/>
    <w:tmpl w:val="E039B601"/>
    <w:lvl w:ilvl="0" w:tentative="0">
      <w:start w:val="1"/>
      <w:numFmt w:val="decimal"/>
      <w:suff w:val="space"/>
      <w:lvlText w:val="%1."/>
      <w:lvlJc w:val="left"/>
      <w:pPr>
        <w:ind w:left="0" w:firstLine="480"/>
      </w:pPr>
      <w:rPr>
        <w:rFonts w:hint="default"/>
      </w:rPr>
    </w:lvl>
  </w:abstractNum>
  <w:abstractNum w:abstractNumId="21">
    <w:nsid w:val="E711D33C"/>
    <w:multiLevelType w:val="singleLevel"/>
    <w:tmpl w:val="E711D33C"/>
    <w:lvl w:ilvl="0" w:tentative="0">
      <w:start w:val="1"/>
      <w:numFmt w:val="decimal"/>
      <w:suff w:val="nothing"/>
      <w:lvlText w:val="%1．"/>
      <w:lvlJc w:val="left"/>
      <w:pPr>
        <w:ind w:left="0" w:firstLine="480"/>
      </w:pPr>
      <w:rPr>
        <w:rFonts w:hint="default"/>
      </w:rPr>
    </w:lvl>
  </w:abstractNum>
  <w:abstractNum w:abstractNumId="22">
    <w:nsid w:val="E888F0CC"/>
    <w:multiLevelType w:val="singleLevel"/>
    <w:tmpl w:val="E888F0CC"/>
    <w:lvl w:ilvl="0" w:tentative="0">
      <w:start w:val="1"/>
      <w:numFmt w:val="decimal"/>
      <w:suff w:val="nothing"/>
      <w:lvlText w:val="%1．"/>
      <w:lvlJc w:val="left"/>
      <w:pPr>
        <w:ind w:left="0" w:firstLine="480"/>
      </w:pPr>
      <w:rPr>
        <w:rFonts w:hint="default"/>
      </w:rPr>
    </w:lvl>
  </w:abstractNum>
  <w:abstractNum w:abstractNumId="23">
    <w:nsid w:val="E9D14B74"/>
    <w:multiLevelType w:val="singleLevel"/>
    <w:tmpl w:val="E9D14B74"/>
    <w:lvl w:ilvl="0" w:tentative="0">
      <w:start w:val="1"/>
      <w:numFmt w:val="decimal"/>
      <w:suff w:val="nothing"/>
      <w:lvlText w:val="%1．"/>
      <w:lvlJc w:val="left"/>
      <w:pPr>
        <w:ind w:left="0" w:firstLine="480"/>
      </w:pPr>
      <w:rPr>
        <w:rFonts w:hint="default"/>
      </w:rPr>
    </w:lvl>
  </w:abstractNum>
  <w:abstractNum w:abstractNumId="24">
    <w:nsid w:val="F6CE8EEB"/>
    <w:multiLevelType w:val="singleLevel"/>
    <w:tmpl w:val="F6CE8EEB"/>
    <w:lvl w:ilvl="0" w:tentative="0">
      <w:start w:val="1"/>
      <w:numFmt w:val="decimal"/>
      <w:suff w:val="nothing"/>
      <w:lvlText w:val="%1．"/>
      <w:lvlJc w:val="left"/>
      <w:pPr>
        <w:ind w:left="0" w:firstLine="480"/>
      </w:pPr>
      <w:rPr>
        <w:rFonts w:hint="default"/>
      </w:rPr>
    </w:lvl>
  </w:abstractNum>
  <w:abstractNum w:abstractNumId="25">
    <w:nsid w:val="FF5DEA78"/>
    <w:multiLevelType w:val="singleLevel"/>
    <w:tmpl w:val="FF5DEA78"/>
    <w:lvl w:ilvl="0" w:tentative="0">
      <w:start w:val="1"/>
      <w:numFmt w:val="decimal"/>
      <w:suff w:val="nothing"/>
      <w:lvlText w:val="%1．"/>
      <w:lvlJc w:val="left"/>
      <w:pPr>
        <w:ind w:left="0" w:firstLine="480"/>
      </w:pPr>
      <w:rPr>
        <w:rFonts w:hint="default"/>
      </w:rPr>
    </w:lvl>
  </w:abstractNum>
  <w:abstractNum w:abstractNumId="26">
    <w:nsid w:val="03EFF70F"/>
    <w:multiLevelType w:val="singleLevel"/>
    <w:tmpl w:val="03EFF70F"/>
    <w:lvl w:ilvl="0" w:tentative="0">
      <w:start w:val="1"/>
      <w:numFmt w:val="chineseCounting"/>
      <w:suff w:val="space"/>
      <w:lvlText w:val="第%1章"/>
      <w:lvlJc w:val="left"/>
      <w:pPr>
        <w:ind w:left="0" w:firstLine="0"/>
      </w:pPr>
      <w:rPr>
        <w:rFonts w:hint="eastAsia"/>
      </w:rPr>
    </w:lvl>
  </w:abstractNum>
  <w:abstractNum w:abstractNumId="27">
    <w:nsid w:val="04AE6F40"/>
    <w:multiLevelType w:val="singleLevel"/>
    <w:tmpl w:val="04AE6F40"/>
    <w:lvl w:ilvl="0" w:tentative="0">
      <w:start w:val="1"/>
      <w:numFmt w:val="decimal"/>
      <w:suff w:val="space"/>
      <w:lvlText w:val="6.%1."/>
      <w:lvlJc w:val="left"/>
      <w:pPr>
        <w:ind w:left="0" w:firstLine="0"/>
      </w:pPr>
      <w:rPr>
        <w:rFonts w:hint="default"/>
      </w:rPr>
    </w:lvl>
  </w:abstractNum>
  <w:abstractNum w:abstractNumId="28">
    <w:nsid w:val="0549FBC4"/>
    <w:multiLevelType w:val="singleLevel"/>
    <w:tmpl w:val="0549FBC4"/>
    <w:lvl w:ilvl="0" w:tentative="0">
      <w:start w:val="1"/>
      <w:numFmt w:val="decimal"/>
      <w:suff w:val="nothing"/>
      <w:lvlText w:val="（%1）"/>
      <w:lvlJc w:val="left"/>
      <w:pPr>
        <w:ind w:left="0" w:firstLine="480"/>
      </w:pPr>
      <w:rPr>
        <w:rFonts w:hint="default"/>
      </w:rPr>
    </w:lvl>
  </w:abstractNum>
  <w:abstractNum w:abstractNumId="29">
    <w:nsid w:val="063A900A"/>
    <w:multiLevelType w:val="singleLevel"/>
    <w:tmpl w:val="063A900A"/>
    <w:lvl w:ilvl="0" w:tentative="0">
      <w:start w:val="1"/>
      <w:numFmt w:val="decimal"/>
      <w:suff w:val="nothing"/>
      <w:lvlText w:val="%1．"/>
      <w:lvlJc w:val="left"/>
      <w:pPr>
        <w:ind w:left="0" w:firstLine="480"/>
      </w:pPr>
      <w:rPr>
        <w:rFonts w:hint="default"/>
      </w:rPr>
    </w:lvl>
  </w:abstractNum>
  <w:abstractNum w:abstractNumId="30">
    <w:nsid w:val="1635BE2D"/>
    <w:multiLevelType w:val="singleLevel"/>
    <w:tmpl w:val="1635BE2D"/>
    <w:lvl w:ilvl="0" w:tentative="0">
      <w:start w:val="1"/>
      <w:numFmt w:val="decimal"/>
      <w:suff w:val="space"/>
      <w:lvlText w:val="%1."/>
      <w:lvlJc w:val="left"/>
      <w:pPr>
        <w:ind w:left="0" w:firstLine="480"/>
      </w:pPr>
      <w:rPr>
        <w:rFonts w:hint="default"/>
      </w:rPr>
    </w:lvl>
  </w:abstractNum>
  <w:abstractNum w:abstractNumId="31">
    <w:nsid w:val="1B7049A7"/>
    <w:multiLevelType w:val="multilevel"/>
    <w:tmpl w:val="1B7049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44E7F91"/>
    <w:multiLevelType w:val="singleLevel"/>
    <w:tmpl w:val="244E7F91"/>
    <w:lvl w:ilvl="0" w:tentative="0">
      <w:start w:val="1"/>
      <w:numFmt w:val="decimal"/>
      <w:suff w:val="space"/>
      <w:lvlText w:val="%1."/>
      <w:lvlJc w:val="left"/>
      <w:pPr>
        <w:ind w:left="0" w:firstLine="0"/>
      </w:pPr>
      <w:rPr>
        <w:rFonts w:hint="default"/>
      </w:rPr>
    </w:lvl>
  </w:abstractNum>
  <w:abstractNum w:abstractNumId="33">
    <w:nsid w:val="36D91D1C"/>
    <w:multiLevelType w:val="singleLevel"/>
    <w:tmpl w:val="36D91D1C"/>
    <w:lvl w:ilvl="0" w:tentative="0">
      <w:start w:val="1"/>
      <w:numFmt w:val="decimal"/>
      <w:suff w:val="space"/>
      <w:lvlText w:val="1.%1"/>
      <w:lvlJc w:val="left"/>
      <w:pPr>
        <w:ind w:left="0" w:firstLine="480"/>
      </w:pPr>
      <w:rPr>
        <w:rFonts w:hint="default"/>
      </w:rPr>
    </w:lvl>
  </w:abstractNum>
  <w:abstractNum w:abstractNumId="34">
    <w:nsid w:val="3B99DE20"/>
    <w:multiLevelType w:val="singleLevel"/>
    <w:tmpl w:val="3B99DE20"/>
    <w:lvl w:ilvl="0" w:tentative="0">
      <w:start w:val="1"/>
      <w:numFmt w:val="decimal"/>
      <w:suff w:val="nothing"/>
      <w:lvlText w:val="%1、"/>
      <w:lvlJc w:val="left"/>
      <w:pPr>
        <w:ind w:left="0" w:firstLine="482"/>
      </w:pPr>
      <w:rPr>
        <w:rFonts w:hint="default"/>
      </w:rPr>
    </w:lvl>
  </w:abstractNum>
  <w:abstractNum w:abstractNumId="35">
    <w:nsid w:val="3C49D2FB"/>
    <w:multiLevelType w:val="singleLevel"/>
    <w:tmpl w:val="3C49D2FB"/>
    <w:lvl w:ilvl="0" w:tentative="0">
      <w:start w:val="1"/>
      <w:numFmt w:val="decimal"/>
      <w:suff w:val="space"/>
      <w:lvlText w:val="2.2.%1"/>
      <w:lvlJc w:val="left"/>
      <w:pPr>
        <w:ind w:left="0" w:firstLine="480"/>
      </w:pPr>
      <w:rPr>
        <w:rFonts w:hint="default"/>
      </w:rPr>
    </w:lvl>
  </w:abstractNum>
  <w:abstractNum w:abstractNumId="36">
    <w:nsid w:val="3C52D976"/>
    <w:multiLevelType w:val="singleLevel"/>
    <w:tmpl w:val="3C52D976"/>
    <w:lvl w:ilvl="0" w:tentative="0">
      <w:start w:val="1"/>
      <w:numFmt w:val="decimal"/>
      <w:suff w:val="space"/>
      <w:lvlText w:val="%1."/>
      <w:lvlJc w:val="left"/>
      <w:pPr>
        <w:ind w:left="0" w:firstLine="480"/>
      </w:pPr>
      <w:rPr>
        <w:rFonts w:hint="default"/>
      </w:rPr>
    </w:lvl>
  </w:abstractNum>
  <w:abstractNum w:abstractNumId="37">
    <w:nsid w:val="3F056E26"/>
    <w:multiLevelType w:val="singleLevel"/>
    <w:tmpl w:val="3F056E26"/>
    <w:lvl w:ilvl="0" w:tentative="0">
      <w:start w:val="1"/>
      <w:numFmt w:val="decimal"/>
      <w:suff w:val="nothing"/>
      <w:lvlText w:val="%1．"/>
      <w:lvlJc w:val="left"/>
      <w:pPr>
        <w:ind w:left="0" w:firstLine="480"/>
      </w:pPr>
      <w:rPr>
        <w:rFonts w:hint="default"/>
      </w:rPr>
    </w:lvl>
  </w:abstractNum>
  <w:abstractNum w:abstractNumId="38">
    <w:nsid w:val="3F327A2F"/>
    <w:multiLevelType w:val="singleLevel"/>
    <w:tmpl w:val="3F327A2F"/>
    <w:lvl w:ilvl="0" w:tentative="0">
      <w:start w:val="1"/>
      <w:numFmt w:val="decimal"/>
      <w:suff w:val="nothing"/>
      <w:lvlText w:val="%1．"/>
      <w:lvlJc w:val="left"/>
      <w:pPr>
        <w:ind w:left="0" w:firstLine="480"/>
      </w:pPr>
      <w:rPr>
        <w:rFonts w:hint="default"/>
      </w:rPr>
    </w:lvl>
  </w:abstractNum>
  <w:abstractNum w:abstractNumId="39">
    <w:nsid w:val="40759750"/>
    <w:multiLevelType w:val="singleLevel"/>
    <w:tmpl w:val="40759750"/>
    <w:lvl w:ilvl="0" w:tentative="0">
      <w:start w:val="1"/>
      <w:numFmt w:val="decimal"/>
      <w:suff w:val="nothing"/>
      <w:lvlText w:val="（%1）"/>
      <w:lvlJc w:val="left"/>
      <w:pPr>
        <w:ind w:left="0" w:firstLine="480"/>
      </w:pPr>
      <w:rPr>
        <w:rFonts w:hint="default"/>
      </w:rPr>
    </w:lvl>
  </w:abstractNum>
  <w:abstractNum w:abstractNumId="40">
    <w:nsid w:val="41A101D6"/>
    <w:multiLevelType w:val="singleLevel"/>
    <w:tmpl w:val="41A101D6"/>
    <w:lvl w:ilvl="0" w:tentative="0">
      <w:start w:val="1"/>
      <w:numFmt w:val="chineseCounting"/>
      <w:suff w:val="nothing"/>
      <w:lvlText w:val="%1、"/>
      <w:lvlJc w:val="left"/>
      <w:pPr>
        <w:ind w:left="0" w:firstLine="482"/>
      </w:pPr>
      <w:rPr>
        <w:rFonts w:hint="eastAsia"/>
      </w:rPr>
    </w:lvl>
  </w:abstractNum>
  <w:abstractNum w:abstractNumId="41">
    <w:nsid w:val="43CF4C30"/>
    <w:multiLevelType w:val="singleLevel"/>
    <w:tmpl w:val="43CF4C30"/>
    <w:lvl w:ilvl="0" w:tentative="0">
      <w:start w:val="1"/>
      <w:numFmt w:val="decimal"/>
      <w:suff w:val="nothing"/>
      <w:lvlText w:val="%1．"/>
      <w:lvlJc w:val="left"/>
      <w:pPr>
        <w:ind w:left="0" w:firstLine="480"/>
      </w:pPr>
      <w:rPr>
        <w:rFonts w:hint="default"/>
      </w:rPr>
    </w:lvl>
  </w:abstractNum>
  <w:abstractNum w:abstractNumId="42">
    <w:nsid w:val="4AE98620"/>
    <w:multiLevelType w:val="singleLevel"/>
    <w:tmpl w:val="4AE98620"/>
    <w:lvl w:ilvl="0" w:tentative="0">
      <w:start w:val="1"/>
      <w:numFmt w:val="chineseCounting"/>
      <w:suff w:val="nothing"/>
      <w:lvlText w:val="%1、"/>
      <w:lvlJc w:val="left"/>
      <w:pPr>
        <w:ind w:left="0" w:firstLine="0"/>
      </w:pPr>
      <w:rPr>
        <w:rFonts w:hint="eastAsia"/>
      </w:rPr>
    </w:lvl>
  </w:abstractNum>
  <w:abstractNum w:abstractNumId="43">
    <w:nsid w:val="5618D1D8"/>
    <w:multiLevelType w:val="singleLevel"/>
    <w:tmpl w:val="5618D1D8"/>
    <w:lvl w:ilvl="0" w:tentative="0">
      <w:start w:val="1"/>
      <w:numFmt w:val="decimal"/>
      <w:suff w:val="space"/>
      <w:lvlText w:val="%1."/>
      <w:lvlJc w:val="left"/>
      <w:pPr>
        <w:ind w:left="0" w:firstLine="480"/>
      </w:pPr>
      <w:rPr>
        <w:rFonts w:hint="default"/>
      </w:rPr>
    </w:lvl>
  </w:abstractNum>
  <w:abstractNum w:abstractNumId="44">
    <w:nsid w:val="573E6FA0"/>
    <w:multiLevelType w:val="singleLevel"/>
    <w:tmpl w:val="573E6FA0"/>
    <w:lvl w:ilvl="0" w:tentative="0">
      <w:start w:val="1"/>
      <w:numFmt w:val="decimal"/>
      <w:suff w:val="nothing"/>
      <w:lvlText w:val="（%1）"/>
      <w:lvlJc w:val="left"/>
      <w:pPr>
        <w:ind w:left="0" w:firstLine="480"/>
      </w:pPr>
      <w:rPr>
        <w:rFonts w:hint="default"/>
      </w:rPr>
    </w:lvl>
  </w:abstractNum>
  <w:abstractNum w:abstractNumId="45">
    <w:nsid w:val="5D5BFEB8"/>
    <w:multiLevelType w:val="singleLevel"/>
    <w:tmpl w:val="5D5BFEB8"/>
    <w:lvl w:ilvl="0" w:tentative="0">
      <w:start w:val="1"/>
      <w:numFmt w:val="decimal"/>
      <w:suff w:val="space"/>
      <w:lvlText w:val="%1."/>
      <w:lvlJc w:val="left"/>
      <w:pPr>
        <w:ind w:left="0" w:firstLine="482"/>
      </w:pPr>
      <w:rPr>
        <w:rFonts w:hint="default"/>
      </w:rPr>
    </w:lvl>
  </w:abstractNum>
  <w:abstractNum w:abstractNumId="46">
    <w:nsid w:val="61D5D608"/>
    <w:multiLevelType w:val="singleLevel"/>
    <w:tmpl w:val="61D5D608"/>
    <w:lvl w:ilvl="0" w:tentative="0">
      <w:start w:val="1"/>
      <w:numFmt w:val="decimal"/>
      <w:suff w:val="space"/>
      <w:lvlText w:val="%1."/>
      <w:lvlJc w:val="left"/>
      <w:pPr>
        <w:ind w:left="0" w:firstLine="480"/>
      </w:pPr>
      <w:rPr>
        <w:rFonts w:hint="default"/>
      </w:rPr>
    </w:lvl>
  </w:abstractNum>
  <w:abstractNum w:abstractNumId="47">
    <w:nsid w:val="6265F748"/>
    <w:multiLevelType w:val="singleLevel"/>
    <w:tmpl w:val="6265F748"/>
    <w:lvl w:ilvl="0" w:tentative="0">
      <w:start w:val="1"/>
      <w:numFmt w:val="decimal"/>
      <w:suff w:val="nothing"/>
      <w:lvlText w:val="%1．"/>
      <w:lvlJc w:val="left"/>
      <w:pPr>
        <w:ind w:left="0" w:firstLine="480"/>
      </w:pPr>
      <w:rPr>
        <w:rFonts w:hint="default"/>
      </w:rPr>
    </w:lvl>
  </w:abstractNum>
  <w:abstractNum w:abstractNumId="48">
    <w:nsid w:val="62802A35"/>
    <w:multiLevelType w:val="singleLevel"/>
    <w:tmpl w:val="62802A35"/>
    <w:lvl w:ilvl="0" w:tentative="0">
      <w:start w:val="1"/>
      <w:numFmt w:val="decimal"/>
      <w:suff w:val="nothing"/>
      <w:lvlText w:val="（%1）"/>
      <w:lvlJc w:val="left"/>
      <w:pPr>
        <w:ind w:left="0" w:firstLine="480"/>
      </w:pPr>
      <w:rPr>
        <w:rFonts w:hint="default"/>
      </w:rPr>
    </w:lvl>
  </w:abstractNum>
  <w:abstractNum w:abstractNumId="49">
    <w:nsid w:val="62934874"/>
    <w:multiLevelType w:val="singleLevel"/>
    <w:tmpl w:val="62934874"/>
    <w:lvl w:ilvl="0" w:tentative="0">
      <w:start w:val="1"/>
      <w:numFmt w:val="decimal"/>
      <w:suff w:val="nothing"/>
      <w:lvlText w:val="（%1）"/>
      <w:lvlJc w:val="left"/>
      <w:pPr>
        <w:ind w:left="0" w:firstLine="480"/>
      </w:pPr>
      <w:rPr>
        <w:rFonts w:hint="default"/>
      </w:rPr>
    </w:lvl>
  </w:abstractNum>
  <w:abstractNum w:abstractNumId="50">
    <w:nsid w:val="62B71E53"/>
    <w:multiLevelType w:val="singleLevel"/>
    <w:tmpl w:val="62B71E53"/>
    <w:lvl w:ilvl="0" w:tentative="0">
      <w:start w:val="1"/>
      <w:numFmt w:val="decimal"/>
      <w:suff w:val="space"/>
      <w:lvlText w:val="%1."/>
      <w:lvlJc w:val="left"/>
      <w:pPr>
        <w:ind w:left="0" w:firstLine="480"/>
      </w:pPr>
      <w:rPr>
        <w:rFonts w:hint="default"/>
      </w:rPr>
    </w:lvl>
  </w:abstractNum>
  <w:abstractNum w:abstractNumId="51">
    <w:nsid w:val="6C7AE261"/>
    <w:multiLevelType w:val="singleLevel"/>
    <w:tmpl w:val="6C7AE261"/>
    <w:lvl w:ilvl="0" w:tentative="0">
      <w:start w:val="1"/>
      <w:numFmt w:val="decimal"/>
      <w:suff w:val="space"/>
      <w:lvlText w:val="2.%1"/>
      <w:lvlJc w:val="left"/>
      <w:pPr>
        <w:ind w:left="0" w:firstLine="480"/>
      </w:pPr>
      <w:rPr>
        <w:rFonts w:hint="default"/>
      </w:rPr>
    </w:lvl>
  </w:abstractNum>
  <w:abstractNum w:abstractNumId="52">
    <w:nsid w:val="7BA31E44"/>
    <w:multiLevelType w:val="singleLevel"/>
    <w:tmpl w:val="7BA31E44"/>
    <w:lvl w:ilvl="0" w:tentative="0">
      <w:start w:val="1"/>
      <w:numFmt w:val="chineseCounting"/>
      <w:suff w:val="nothing"/>
      <w:lvlText w:val="%1、"/>
      <w:lvlJc w:val="left"/>
      <w:pPr>
        <w:ind w:left="0" w:firstLine="480"/>
      </w:pPr>
      <w:rPr>
        <w:rFonts w:hint="eastAsia"/>
      </w:rPr>
    </w:lvl>
  </w:abstractNum>
  <w:abstractNum w:abstractNumId="53">
    <w:nsid w:val="7E1AB26C"/>
    <w:multiLevelType w:val="singleLevel"/>
    <w:tmpl w:val="7E1AB26C"/>
    <w:lvl w:ilvl="0" w:tentative="0">
      <w:start w:val="1"/>
      <w:numFmt w:val="decimal"/>
      <w:suff w:val="space"/>
      <w:lvlText w:val="1.%1"/>
      <w:lvlJc w:val="left"/>
      <w:pPr>
        <w:ind w:left="0" w:firstLine="482"/>
      </w:pPr>
      <w:rPr>
        <w:rFonts w:hint="default"/>
      </w:rPr>
    </w:lvl>
  </w:abstractNum>
  <w:num w:numId="1">
    <w:abstractNumId w:val="26"/>
  </w:num>
  <w:num w:numId="2">
    <w:abstractNumId w:val="42"/>
  </w:num>
  <w:num w:numId="3">
    <w:abstractNumId w:val="38"/>
  </w:num>
  <w:num w:numId="4">
    <w:abstractNumId w:val="8"/>
  </w:num>
  <w:num w:numId="5">
    <w:abstractNumId w:val="3"/>
  </w:num>
  <w:num w:numId="6">
    <w:abstractNumId w:val="41"/>
  </w:num>
  <w:num w:numId="7">
    <w:abstractNumId w:val="48"/>
  </w:num>
  <w:num w:numId="8">
    <w:abstractNumId w:val="4"/>
  </w:num>
  <w:num w:numId="9">
    <w:abstractNumId w:val="39"/>
  </w:num>
  <w:num w:numId="10">
    <w:abstractNumId w:val="14"/>
  </w:num>
  <w:num w:numId="11">
    <w:abstractNumId w:val="11"/>
  </w:num>
  <w:num w:numId="12">
    <w:abstractNumId w:val="21"/>
  </w:num>
  <w:num w:numId="13">
    <w:abstractNumId w:val="47"/>
  </w:num>
  <w:num w:numId="14">
    <w:abstractNumId w:val="9"/>
  </w:num>
  <w:num w:numId="15">
    <w:abstractNumId w:val="25"/>
  </w:num>
  <w:num w:numId="16">
    <w:abstractNumId w:val="29"/>
  </w:num>
  <w:num w:numId="17">
    <w:abstractNumId w:val="24"/>
  </w:num>
  <w:num w:numId="18">
    <w:abstractNumId w:val="7"/>
  </w:num>
  <w:num w:numId="19">
    <w:abstractNumId w:val="30"/>
  </w:num>
  <w:num w:numId="20">
    <w:abstractNumId w:val="51"/>
  </w:num>
  <w:num w:numId="21">
    <w:abstractNumId w:val="32"/>
  </w:num>
  <w:num w:numId="22">
    <w:abstractNumId w:val="33"/>
  </w:num>
  <w:num w:numId="23">
    <w:abstractNumId w:val="35"/>
  </w:num>
  <w:num w:numId="24">
    <w:abstractNumId w:val="17"/>
  </w:num>
  <w:num w:numId="25">
    <w:abstractNumId w:val="15"/>
  </w:num>
  <w:num w:numId="26">
    <w:abstractNumId w:val="18"/>
  </w:num>
  <w:num w:numId="27">
    <w:abstractNumId w:val="44"/>
  </w:num>
  <w:num w:numId="28">
    <w:abstractNumId w:val="19"/>
  </w:num>
  <w:num w:numId="29">
    <w:abstractNumId w:val="13"/>
  </w:num>
  <w:num w:numId="30">
    <w:abstractNumId w:val="27"/>
  </w:num>
  <w:num w:numId="31">
    <w:abstractNumId w:val="28"/>
  </w:num>
  <w:num w:numId="32">
    <w:abstractNumId w:val="0"/>
  </w:num>
  <w:num w:numId="33">
    <w:abstractNumId w:val="23"/>
  </w:num>
  <w:num w:numId="34">
    <w:abstractNumId w:val="31"/>
  </w:num>
  <w:num w:numId="35">
    <w:abstractNumId w:val="36"/>
  </w:num>
  <w:num w:numId="36">
    <w:abstractNumId w:val="22"/>
  </w:num>
  <w:num w:numId="37">
    <w:abstractNumId w:val="50"/>
  </w:num>
  <w:num w:numId="38">
    <w:abstractNumId w:val="34"/>
  </w:num>
  <w:num w:numId="39">
    <w:abstractNumId w:val="45"/>
  </w:num>
  <w:num w:numId="40">
    <w:abstractNumId w:val="53"/>
  </w:num>
  <w:num w:numId="41">
    <w:abstractNumId w:val="5"/>
  </w:num>
  <w:num w:numId="42">
    <w:abstractNumId w:val="49"/>
  </w:num>
  <w:num w:numId="43">
    <w:abstractNumId w:val="2"/>
  </w:num>
  <w:num w:numId="44">
    <w:abstractNumId w:val="1"/>
  </w:num>
  <w:num w:numId="45">
    <w:abstractNumId w:val="12"/>
  </w:num>
  <w:num w:numId="46">
    <w:abstractNumId w:val="6"/>
  </w:num>
  <w:num w:numId="47">
    <w:abstractNumId w:val="16"/>
  </w:num>
  <w:num w:numId="48">
    <w:abstractNumId w:val="20"/>
  </w:num>
  <w:num w:numId="49">
    <w:abstractNumId w:val="40"/>
  </w:num>
  <w:num w:numId="50">
    <w:abstractNumId w:val="10"/>
  </w:num>
  <w:num w:numId="51">
    <w:abstractNumId w:val="37"/>
  </w:num>
  <w:num w:numId="52">
    <w:abstractNumId w:val="52"/>
  </w:num>
  <w:num w:numId="53">
    <w:abstractNumId w:val="46"/>
  </w:num>
  <w:num w:numId="5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jkwM2Y4YmY0ZjIwYTUwZTAzYTBmNjk5NjdlNDEifQ=="/>
  </w:docVars>
  <w:rsids>
    <w:rsidRoot w:val="00000000"/>
    <w:rsid w:val="03465822"/>
    <w:rsid w:val="0A901324"/>
    <w:rsid w:val="0AF838A6"/>
    <w:rsid w:val="0C6A2581"/>
    <w:rsid w:val="111E1B8C"/>
    <w:rsid w:val="119E7E02"/>
    <w:rsid w:val="157824D6"/>
    <w:rsid w:val="15F50084"/>
    <w:rsid w:val="16406695"/>
    <w:rsid w:val="17331BB3"/>
    <w:rsid w:val="187F73B4"/>
    <w:rsid w:val="1B102545"/>
    <w:rsid w:val="1E7554E1"/>
    <w:rsid w:val="1F0E3293"/>
    <w:rsid w:val="281F026C"/>
    <w:rsid w:val="2EA06F0E"/>
    <w:rsid w:val="2EF6452F"/>
    <w:rsid w:val="31723B02"/>
    <w:rsid w:val="31E71DFA"/>
    <w:rsid w:val="32335040"/>
    <w:rsid w:val="34E16FD5"/>
    <w:rsid w:val="358427D2"/>
    <w:rsid w:val="35EA1EB9"/>
    <w:rsid w:val="37884A25"/>
    <w:rsid w:val="37A602B6"/>
    <w:rsid w:val="39EF6B4F"/>
    <w:rsid w:val="3B3D104A"/>
    <w:rsid w:val="3D7D1865"/>
    <w:rsid w:val="3F147FA7"/>
    <w:rsid w:val="40E35EA6"/>
    <w:rsid w:val="425608D6"/>
    <w:rsid w:val="45F4392F"/>
    <w:rsid w:val="4607696D"/>
    <w:rsid w:val="465F3BFF"/>
    <w:rsid w:val="470703F1"/>
    <w:rsid w:val="47DB2373"/>
    <w:rsid w:val="486503BD"/>
    <w:rsid w:val="4876582E"/>
    <w:rsid w:val="48AF2AEE"/>
    <w:rsid w:val="495E079C"/>
    <w:rsid w:val="49B91E77"/>
    <w:rsid w:val="49DC24B5"/>
    <w:rsid w:val="4A4C4A99"/>
    <w:rsid w:val="4D072EF9"/>
    <w:rsid w:val="4D263B28"/>
    <w:rsid w:val="4D692592"/>
    <w:rsid w:val="4FE93311"/>
    <w:rsid w:val="50D02CD1"/>
    <w:rsid w:val="513E0EB3"/>
    <w:rsid w:val="57541992"/>
    <w:rsid w:val="580A25D3"/>
    <w:rsid w:val="58BF0B2C"/>
    <w:rsid w:val="5913540A"/>
    <w:rsid w:val="5D117EB6"/>
    <w:rsid w:val="615D5386"/>
    <w:rsid w:val="62CE02E9"/>
    <w:rsid w:val="64446477"/>
    <w:rsid w:val="64A25B10"/>
    <w:rsid w:val="64EC051E"/>
    <w:rsid w:val="6A6B0B13"/>
    <w:rsid w:val="6D630383"/>
    <w:rsid w:val="6F4F27B2"/>
    <w:rsid w:val="6F7E4E45"/>
    <w:rsid w:val="7248108B"/>
    <w:rsid w:val="730E028E"/>
    <w:rsid w:val="73995BEB"/>
    <w:rsid w:val="75752846"/>
    <w:rsid w:val="76A013CA"/>
    <w:rsid w:val="79080527"/>
    <w:rsid w:val="79817A0B"/>
    <w:rsid w:val="7B8F7EB8"/>
    <w:rsid w:val="7F23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2">
    <w:name w:val="heading 2"/>
    <w:basedOn w:val="1"/>
    <w:next w:val="1"/>
    <w:autoRedefine/>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autoRedefine/>
    <w:unhideWhenUsed/>
    <w:qFormat/>
    <w:uiPriority w:val="9"/>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autoRedefine/>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autoRedefine/>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autoRedefine/>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autoRedefine/>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autoRedefine/>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autoRedefine/>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25"/>
    <w:autoRedefine/>
    <w:qFormat/>
    <w:uiPriority w:val="0"/>
    <w:pPr>
      <w:ind w:firstLine="420"/>
    </w:pPr>
  </w:style>
  <w:style w:type="paragraph" w:styleId="12">
    <w:name w:val="Body Text"/>
    <w:autoRedefine/>
    <w:unhideWhenUsed/>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3">
    <w:name w:val="Body Text Indent"/>
    <w:basedOn w:val="1"/>
    <w:autoRedefine/>
    <w:qFormat/>
    <w:uiPriority w:val="0"/>
    <w:pPr>
      <w:spacing w:after="120"/>
      <w:ind w:left="420" w:leftChars="200"/>
    </w:pPr>
  </w:style>
  <w:style w:type="paragraph" w:styleId="14">
    <w:name w:val="toc 1"/>
    <w:basedOn w:val="1"/>
    <w:next w:val="1"/>
    <w:autoRedefine/>
    <w:qFormat/>
    <w:uiPriority w:val="39"/>
  </w:style>
  <w:style w:type="paragraph" w:styleId="15">
    <w:name w:val="Subtitle"/>
    <w:autoRedefin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Title"/>
    <w:autoRedefin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styleId="18">
    <w:name w:val="Body Text First Indent 2"/>
    <w:basedOn w:val="13"/>
    <w:next w:val="1"/>
    <w:autoRedefine/>
    <w:qFormat/>
    <w:uiPriority w:val="0"/>
    <w:pPr>
      <w:ind w:left="0" w:leftChars="0" w:firstLine="210"/>
    </w:pPr>
    <w:rPr>
      <w:rFonts w:ascii="楷体_GB2312" w:eastAsia="楷体_GB2312"/>
      <w:sz w:val="32"/>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List Paragraph"/>
    <w:basedOn w:val="1"/>
    <w:autoRedefine/>
    <w:qFormat/>
    <w:uiPriority w:val="34"/>
    <w:pPr>
      <w:ind w:firstLine="420" w:firstLineChars="200"/>
    </w:pPr>
    <w:rPr>
      <w:rFonts w:ascii="宋体" w:hAnsi="宋体" w:eastAsia="宋体" w:cs="Times New Roman"/>
      <w:kern w:val="0"/>
      <w:sz w:val="24"/>
      <w:szCs w:val="20"/>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Table Paragraph"/>
    <w:basedOn w:val="1"/>
    <w:autoRedefine/>
    <w:qFormat/>
    <w:uiPriority w:val="0"/>
    <w:pPr>
      <w:widowControl/>
      <w:kinsoku w:val="0"/>
      <w:autoSpaceDE w:val="0"/>
      <w:autoSpaceDN w:val="0"/>
      <w:adjustRightInd w:val="0"/>
      <w:snapToGrid w:val="0"/>
      <w:jc w:val="left"/>
      <w:textAlignment w:val="baseline"/>
    </w:pPr>
    <w:rPr>
      <w:rFonts w:ascii="Calibri" w:hAnsi="Calibri" w:eastAsia="Arial" w:cs="Arial"/>
      <w:snapToGrid w:val="0"/>
      <w:color w:val="000000"/>
      <w:kern w:val="0"/>
      <w:sz w:val="22"/>
      <w:lang w:eastAsia="en-US"/>
    </w:rPr>
  </w:style>
  <w:style w:type="character" w:customStyle="1" w:styleId="25">
    <w:name w:val="正文缩进 Char"/>
    <w:link w:val="11"/>
    <w:autoRedefine/>
    <w:qFormat/>
    <w:uiPriority w:val="0"/>
  </w:style>
  <w:style w:type="paragraph" w:customStyle="1" w:styleId="26">
    <w:name w:val="附录标题"/>
    <w:next w:val="1"/>
    <w:autoRedefine/>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 w:type="paragraph" w:customStyle="1" w:styleId="27">
    <w:name w:val="文档说明标题"/>
    <w:next w:val="1"/>
    <w:autoRedefine/>
    <w:qFormat/>
    <w:uiPriority w:val="0"/>
    <w:pPr>
      <w:widowControl w:val="0"/>
      <w:adjustRightInd w:val="0"/>
      <w:spacing w:before="100" w:after="100" w:line="240" w:lineRule="auto"/>
      <w:jc w:val="center"/>
      <w:outlineLvl w:val="9"/>
    </w:pPr>
    <w:rPr>
      <w:rFonts w:ascii="Times New Roman" w:hAnsi="Times New Roman" w:eastAsia="黑体" w:cs="Times New Roman"/>
      <w:kern w:val="2"/>
      <w:sz w:val="52"/>
      <w:szCs w:val="52"/>
      <w:lang w:bidi="ar-SA"/>
    </w:rPr>
  </w:style>
  <w:style w:type="paragraph" w:customStyle="1" w:styleId="28">
    <w:name w:val="章标题"/>
    <w:next w:val="1"/>
    <w:autoRedefine/>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1475</Words>
  <Characters>1551</Characters>
  <Lines>0</Lines>
  <Paragraphs>0</Paragraphs>
  <TotalTime>3</TotalTime>
  <ScaleCrop>false</ScaleCrop>
  <LinksUpToDate>false</LinksUpToDate>
  <CharactersWithSpaces>1555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2024-12-30T03:25:00Z</dcterms:created>
  <dc:creator>Administrator</dc:creator>
  <cp:lastModifiedBy>Win</cp:lastModifiedBy>
  <dcterms:modified xsi:type="dcterms:W3CDTF">2025-05-28T00:36:11Z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eyJoZGlkIjoiNDMzNWEwMzExYTEyNjU0NjNlMjg3MGZhNTEzYTc4NTEifQ==</vt:lpwstr>
  </property>
  <property fmtid="{D5CDD505-2E9C-101B-9397-08002B2CF9AE}" pid="4" name="ICV">
    <vt:lpwstr>465F066682FB4558AFE0D23F3DCEECDA_13</vt:lpwstr>
  </property>
</Properties>
</file>