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315F8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SBC-2025-L011电子胎心监护仪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55F9A3D0">
      <w:pPr>
        <w:numPr>
          <w:ilvl w:val="0"/>
          <w:numId w:val="0"/>
        </w:numPr>
        <w:ind w:left="140" w:leftChars="0"/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1.监护参数：胎心率（FHR），宫缩压力（TOCO），胎动（FM）；</w:t>
      </w:r>
    </w:p>
    <w:p w14:paraId="1F1B1F4E">
      <w:pPr>
        <w:numPr>
          <w:ilvl w:val="0"/>
          <w:numId w:val="0"/>
        </w:numPr>
        <w:ind w:left="140" w:leftChars="0"/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2.</w:t>
      </w: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一体化探头架设计，支持挂墙放置探头、移动放置探头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；</w:t>
      </w:r>
    </w:p>
    <w:p w14:paraId="0D4C3C1E">
      <w:pPr>
        <w:numPr>
          <w:ilvl w:val="0"/>
          <w:numId w:val="0"/>
        </w:numPr>
        <w:ind w:left="140" w:leftChars="0"/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3.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内置宽行打印，</w:t>
      </w: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连续准确记录胎心率、宫缩压曲线及胎儿活动曲线；</w:t>
      </w:r>
    </w:p>
    <w:p w14:paraId="07A46471">
      <w:pPr>
        <w:numPr>
          <w:ilvl w:val="0"/>
          <w:numId w:val="0"/>
        </w:numPr>
        <w:ind w:left="140" w:leftChars="0"/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4.胎心率报警范围可调，当胎心率过缓或过速时自动报警，报警内容中文显示，报警持续时间可调；</w:t>
      </w:r>
    </w:p>
    <w:p w14:paraId="33DCD21A">
      <w:pPr>
        <w:numPr>
          <w:ilvl w:val="0"/>
          <w:numId w:val="0"/>
        </w:numPr>
        <w:ind w:left="140" w:leftChars="0"/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5.</w:t>
      </w: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提供KREBS、Fischer、改良Fischer和NST四种评分方式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；</w:t>
      </w:r>
    </w:p>
    <w:p w14:paraId="5E4CA619">
      <w:pPr>
        <w:numPr>
          <w:ilvl w:val="0"/>
          <w:numId w:val="0"/>
        </w:numPr>
        <w:ind w:left="140" w:leftChars="0"/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6.</w:t>
      </w: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回顾报警功能，可回顾最近的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不少于</w:t>
      </w: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100条报警信息；</w:t>
      </w:r>
    </w:p>
    <w:p w14:paraId="01879FB6">
      <w:pPr>
        <w:numPr>
          <w:ilvl w:val="0"/>
          <w:numId w:val="0"/>
        </w:numPr>
        <w:ind w:left="140" w:leftChars="0"/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7.多晶片 1.0MHz 超声胎心探头，超声强度</w:t>
      </w:r>
      <w:bookmarkStart w:id="0" w:name="_GoBack"/>
      <w:bookmarkEnd w:id="0"/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小于10mW/cm2， 胎心率范围不少于 50～210bpm 精度：±2bpm。</w:t>
      </w:r>
    </w:p>
    <w:p w14:paraId="653A75DD">
      <w:pPr>
        <w:numPr>
          <w:numId w:val="0"/>
        </w:numPr>
        <w:ind w:left="140" w:leftChars="0"/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</w:p>
    <w:p w14:paraId="0EC822F3">
      <w:pPr>
        <w:numPr>
          <w:numId w:val="0"/>
        </w:numPr>
        <w:ind w:left="140" w:leftChars="0"/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</w:p>
    <w:p w14:paraId="4AAE41DE">
      <w:pPr>
        <w:numPr>
          <w:numId w:val="0"/>
        </w:numPr>
        <w:ind w:left="140" w:leftChars="0"/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C071D43"/>
    <w:rsid w:val="1E16352A"/>
    <w:rsid w:val="21356B5D"/>
    <w:rsid w:val="228466D9"/>
    <w:rsid w:val="22AD1311"/>
    <w:rsid w:val="27E95580"/>
    <w:rsid w:val="2834714C"/>
    <w:rsid w:val="2F083860"/>
    <w:rsid w:val="303C0120"/>
    <w:rsid w:val="361751CB"/>
    <w:rsid w:val="36E92C63"/>
    <w:rsid w:val="380E08AB"/>
    <w:rsid w:val="39C838EE"/>
    <w:rsid w:val="3A3267F7"/>
    <w:rsid w:val="3AD24910"/>
    <w:rsid w:val="3B631121"/>
    <w:rsid w:val="4805464B"/>
    <w:rsid w:val="4FB073EE"/>
    <w:rsid w:val="521F7E84"/>
    <w:rsid w:val="54A231DA"/>
    <w:rsid w:val="55E82003"/>
    <w:rsid w:val="5AF65C79"/>
    <w:rsid w:val="5B636BD7"/>
    <w:rsid w:val="639B3DC2"/>
    <w:rsid w:val="648151F9"/>
    <w:rsid w:val="67172084"/>
    <w:rsid w:val="676E3E54"/>
    <w:rsid w:val="67F5111B"/>
    <w:rsid w:val="715E36B7"/>
    <w:rsid w:val="73CA72E3"/>
    <w:rsid w:val="741E1468"/>
    <w:rsid w:val="7B22592F"/>
    <w:rsid w:val="7CFD5247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462</Characters>
  <Lines>5</Lines>
  <Paragraphs>1</Paragraphs>
  <TotalTime>8</TotalTime>
  <ScaleCrop>false</ScaleCrop>
  <LinksUpToDate>false</LinksUpToDate>
  <CharactersWithSpaces>486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YayoYayo</cp:lastModifiedBy>
  <dcterms:modified xsi:type="dcterms:W3CDTF">2025-02-24T07:16:08Z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48188BA4FDDF40A5B49E18E2B0795916_13</vt:lpwstr>
  </property>
  <property fmtid="{D5CDD505-2E9C-101B-9397-08002B2CF9AE}" pid="4" name="KSOTemplateDocerSaveRecord">
    <vt:lpwstr>eyJoZGlkIjoiYTY4Y2M5ZmM1MzE2YWJjMjY4NWYxMzI3NjhjMmYyNzgiLCJ1c2VySWQiOiIzOTc5NTE4NjMifQ==</vt:lpwstr>
  </property>
</Properties>
</file>