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30" w:lineRule="atLeast"/>
        <w:ind w:right="0" w:rightChars="0" w:firstLine="960" w:firstLineChars="300"/>
        <w:jc w:val="left"/>
      </w:pPr>
      <w:r>
        <w:rPr>
          <w:rFonts w:hint="eastAsia" w:ascii="Arial" w:hAnsi="Arial" w:cs="Arial"/>
          <w:i w:val="0"/>
          <w:caps w:val="0"/>
          <w:color w:val="111111"/>
          <w:spacing w:val="0"/>
          <w:sz w:val="32"/>
          <w:szCs w:val="32"/>
          <w:shd w:val="clear" w:fill="FFFFFF"/>
          <w:lang w:eastAsia="zh-CN"/>
        </w:rPr>
        <w:t>多功能医用创口清洗机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32"/>
          <w:szCs w:val="32"/>
          <w:shd w:val="clear" w:fill="FFFFFF"/>
        </w:rPr>
        <w:t>功能要求与技术参数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1.清水冲洗功能：使用压力可调的清水冲洗伤口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2.清水冲洗加热功能：使用清水冲洗伤口时，可实现清水加热功能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3.清洗液冲洗功能：使用清洗液冲洗喷洒伤口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4.交替冲洗功能：清水冲洗和清洗液冲洗在预设的程序下</w:t>
      </w: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自动交替冲洗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5.喷头可调功能：使用可调式喷头，可实现冲洗过程中冲洗面积的调节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6.打印功能：打印创口冲洗记录单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7.可显示和设置冲洗流量及清水冲洗温度；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8.可显示及设置工作模式，显示当前模式的时间；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9.产品为壁挂式，产品尺寸36cmx15cmx50cm（长宽高）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10. 清水冲洗性能指标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(1) 清水流量在350 ml/min～1000 ml/min范围内可调，流量调节精度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±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200ml/min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(2) *清水最大流量时扬程大于1600mm,清水最小流量时,扬程大于100mm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(3) 清水出水温升大于20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℃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(4) 清水温度可在26 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℃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 xml:space="preserve">～36 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℃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范围内可调，调节精度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±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</w:rPr>
        <w:t>℃</w:t>
      </w:r>
      <w:r>
        <w:rPr>
          <w:rFonts w:hint="eastAsia" w:ascii="宋体" w:hAnsi="宋体" w:eastAsia="宋体" w:cs="宋体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11. 清洗液冲洗性能指标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(1) 清洗液流量大于100 ml/min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</w:rPr>
        <w:t>(2) 清洗液扬程大于800mm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F22D2"/>
    <w:rsid w:val="0FBF22D2"/>
    <w:rsid w:val="625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2024-07-31T02:55:00Z</dcterms:created>
  <dc:creator>Administrator</dc:creator>
  <cp:lastModifiedBy>Administrator</cp:lastModifiedBy>
  <dcterms:modified xsi:type="dcterms:W3CDTF">2024-07-31T06:36:15Z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