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F93FA0">
      <w:pPr>
        <w:rPr>
          <w:rFonts w:ascii="微软雅黑" w:hAnsi="微软雅黑" w:eastAsia="微软雅黑" w:cs="微软雅黑"/>
        </w:rPr>
      </w:pPr>
      <w:r>
        <w:rPr>
          <w:rFonts w:hint="eastAsia" w:ascii="微软雅黑" w:hAnsi="微软雅黑" w:eastAsia="微软雅黑" w:cs="微软雅黑"/>
        </w:rPr>
        <w:drawing>
          <wp:inline distT="0" distB="0" distL="114300" distR="114300">
            <wp:extent cx="5257800" cy="1010920"/>
            <wp:effectExtent l="0" t="0" r="0" b="17780"/>
            <wp:docPr id="1" name="图片 1" descr="1679376874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79376874694"/>
                    <pic:cNvPicPr>
                      <a:picLocks noChangeAspect="1"/>
                    </pic:cNvPicPr>
                  </pic:nvPicPr>
                  <pic:blipFill>
                    <a:blip r:embed="rId5" cstate="print"/>
                    <a:stretch>
                      <a:fillRect/>
                    </a:stretch>
                  </pic:blipFill>
                  <pic:spPr>
                    <a:xfrm>
                      <a:off x="0" y="0"/>
                      <a:ext cx="5257800" cy="1010920"/>
                    </a:xfrm>
                    <a:prstGeom prst="rect">
                      <a:avLst/>
                    </a:prstGeom>
                  </pic:spPr>
                </pic:pic>
              </a:graphicData>
            </a:graphic>
          </wp:inline>
        </w:drawing>
      </w:r>
    </w:p>
    <w:p w14:paraId="435A1681">
      <w:pPr>
        <w:rPr>
          <w:rFonts w:ascii="微软雅黑" w:hAnsi="微软雅黑" w:eastAsia="微软雅黑" w:cs="微软雅黑"/>
        </w:rPr>
      </w:pPr>
    </w:p>
    <w:p w14:paraId="5E6A58C0">
      <w:pPr>
        <w:rPr>
          <w:rFonts w:ascii="微软雅黑" w:hAnsi="微软雅黑" w:eastAsia="微软雅黑" w:cs="微软雅黑"/>
          <w:b/>
          <w:bCs/>
        </w:rPr>
      </w:pPr>
    </w:p>
    <w:p w14:paraId="3E47C598">
      <w:pPr>
        <w:jc w:val="center"/>
        <w:rPr>
          <w:rFonts w:ascii="微软雅黑" w:hAnsi="微软雅黑" w:eastAsia="微软雅黑" w:cs="微软雅黑"/>
          <w:b/>
          <w:bCs/>
          <w:sz w:val="44"/>
          <w:szCs w:val="52"/>
          <w:u w:val="single"/>
        </w:rPr>
      </w:pPr>
      <w:r>
        <w:rPr>
          <w:rFonts w:hint="eastAsia" w:ascii="微软雅黑" w:hAnsi="微软雅黑" w:eastAsia="微软雅黑" w:cs="微软雅黑"/>
          <w:b/>
          <w:bCs/>
          <w:sz w:val="44"/>
          <w:szCs w:val="52"/>
          <w:u w:val="single"/>
        </w:rPr>
        <w:t>襄阳市中心医院</w:t>
      </w:r>
    </w:p>
    <w:p w14:paraId="78BFFA9E">
      <w:pPr>
        <w:jc w:val="center"/>
        <w:rPr>
          <w:rFonts w:ascii="微软雅黑" w:hAnsi="微软雅黑" w:eastAsia="微软雅黑" w:cs="微软雅黑"/>
          <w:b/>
          <w:bCs/>
          <w:sz w:val="44"/>
          <w:szCs w:val="52"/>
          <w:u w:val="single"/>
        </w:rPr>
      </w:pPr>
      <w:r>
        <w:rPr>
          <w:rFonts w:hint="eastAsia" w:ascii="微软雅黑" w:hAnsi="微软雅黑" w:eastAsia="微软雅黑" w:cs="微软雅黑"/>
          <w:b/>
          <w:bCs/>
          <w:sz w:val="44"/>
          <w:szCs w:val="52"/>
          <w:u w:val="single"/>
        </w:rPr>
        <w:t>院内采购项目</w:t>
      </w:r>
    </w:p>
    <w:p w14:paraId="0313AC5F">
      <w:pPr>
        <w:jc w:val="center"/>
        <w:rPr>
          <w:rFonts w:ascii="微软雅黑" w:hAnsi="微软雅黑" w:eastAsia="微软雅黑" w:cs="微软雅黑"/>
          <w:b/>
          <w:bCs/>
          <w:sz w:val="44"/>
          <w:szCs w:val="52"/>
          <w:u w:val="single"/>
        </w:rPr>
      </w:pPr>
    </w:p>
    <w:p w14:paraId="719B79EA">
      <w:pPr>
        <w:jc w:val="center"/>
        <w:rPr>
          <w:rFonts w:ascii="微软雅黑" w:hAnsi="微软雅黑" w:eastAsia="微软雅黑" w:cs="微软雅黑"/>
          <w:b/>
          <w:bCs/>
          <w:color w:val="auto"/>
          <w:sz w:val="44"/>
          <w:szCs w:val="52"/>
          <w:u w:val="single"/>
        </w:rPr>
      </w:pPr>
    </w:p>
    <w:p w14:paraId="52A12C93">
      <w:pPr>
        <w:jc w:val="center"/>
        <w:rPr>
          <w:rFonts w:ascii="微软雅黑" w:hAnsi="微软雅黑" w:eastAsia="微软雅黑" w:cs="微软雅黑"/>
          <w:b/>
          <w:bCs/>
          <w:color w:val="auto"/>
          <w:sz w:val="72"/>
          <w:szCs w:val="144"/>
        </w:rPr>
      </w:pPr>
      <w:r>
        <w:rPr>
          <w:rFonts w:hint="eastAsia" w:ascii="微软雅黑" w:hAnsi="微软雅黑" w:eastAsia="微软雅黑" w:cs="微软雅黑"/>
          <w:b/>
          <w:bCs/>
          <w:color w:val="auto"/>
          <w:sz w:val="72"/>
          <w:szCs w:val="144"/>
        </w:rPr>
        <w:t>采购文件</w:t>
      </w:r>
    </w:p>
    <w:p w14:paraId="36F194F7">
      <w:pPr>
        <w:jc w:val="center"/>
        <w:rPr>
          <w:rFonts w:ascii="微软雅黑" w:hAnsi="微软雅黑" w:eastAsia="微软雅黑" w:cs="微软雅黑"/>
          <w:b/>
          <w:bCs/>
          <w:color w:val="auto"/>
          <w:sz w:val="72"/>
          <w:szCs w:val="144"/>
        </w:rPr>
      </w:pPr>
    </w:p>
    <w:tbl>
      <w:tblPr>
        <w:tblStyle w:val="1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656"/>
        <w:gridCol w:w="5866"/>
      </w:tblGrid>
      <w:tr w14:paraId="25C9B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656" w:type="dxa"/>
          </w:tcPr>
          <w:p w14:paraId="2742AD9C">
            <w:pPr>
              <w:jc w:val="center"/>
              <w:rPr>
                <w:rFonts w:ascii="微软雅黑" w:hAnsi="微软雅黑" w:eastAsia="微软雅黑" w:cs="微软雅黑"/>
                <w:b/>
                <w:bCs/>
                <w:color w:val="auto"/>
                <w:sz w:val="32"/>
                <w:szCs w:val="40"/>
              </w:rPr>
            </w:pPr>
            <w:r>
              <w:rPr>
                <w:rFonts w:hint="eastAsia" w:ascii="微软雅黑" w:hAnsi="微软雅黑" w:eastAsia="微软雅黑" w:cs="微软雅黑"/>
                <w:b/>
                <w:bCs/>
                <w:color w:val="auto"/>
                <w:sz w:val="32"/>
                <w:szCs w:val="40"/>
              </w:rPr>
              <w:t>采购方式：</w:t>
            </w:r>
          </w:p>
        </w:tc>
        <w:tc>
          <w:tcPr>
            <w:tcW w:w="5866" w:type="dxa"/>
          </w:tcPr>
          <w:p w14:paraId="39B12440">
            <w:pPr>
              <w:jc w:val="left"/>
              <w:rPr>
                <w:rFonts w:ascii="微软雅黑" w:hAnsi="微软雅黑" w:eastAsia="微软雅黑" w:cs="微软雅黑"/>
                <w:b/>
                <w:bCs/>
                <w:color w:val="auto"/>
                <w:sz w:val="32"/>
                <w:szCs w:val="40"/>
              </w:rPr>
            </w:pPr>
            <w:r>
              <w:rPr>
                <w:rFonts w:hint="eastAsia" w:ascii="微软雅黑" w:hAnsi="微软雅黑" w:eastAsia="微软雅黑" w:cs="微软雅黑"/>
                <w:b/>
                <w:bCs/>
                <w:color w:val="auto"/>
                <w:sz w:val="28"/>
                <w:szCs w:val="28"/>
              </w:rPr>
              <w:sym w:font="Wingdings" w:char="00A8"/>
            </w:r>
            <w:r>
              <w:rPr>
                <w:rFonts w:hint="eastAsia" w:ascii="微软雅黑" w:hAnsi="微软雅黑" w:eastAsia="微软雅黑" w:cs="微软雅黑"/>
                <w:b/>
                <w:bCs/>
                <w:color w:val="auto"/>
                <w:sz w:val="28"/>
                <w:szCs w:val="28"/>
              </w:rPr>
              <w:t>磋商；</w:t>
            </w:r>
            <w:r>
              <w:rPr>
                <w:rFonts w:hint="eastAsia" w:ascii="微软雅黑" w:hAnsi="微软雅黑" w:eastAsia="微软雅黑" w:cs="微软雅黑"/>
                <w:b/>
                <w:bCs/>
                <w:color w:val="auto"/>
                <w:sz w:val="28"/>
                <w:szCs w:val="28"/>
              </w:rPr>
              <w:sym w:font="Wingdings" w:char="00A8"/>
            </w:r>
            <w:r>
              <w:rPr>
                <w:rFonts w:hint="eastAsia" w:ascii="微软雅黑" w:hAnsi="微软雅黑" w:eastAsia="微软雅黑" w:cs="微软雅黑"/>
                <w:b/>
                <w:bCs/>
                <w:color w:val="auto"/>
                <w:sz w:val="28"/>
                <w:szCs w:val="28"/>
              </w:rPr>
              <w:t>询价；</w:t>
            </w:r>
            <w:r>
              <w:rPr>
                <w:rFonts w:hint="eastAsia" w:ascii="微软雅黑" w:hAnsi="微软雅黑" w:eastAsia="微软雅黑" w:cs="微软雅黑"/>
                <w:b/>
                <w:bCs/>
                <w:color w:val="auto"/>
                <w:sz w:val="28"/>
                <w:szCs w:val="28"/>
              </w:rPr>
              <w:sym w:font="Wingdings" w:char="00A8"/>
            </w:r>
            <w:r>
              <w:rPr>
                <w:rFonts w:hint="eastAsia" w:ascii="微软雅黑" w:hAnsi="微软雅黑" w:eastAsia="微软雅黑" w:cs="微软雅黑"/>
                <w:b/>
                <w:bCs/>
                <w:color w:val="auto"/>
                <w:sz w:val="28"/>
                <w:szCs w:val="28"/>
              </w:rPr>
              <w:t>谈判；</w:t>
            </w:r>
            <w:r>
              <w:rPr>
                <w:rFonts w:hint="eastAsia" w:ascii="微软雅黑" w:hAnsi="微软雅黑" w:eastAsia="微软雅黑" w:cs="微软雅黑"/>
                <w:b/>
                <w:bCs/>
                <w:color w:val="auto"/>
                <w:sz w:val="28"/>
                <w:szCs w:val="28"/>
              </w:rPr>
              <w:sym w:font="Wingdings" w:char="00FE"/>
            </w:r>
            <w:r>
              <w:rPr>
                <w:rFonts w:hint="eastAsia" w:ascii="微软雅黑" w:hAnsi="微软雅黑" w:eastAsia="微软雅黑" w:cs="微软雅黑"/>
                <w:b/>
                <w:bCs/>
                <w:color w:val="auto"/>
                <w:sz w:val="28"/>
                <w:szCs w:val="28"/>
              </w:rPr>
              <w:t>其他：</w:t>
            </w:r>
          </w:p>
        </w:tc>
      </w:tr>
      <w:tr w14:paraId="61D056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656" w:type="dxa"/>
          </w:tcPr>
          <w:p w14:paraId="741D05E0">
            <w:pPr>
              <w:jc w:val="center"/>
              <w:rPr>
                <w:rFonts w:ascii="微软雅黑" w:hAnsi="微软雅黑" w:eastAsia="微软雅黑" w:cs="微软雅黑"/>
                <w:b/>
                <w:bCs/>
                <w:color w:val="auto"/>
                <w:sz w:val="32"/>
                <w:szCs w:val="40"/>
              </w:rPr>
            </w:pPr>
            <w:r>
              <w:rPr>
                <w:rFonts w:hint="eastAsia" w:ascii="微软雅黑" w:hAnsi="微软雅黑" w:eastAsia="微软雅黑" w:cs="微软雅黑"/>
                <w:b/>
                <w:bCs/>
                <w:color w:val="auto"/>
                <w:sz w:val="32"/>
                <w:szCs w:val="40"/>
              </w:rPr>
              <w:t>项目类型：</w:t>
            </w:r>
          </w:p>
        </w:tc>
        <w:tc>
          <w:tcPr>
            <w:tcW w:w="5866" w:type="dxa"/>
          </w:tcPr>
          <w:p w14:paraId="3C61E98C">
            <w:pPr>
              <w:jc w:val="left"/>
              <w:rPr>
                <w:rFonts w:ascii="微软雅黑" w:hAnsi="微软雅黑" w:eastAsia="微软雅黑" w:cs="微软雅黑"/>
                <w:b/>
                <w:bCs/>
                <w:color w:val="auto"/>
                <w:sz w:val="28"/>
                <w:szCs w:val="28"/>
              </w:rPr>
            </w:pPr>
            <w:r>
              <w:rPr>
                <w:rFonts w:hint="eastAsia" w:ascii="微软雅黑" w:hAnsi="微软雅黑" w:eastAsia="微软雅黑" w:cs="微软雅黑"/>
                <w:b/>
                <w:bCs/>
                <w:color w:val="auto"/>
                <w:sz w:val="28"/>
                <w:szCs w:val="28"/>
              </w:rPr>
              <w:sym w:font="Wingdings" w:char="00FE"/>
            </w:r>
            <w:r>
              <w:rPr>
                <w:rFonts w:hint="eastAsia" w:ascii="微软雅黑" w:hAnsi="微软雅黑" w:eastAsia="微软雅黑" w:cs="微软雅黑"/>
                <w:b/>
                <w:bCs/>
                <w:color w:val="auto"/>
                <w:sz w:val="28"/>
                <w:szCs w:val="28"/>
                <w:lang w:val="en-US" w:eastAsia="zh-CN"/>
              </w:rPr>
              <w:t>服务类</w:t>
            </w:r>
          </w:p>
        </w:tc>
      </w:tr>
      <w:tr w14:paraId="6E176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656" w:type="dxa"/>
          </w:tcPr>
          <w:p w14:paraId="756B4EF5">
            <w:pPr>
              <w:jc w:val="center"/>
              <w:rPr>
                <w:rFonts w:ascii="微软雅黑" w:hAnsi="微软雅黑" w:eastAsia="微软雅黑" w:cs="微软雅黑"/>
                <w:b/>
                <w:bCs/>
                <w:color w:val="auto"/>
                <w:sz w:val="32"/>
                <w:szCs w:val="40"/>
              </w:rPr>
            </w:pPr>
            <w:r>
              <w:rPr>
                <w:rFonts w:hint="eastAsia" w:ascii="微软雅黑" w:hAnsi="微软雅黑" w:eastAsia="微软雅黑" w:cs="微软雅黑"/>
                <w:b/>
                <w:bCs/>
                <w:color w:val="auto"/>
                <w:sz w:val="32"/>
                <w:szCs w:val="40"/>
              </w:rPr>
              <w:t>项目名称：</w:t>
            </w:r>
          </w:p>
        </w:tc>
        <w:tc>
          <w:tcPr>
            <w:tcW w:w="5866" w:type="dxa"/>
          </w:tcPr>
          <w:p w14:paraId="58DBB73A">
            <w:pPr>
              <w:jc w:val="left"/>
              <w:rPr>
                <w:rFonts w:ascii="微软雅黑" w:hAnsi="微软雅黑" w:eastAsia="微软雅黑" w:cs="微软雅黑"/>
                <w:b/>
                <w:bCs/>
                <w:color w:val="auto"/>
                <w:sz w:val="32"/>
                <w:szCs w:val="40"/>
              </w:rPr>
            </w:pPr>
            <w:r>
              <w:rPr>
                <w:rFonts w:hint="eastAsia" w:ascii="微软雅黑" w:hAnsi="微软雅黑" w:eastAsia="微软雅黑" w:cs="微软雅黑"/>
                <w:b/>
                <w:bCs/>
                <w:color w:val="auto"/>
                <w:sz w:val="32"/>
                <w:szCs w:val="40"/>
              </w:rPr>
              <w:t>襄阳市中心医院“智慧银医通”项目（南院区）</w:t>
            </w:r>
          </w:p>
        </w:tc>
      </w:tr>
      <w:tr w14:paraId="58E3D2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656" w:type="dxa"/>
          </w:tcPr>
          <w:p w14:paraId="4D13C259">
            <w:pPr>
              <w:jc w:val="center"/>
              <w:rPr>
                <w:rFonts w:ascii="微软雅黑" w:hAnsi="微软雅黑" w:eastAsia="微软雅黑" w:cs="微软雅黑"/>
                <w:b/>
                <w:bCs/>
                <w:color w:val="auto"/>
                <w:sz w:val="32"/>
                <w:szCs w:val="40"/>
              </w:rPr>
            </w:pPr>
            <w:r>
              <w:rPr>
                <w:rFonts w:hint="eastAsia" w:ascii="微软雅黑" w:hAnsi="微软雅黑" w:eastAsia="微软雅黑" w:cs="微软雅黑"/>
                <w:b/>
                <w:bCs/>
                <w:color w:val="auto"/>
                <w:sz w:val="32"/>
                <w:szCs w:val="40"/>
              </w:rPr>
              <w:t>项目编号：</w:t>
            </w:r>
          </w:p>
        </w:tc>
        <w:tc>
          <w:tcPr>
            <w:tcW w:w="5866" w:type="dxa"/>
          </w:tcPr>
          <w:p w14:paraId="01A071B1">
            <w:pPr>
              <w:jc w:val="left"/>
              <w:rPr>
                <w:rFonts w:hint="eastAsia" w:ascii="微软雅黑" w:hAnsi="微软雅黑" w:eastAsia="微软雅黑" w:cs="微软雅黑"/>
                <w:b/>
                <w:bCs/>
                <w:color w:val="auto"/>
                <w:sz w:val="32"/>
                <w:szCs w:val="40"/>
                <w:lang w:eastAsia="zh-CN"/>
              </w:rPr>
            </w:pPr>
            <w:r>
              <w:rPr>
                <w:rFonts w:hint="eastAsia" w:ascii="微软雅黑" w:hAnsi="微软雅黑" w:eastAsia="微软雅黑" w:cs="微软雅黑"/>
                <w:b/>
                <w:bCs/>
                <w:color w:val="auto"/>
                <w:sz w:val="32"/>
                <w:szCs w:val="40"/>
                <w:lang w:eastAsia="zh-CN"/>
              </w:rPr>
              <w:t>ZBB-2024-003</w:t>
            </w:r>
          </w:p>
        </w:tc>
      </w:tr>
      <w:tr w14:paraId="3FF7F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656" w:type="dxa"/>
          </w:tcPr>
          <w:p w14:paraId="069C5272">
            <w:pPr>
              <w:jc w:val="center"/>
              <w:rPr>
                <w:rFonts w:ascii="微软雅黑" w:hAnsi="微软雅黑" w:eastAsia="微软雅黑" w:cs="微软雅黑"/>
                <w:b/>
                <w:bCs/>
                <w:color w:val="auto"/>
                <w:sz w:val="32"/>
                <w:szCs w:val="40"/>
              </w:rPr>
            </w:pPr>
            <w:r>
              <w:rPr>
                <w:rFonts w:hint="eastAsia" w:ascii="微软雅黑" w:hAnsi="微软雅黑" w:eastAsia="微软雅黑" w:cs="微软雅黑"/>
                <w:b/>
                <w:bCs/>
                <w:color w:val="auto"/>
                <w:sz w:val="32"/>
                <w:szCs w:val="40"/>
              </w:rPr>
              <w:t>采购单位：</w:t>
            </w:r>
          </w:p>
        </w:tc>
        <w:tc>
          <w:tcPr>
            <w:tcW w:w="5866" w:type="dxa"/>
          </w:tcPr>
          <w:p w14:paraId="3B0DB105">
            <w:pPr>
              <w:jc w:val="left"/>
              <w:rPr>
                <w:rFonts w:ascii="微软雅黑" w:hAnsi="微软雅黑" w:eastAsia="微软雅黑" w:cs="微软雅黑"/>
                <w:b/>
                <w:bCs/>
                <w:color w:val="auto"/>
                <w:sz w:val="32"/>
                <w:szCs w:val="40"/>
              </w:rPr>
            </w:pPr>
            <w:r>
              <w:rPr>
                <w:rFonts w:hint="eastAsia" w:ascii="微软雅黑" w:hAnsi="微软雅黑" w:eastAsia="微软雅黑" w:cs="微软雅黑"/>
                <w:b/>
                <w:bCs/>
                <w:color w:val="auto"/>
                <w:sz w:val="32"/>
                <w:szCs w:val="40"/>
              </w:rPr>
              <w:t>襄阳市中心医院</w:t>
            </w:r>
          </w:p>
        </w:tc>
      </w:tr>
      <w:tr w14:paraId="16801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656" w:type="dxa"/>
          </w:tcPr>
          <w:p w14:paraId="36AC45B5">
            <w:pPr>
              <w:jc w:val="center"/>
              <w:rPr>
                <w:rFonts w:ascii="微软雅黑" w:hAnsi="微软雅黑" w:eastAsia="微软雅黑" w:cs="微软雅黑"/>
                <w:b/>
                <w:bCs/>
                <w:color w:val="auto"/>
                <w:sz w:val="32"/>
                <w:szCs w:val="40"/>
              </w:rPr>
            </w:pPr>
            <w:r>
              <w:rPr>
                <w:rFonts w:hint="eastAsia" w:ascii="微软雅黑" w:hAnsi="微软雅黑" w:eastAsia="微软雅黑" w:cs="微软雅黑"/>
                <w:b/>
                <w:bCs/>
                <w:color w:val="auto"/>
                <w:sz w:val="32"/>
                <w:szCs w:val="40"/>
              </w:rPr>
              <w:t>采购日期：</w:t>
            </w:r>
          </w:p>
        </w:tc>
        <w:tc>
          <w:tcPr>
            <w:tcW w:w="5866" w:type="dxa"/>
          </w:tcPr>
          <w:p w14:paraId="7FC14E2F">
            <w:pPr>
              <w:jc w:val="left"/>
              <w:rPr>
                <w:rFonts w:ascii="微软雅黑" w:hAnsi="微软雅黑" w:eastAsia="微软雅黑" w:cs="微软雅黑"/>
                <w:b/>
                <w:bCs/>
                <w:color w:val="auto"/>
                <w:sz w:val="32"/>
                <w:szCs w:val="40"/>
              </w:rPr>
            </w:pPr>
            <w:r>
              <w:rPr>
                <w:rFonts w:hint="eastAsia" w:ascii="微软雅黑" w:hAnsi="微软雅黑" w:eastAsia="微软雅黑" w:cs="微软雅黑"/>
                <w:b/>
                <w:bCs/>
                <w:color w:val="auto"/>
                <w:sz w:val="32"/>
                <w:szCs w:val="40"/>
                <w:lang w:val="en-US" w:eastAsia="zh-CN"/>
              </w:rPr>
              <w:t>2024</w:t>
            </w:r>
            <w:r>
              <w:rPr>
                <w:rFonts w:hint="eastAsia" w:ascii="微软雅黑" w:hAnsi="微软雅黑" w:eastAsia="微软雅黑" w:cs="微软雅黑"/>
                <w:b/>
                <w:bCs/>
                <w:color w:val="auto"/>
                <w:sz w:val="32"/>
                <w:szCs w:val="40"/>
              </w:rPr>
              <w:t>年</w:t>
            </w:r>
            <w:r>
              <w:rPr>
                <w:rFonts w:hint="eastAsia" w:ascii="微软雅黑" w:hAnsi="微软雅黑" w:eastAsia="微软雅黑" w:cs="微软雅黑"/>
                <w:b/>
                <w:bCs/>
                <w:color w:val="auto"/>
                <w:sz w:val="32"/>
                <w:szCs w:val="40"/>
                <w:lang w:val="en-US" w:eastAsia="zh-CN"/>
              </w:rPr>
              <w:t>7</w:t>
            </w:r>
            <w:r>
              <w:rPr>
                <w:rFonts w:hint="eastAsia" w:ascii="微软雅黑" w:hAnsi="微软雅黑" w:eastAsia="微软雅黑" w:cs="微软雅黑"/>
                <w:b/>
                <w:bCs/>
                <w:color w:val="auto"/>
                <w:sz w:val="32"/>
                <w:szCs w:val="40"/>
              </w:rPr>
              <w:t>月</w:t>
            </w:r>
            <w:r>
              <w:rPr>
                <w:rFonts w:hint="eastAsia" w:ascii="微软雅黑" w:hAnsi="微软雅黑" w:eastAsia="微软雅黑" w:cs="微软雅黑"/>
                <w:b/>
                <w:bCs/>
                <w:color w:val="auto"/>
                <w:sz w:val="32"/>
                <w:szCs w:val="40"/>
                <w:lang w:val="en-US" w:eastAsia="zh-CN"/>
              </w:rPr>
              <w:t>29</w:t>
            </w:r>
            <w:r>
              <w:rPr>
                <w:rFonts w:hint="eastAsia" w:ascii="微软雅黑" w:hAnsi="微软雅黑" w:eastAsia="微软雅黑" w:cs="微软雅黑"/>
                <w:b/>
                <w:bCs/>
                <w:color w:val="auto"/>
                <w:sz w:val="32"/>
                <w:szCs w:val="40"/>
              </w:rPr>
              <w:t>日</w:t>
            </w:r>
          </w:p>
        </w:tc>
      </w:tr>
    </w:tbl>
    <w:p w14:paraId="5238592F">
      <w:pPr>
        <w:jc w:val="center"/>
        <w:rPr>
          <w:rFonts w:hint="eastAsia" w:ascii="微软雅黑" w:hAnsi="微软雅黑" w:eastAsia="微软雅黑" w:cs="微软雅黑"/>
          <w:b/>
          <w:bCs/>
          <w:color w:val="auto"/>
          <w:sz w:val="72"/>
          <w:szCs w:val="144"/>
        </w:rPr>
        <w:sectPr>
          <w:pgSz w:w="11906" w:h="16838"/>
          <w:pgMar w:top="1440" w:right="1800" w:bottom="1440" w:left="1800" w:header="851" w:footer="992" w:gutter="0"/>
          <w:cols w:space="425" w:num="1"/>
          <w:docGrid w:type="lines" w:linePitch="312" w:charSpace="0"/>
        </w:sectPr>
      </w:pPr>
    </w:p>
    <w:p w14:paraId="6CB806A2">
      <w:pPr>
        <w:jc w:val="center"/>
        <w:rPr>
          <w:rFonts w:ascii="微软雅黑" w:hAnsi="微软雅黑" w:eastAsia="微软雅黑" w:cs="微软雅黑"/>
          <w:b/>
          <w:color w:val="auto"/>
          <w:sz w:val="32"/>
          <w:szCs w:val="32"/>
        </w:rPr>
      </w:pPr>
      <w:r>
        <w:rPr>
          <w:rFonts w:hint="eastAsia" w:ascii="微软雅黑" w:hAnsi="微软雅黑" w:eastAsia="微软雅黑" w:cs="微软雅黑"/>
          <w:b/>
          <w:color w:val="auto"/>
          <w:sz w:val="32"/>
          <w:szCs w:val="32"/>
        </w:rPr>
        <w:t>襄阳市中心医院院内采购项目采购文件</w:t>
      </w:r>
    </w:p>
    <w:p w14:paraId="7013AF7C">
      <w:pPr>
        <w:pStyle w:val="3"/>
        <w:numPr>
          <w:ilvl w:val="0"/>
          <w:numId w:val="1"/>
        </w:numPr>
        <w:jc w:val="center"/>
        <w:rPr>
          <w:rFonts w:ascii="微软雅黑" w:hAnsi="微软雅黑" w:eastAsia="微软雅黑" w:cs="微软雅黑"/>
          <w:color w:val="auto"/>
        </w:rPr>
      </w:pPr>
      <w:r>
        <w:rPr>
          <w:rFonts w:hint="eastAsia" w:ascii="微软雅黑" w:hAnsi="微软雅黑" w:eastAsia="微软雅黑" w:cs="微软雅黑"/>
          <w:color w:val="auto"/>
        </w:rPr>
        <w:t>采购公告（代采购邀请函）</w:t>
      </w:r>
    </w:p>
    <w:p w14:paraId="7E801E51">
      <w:pPr>
        <w:spacing w:line="400" w:lineRule="exact"/>
        <w:ind w:firstLine="420" w:firstLineChars="200"/>
        <w:jc w:val="left"/>
        <w:rPr>
          <w:rFonts w:ascii="微软雅黑" w:hAnsi="微软雅黑" w:eastAsia="微软雅黑" w:cs="微软雅黑"/>
          <w:color w:val="auto"/>
        </w:rPr>
      </w:pPr>
      <w:r>
        <w:rPr>
          <w:rFonts w:hint="eastAsia" w:ascii="微软雅黑" w:hAnsi="微软雅黑" w:eastAsia="微软雅黑" w:cs="微软雅黑"/>
          <w:color w:val="auto"/>
        </w:rPr>
        <w:t>襄阳市中心医院拟对如下项目进行采购，现发布本采购公告（代采购邀请函），欢迎符合条件且诚意合作的供应商报名参与。</w:t>
      </w:r>
    </w:p>
    <w:p w14:paraId="2EB14522">
      <w:pPr>
        <w:numPr>
          <w:ilvl w:val="1"/>
          <w:numId w:val="1"/>
        </w:numPr>
        <w:spacing w:line="400" w:lineRule="exact"/>
        <w:jc w:val="left"/>
        <w:rPr>
          <w:rFonts w:ascii="微软雅黑" w:hAnsi="微软雅黑" w:eastAsia="微软雅黑" w:cs="微软雅黑"/>
          <w:b/>
          <w:bCs/>
          <w:color w:val="auto"/>
        </w:rPr>
      </w:pPr>
      <w:r>
        <w:rPr>
          <w:rFonts w:hint="eastAsia" w:ascii="微软雅黑" w:hAnsi="微软雅黑" w:eastAsia="微软雅黑" w:cs="微软雅黑"/>
          <w:b/>
          <w:bCs/>
          <w:color w:val="auto"/>
        </w:rPr>
        <w:t>项目概述</w:t>
      </w:r>
    </w:p>
    <w:p w14:paraId="0ED35D15">
      <w:pPr>
        <w:numPr>
          <w:ilvl w:val="2"/>
          <w:numId w:val="1"/>
        </w:numPr>
        <w:spacing w:line="400" w:lineRule="exact"/>
        <w:jc w:val="left"/>
        <w:rPr>
          <w:rFonts w:ascii="微软雅黑" w:hAnsi="微软雅黑" w:eastAsia="微软雅黑" w:cs="微软雅黑"/>
          <w:color w:val="auto"/>
        </w:rPr>
      </w:pPr>
      <w:r>
        <w:rPr>
          <w:rFonts w:hint="eastAsia" w:ascii="微软雅黑" w:hAnsi="微软雅黑" w:eastAsia="微软雅黑" w:cs="微软雅黑"/>
          <w:color w:val="auto"/>
        </w:rPr>
        <w:t>项目编号：</w:t>
      </w:r>
      <w:r>
        <w:rPr>
          <w:rFonts w:hint="eastAsia" w:ascii="微软雅黑" w:hAnsi="微软雅黑" w:eastAsia="微软雅黑" w:cs="微软雅黑"/>
          <w:color w:val="auto"/>
          <w:lang w:eastAsia="zh-CN"/>
        </w:rPr>
        <w:t>ZBB-2024-003</w:t>
      </w:r>
    </w:p>
    <w:p w14:paraId="2463BE3F">
      <w:pPr>
        <w:numPr>
          <w:ilvl w:val="2"/>
          <w:numId w:val="1"/>
        </w:numPr>
        <w:spacing w:line="400" w:lineRule="exact"/>
        <w:jc w:val="left"/>
        <w:rPr>
          <w:rFonts w:ascii="微软雅黑" w:hAnsi="微软雅黑" w:eastAsia="微软雅黑" w:cs="微软雅黑"/>
          <w:color w:val="auto"/>
        </w:rPr>
      </w:pPr>
      <w:r>
        <w:rPr>
          <w:rFonts w:hint="eastAsia" w:ascii="微软雅黑" w:hAnsi="微软雅黑" w:eastAsia="微软雅黑" w:cs="微软雅黑"/>
          <w:color w:val="auto"/>
        </w:rPr>
        <w:t>项目名称：襄阳市中心医院“智慧银医通”项目（南院区）</w:t>
      </w:r>
    </w:p>
    <w:p w14:paraId="4DE97B12">
      <w:pPr>
        <w:numPr>
          <w:ilvl w:val="2"/>
          <w:numId w:val="1"/>
        </w:numPr>
        <w:spacing w:line="400" w:lineRule="exact"/>
        <w:ind w:firstLine="420"/>
        <w:jc w:val="left"/>
        <w:rPr>
          <w:rFonts w:ascii="微软雅黑" w:hAnsi="微软雅黑" w:eastAsia="微软雅黑" w:cs="微软雅黑"/>
          <w:color w:val="auto"/>
        </w:rPr>
      </w:pPr>
      <w:r>
        <w:rPr>
          <w:rFonts w:hint="eastAsia" w:ascii="微软雅黑" w:hAnsi="微软雅黑" w:eastAsia="微软雅黑" w:cs="微软雅黑"/>
          <w:color w:val="auto"/>
        </w:rPr>
        <w:t>采购方式：本项目实行综合评分法，由医院自行组织实施遴选相关事宜</w:t>
      </w:r>
    </w:p>
    <w:p w14:paraId="690E37E7">
      <w:pPr>
        <w:numPr>
          <w:ilvl w:val="2"/>
          <w:numId w:val="1"/>
        </w:numPr>
        <w:spacing w:line="400" w:lineRule="exact"/>
        <w:jc w:val="left"/>
        <w:rPr>
          <w:rFonts w:ascii="微软雅黑" w:hAnsi="微软雅黑" w:eastAsia="微软雅黑" w:cs="微软雅黑"/>
          <w:strike w:val="0"/>
          <w:dstrike w:val="0"/>
          <w:color w:val="auto"/>
          <w:highlight w:val="none"/>
        </w:rPr>
      </w:pPr>
      <w:r>
        <w:rPr>
          <w:rFonts w:hint="eastAsia" w:ascii="微软雅黑" w:hAnsi="微软雅黑" w:eastAsia="微软雅黑" w:cs="微软雅黑"/>
          <w:strike w:val="0"/>
          <w:dstrike w:val="0"/>
          <w:color w:val="auto"/>
          <w:highlight w:val="none"/>
        </w:rPr>
        <w:t>预算金额：</w:t>
      </w:r>
      <w:r>
        <w:rPr>
          <w:rFonts w:hint="eastAsia" w:ascii="微软雅黑" w:hAnsi="微软雅黑" w:eastAsia="微软雅黑" w:cs="微软雅黑"/>
          <w:strike w:val="0"/>
          <w:dstrike w:val="0"/>
          <w:color w:val="auto"/>
          <w:highlight w:val="none"/>
          <w:lang w:val="en-US" w:eastAsia="zh-CN"/>
        </w:rPr>
        <w:t>无</w:t>
      </w:r>
      <w:r>
        <w:rPr>
          <w:rFonts w:hint="eastAsia" w:ascii="微软雅黑" w:hAnsi="微软雅黑" w:eastAsia="微软雅黑" w:cs="微软雅黑"/>
          <w:strike w:val="0"/>
          <w:dstrike w:val="0"/>
          <w:color w:val="auto"/>
          <w:highlight w:val="none"/>
        </w:rPr>
        <w:t>；</w:t>
      </w:r>
    </w:p>
    <w:p w14:paraId="763636A8">
      <w:pPr>
        <w:numPr>
          <w:ilvl w:val="2"/>
          <w:numId w:val="1"/>
        </w:numPr>
        <w:spacing w:line="400" w:lineRule="exact"/>
        <w:jc w:val="left"/>
        <w:rPr>
          <w:rFonts w:ascii="微软雅黑" w:hAnsi="微软雅黑" w:eastAsia="微软雅黑" w:cs="微软雅黑"/>
          <w:strike w:val="0"/>
          <w:dstrike w:val="0"/>
          <w:color w:val="auto"/>
          <w:highlight w:val="none"/>
        </w:rPr>
      </w:pPr>
      <w:r>
        <w:rPr>
          <w:rFonts w:hint="eastAsia" w:ascii="微软雅黑" w:hAnsi="微软雅黑" w:eastAsia="微软雅黑" w:cs="微软雅黑"/>
          <w:strike w:val="0"/>
          <w:dstrike w:val="0"/>
          <w:color w:val="auto"/>
          <w:highlight w:val="none"/>
        </w:rPr>
        <w:t>最高限价：</w:t>
      </w:r>
      <w:r>
        <w:rPr>
          <w:rFonts w:hint="eastAsia" w:ascii="微软雅黑" w:hAnsi="微软雅黑" w:eastAsia="微软雅黑" w:cs="微软雅黑"/>
          <w:strike w:val="0"/>
          <w:dstrike w:val="0"/>
          <w:color w:val="auto"/>
          <w:highlight w:val="none"/>
          <w:lang w:val="en-US" w:eastAsia="zh-CN"/>
        </w:rPr>
        <w:t>无</w:t>
      </w:r>
      <w:r>
        <w:rPr>
          <w:rFonts w:hint="eastAsia" w:ascii="微软雅黑" w:hAnsi="微软雅黑" w:eastAsia="微软雅黑" w:cs="微软雅黑"/>
          <w:strike w:val="0"/>
          <w:dstrike w:val="0"/>
          <w:color w:val="auto"/>
          <w:highlight w:val="none"/>
        </w:rPr>
        <w:t>；</w:t>
      </w:r>
    </w:p>
    <w:p w14:paraId="3B7EAF16">
      <w:pPr>
        <w:numPr>
          <w:ilvl w:val="2"/>
          <w:numId w:val="1"/>
        </w:numPr>
        <w:spacing w:line="400" w:lineRule="exact"/>
        <w:ind w:firstLine="420"/>
        <w:jc w:val="left"/>
        <w:rPr>
          <w:rFonts w:ascii="微软雅黑" w:hAnsi="微软雅黑" w:eastAsia="微软雅黑" w:cs="微软雅黑"/>
          <w:color w:val="auto"/>
        </w:rPr>
      </w:pPr>
      <w:r>
        <w:rPr>
          <w:rFonts w:hint="eastAsia" w:ascii="微软雅黑" w:hAnsi="微软雅黑" w:eastAsia="微软雅黑" w:cs="微软雅黑"/>
          <w:color w:val="auto"/>
        </w:rPr>
        <w:t>采购需求：详情见“第四章  项目需求及采购要求”</w:t>
      </w:r>
    </w:p>
    <w:p w14:paraId="6624C450">
      <w:pPr>
        <w:numPr>
          <w:ilvl w:val="2"/>
          <w:numId w:val="1"/>
        </w:numPr>
        <w:spacing w:line="400" w:lineRule="exact"/>
        <w:jc w:val="left"/>
        <w:rPr>
          <w:rFonts w:ascii="微软雅黑" w:hAnsi="微软雅黑" w:eastAsia="微软雅黑" w:cs="微软雅黑"/>
          <w:color w:val="auto"/>
        </w:rPr>
      </w:pPr>
      <w:r>
        <w:rPr>
          <w:rFonts w:hint="eastAsia" w:ascii="微软雅黑" w:hAnsi="微软雅黑" w:eastAsia="微软雅黑" w:cs="微软雅黑"/>
          <w:color w:val="auto"/>
        </w:rPr>
        <w:t>合同履行期限：</w:t>
      </w:r>
      <w:r>
        <w:rPr>
          <w:rFonts w:hint="eastAsia" w:ascii="微软雅黑" w:hAnsi="微软雅黑" w:eastAsia="微软雅黑" w:cs="微软雅黑"/>
          <w:color w:val="auto"/>
          <w:lang w:val="en-US" w:eastAsia="zh-CN"/>
        </w:rPr>
        <w:t>5年</w:t>
      </w:r>
    </w:p>
    <w:p w14:paraId="37462BEB">
      <w:pPr>
        <w:numPr>
          <w:ilvl w:val="2"/>
          <w:numId w:val="1"/>
        </w:numPr>
        <w:spacing w:line="400" w:lineRule="exact"/>
        <w:jc w:val="left"/>
        <w:rPr>
          <w:rFonts w:ascii="微软雅黑" w:hAnsi="微软雅黑" w:eastAsia="微软雅黑" w:cs="微软雅黑"/>
          <w:color w:val="auto"/>
        </w:rPr>
      </w:pPr>
      <w:r>
        <w:rPr>
          <w:rFonts w:hint="eastAsia" w:ascii="微软雅黑" w:hAnsi="微软雅黑" w:eastAsia="微软雅黑" w:cs="微软雅黑"/>
          <w:color w:val="auto"/>
        </w:rPr>
        <w:t>本项目（是/否）接受联合体投标：</w:t>
      </w:r>
      <w:r>
        <w:rPr>
          <w:rFonts w:hint="eastAsia" w:ascii="微软雅黑" w:hAnsi="微软雅黑" w:eastAsia="微软雅黑" w:cs="微软雅黑"/>
          <w:color w:val="auto"/>
          <w:lang w:val="en-US" w:eastAsia="zh-CN"/>
        </w:rPr>
        <w:t>否</w:t>
      </w:r>
    </w:p>
    <w:p w14:paraId="765D50B1">
      <w:pPr>
        <w:numPr>
          <w:ilvl w:val="2"/>
          <w:numId w:val="1"/>
        </w:numPr>
        <w:spacing w:line="400" w:lineRule="exact"/>
        <w:jc w:val="left"/>
        <w:rPr>
          <w:rFonts w:ascii="微软雅黑" w:hAnsi="微软雅黑" w:eastAsia="微软雅黑" w:cs="微软雅黑"/>
          <w:color w:val="auto"/>
        </w:rPr>
      </w:pPr>
      <w:r>
        <w:rPr>
          <w:rFonts w:hint="eastAsia" w:ascii="微软雅黑" w:hAnsi="微软雅黑" w:eastAsia="微软雅黑" w:cs="微软雅黑"/>
          <w:color w:val="auto"/>
        </w:rPr>
        <w:t>本项目是否可采购进口产品：</w:t>
      </w:r>
      <w:r>
        <w:rPr>
          <w:rFonts w:hint="eastAsia" w:ascii="微软雅黑" w:hAnsi="微软雅黑" w:eastAsia="微软雅黑" w:cs="微软雅黑"/>
          <w:color w:val="auto"/>
          <w:lang w:val="en-US" w:eastAsia="zh-CN"/>
        </w:rPr>
        <w:t>否</w:t>
      </w:r>
    </w:p>
    <w:p w14:paraId="33B6B0FC">
      <w:pPr>
        <w:numPr>
          <w:ilvl w:val="2"/>
          <w:numId w:val="1"/>
        </w:numPr>
        <w:spacing w:line="400" w:lineRule="exact"/>
        <w:jc w:val="left"/>
        <w:rPr>
          <w:rFonts w:ascii="微软雅黑" w:hAnsi="微软雅黑" w:eastAsia="微软雅黑" w:cs="微软雅黑"/>
          <w:color w:val="auto"/>
        </w:rPr>
      </w:pPr>
      <w:r>
        <w:rPr>
          <w:rFonts w:hint="eastAsia" w:ascii="微软雅黑" w:hAnsi="微软雅黑" w:eastAsia="微软雅黑" w:cs="微软雅黑"/>
          <w:color w:val="auto"/>
        </w:rPr>
        <w:t>本项目（是/否）接受合同分包：</w:t>
      </w:r>
      <w:r>
        <w:rPr>
          <w:rFonts w:hint="eastAsia" w:ascii="微软雅黑" w:hAnsi="微软雅黑" w:eastAsia="微软雅黑" w:cs="微软雅黑"/>
          <w:color w:val="auto"/>
          <w:lang w:val="en-US" w:eastAsia="zh-CN"/>
        </w:rPr>
        <w:t>否</w:t>
      </w:r>
    </w:p>
    <w:p w14:paraId="3473F88D">
      <w:pPr>
        <w:numPr>
          <w:ilvl w:val="2"/>
          <w:numId w:val="1"/>
        </w:numPr>
        <w:spacing w:line="400" w:lineRule="exact"/>
        <w:jc w:val="left"/>
        <w:rPr>
          <w:rFonts w:ascii="微软雅黑" w:hAnsi="微软雅黑" w:eastAsia="微软雅黑" w:cs="微软雅黑"/>
          <w:color w:val="auto"/>
        </w:rPr>
      </w:pPr>
      <w:r>
        <w:rPr>
          <w:rFonts w:hint="eastAsia" w:ascii="微软雅黑" w:hAnsi="微软雅黑" w:eastAsia="微软雅黑" w:cs="微软雅黑"/>
          <w:color w:val="auto"/>
        </w:rPr>
        <w:t>本项目（是/否）专门面向中小微企业：</w:t>
      </w:r>
      <w:r>
        <w:rPr>
          <w:rFonts w:hint="eastAsia" w:ascii="微软雅黑" w:hAnsi="微软雅黑" w:eastAsia="微软雅黑" w:cs="微软雅黑"/>
          <w:color w:val="auto"/>
          <w:lang w:val="en-US" w:eastAsia="zh-CN"/>
        </w:rPr>
        <w:t>否</w:t>
      </w:r>
    </w:p>
    <w:p w14:paraId="324270E0">
      <w:pPr>
        <w:numPr>
          <w:ilvl w:val="1"/>
          <w:numId w:val="1"/>
        </w:numPr>
        <w:spacing w:line="400" w:lineRule="exact"/>
        <w:jc w:val="left"/>
        <w:rPr>
          <w:rFonts w:ascii="微软雅黑" w:hAnsi="微软雅黑" w:eastAsia="微软雅黑" w:cs="微软雅黑"/>
          <w:b/>
          <w:bCs/>
          <w:color w:val="auto"/>
        </w:rPr>
      </w:pPr>
      <w:r>
        <w:rPr>
          <w:rFonts w:hint="eastAsia" w:ascii="微软雅黑" w:hAnsi="微软雅黑" w:eastAsia="微软雅黑" w:cs="微软雅黑"/>
          <w:b/>
          <w:bCs/>
          <w:color w:val="auto"/>
        </w:rPr>
        <w:t>供应商资格要求</w:t>
      </w:r>
    </w:p>
    <w:p w14:paraId="26DA4117">
      <w:pPr>
        <w:numPr>
          <w:ilvl w:val="2"/>
          <w:numId w:val="1"/>
        </w:numPr>
        <w:spacing w:line="400" w:lineRule="exact"/>
        <w:jc w:val="left"/>
        <w:rPr>
          <w:rFonts w:ascii="微软雅黑" w:hAnsi="微软雅黑" w:eastAsia="微软雅黑" w:cs="微软雅黑"/>
          <w:color w:val="auto"/>
        </w:rPr>
      </w:pPr>
      <w:r>
        <w:rPr>
          <w:rFonts w:hint="eastAsia" w:ascii="微软雅黑" w:hAnsi="微软雅黑" w:eastAsia="微软雅黑" w:cs="微软雅黑"/>
          <w:color w:val="auto"/>
          <w:szCs w:val="21"/>
        </w:rPr>
        <w:t>满足《中华人民共和国政府采购法》第二十二条规定，即：</w:t>
      </w:r>
    </w:p>
    <w:p w14:paraId="58777ADD">
      <w:pPr>
        <w:numPr>
          <w:ilvl w:val="0"/>
          <w:numId w:val="2"/>
        </w:numPr>
        <w:spacing w:line="400" w:lineRule="exact"/>
        <w:ind w:left="402"/>
        <w:jc w:val="left"/>
        <w:rPr>
          <w:rFonts w:ascii="微软雅黑" w:hAnsi="微软雅黑" w:eastAsia="微软雅黑" w:cs="微软雅黑"/>
          <w:color w:val="auto"/>
          <w:szCs w:val="21"/>
        </w:rPr>
      </w:pPr>
      <w:r>
        <w:rPr>
          <w:rFonts w:hint="eastAsia" w:ascii="微软雅黑" w:hAnsi="微软雅黑" w:eastAsia="微软雅黑" w:cs="微软雅黑"/>
          <w:color w:val="auto"/>
          <w:szCs w:val="21"/>
        </w:rPr>
        <w:t>具有独立承担民事责任的能力；</w:t>
      </w:r>
    </w:p>
    <w:p w14:paraId="19179376">
      <w:pPr>
        <w:numPr>
          <w:ilvl w:val="0"/>
          <w:numId w:val="2"/>
        </w:numPr>
        <w:spacing w:line="400" w:lineRule="exact"/>
        <w:ind w:left="402"/>
        <w:jc w:val="left"/>
        <w:rPr>
          <w:rFonts w:ascii="微软雅黑" w:hAnsi="微软雅黑" w:eastAsia="微软雅黑" w:cs="微软雅黑"/>
          <w:color w:val="auto"/>
        </w:rPr>
      </w:pPr>
      <w:r>
        <w:rPr>
          <w:rFonts w:hint="eastAsia" w:ascii="微软雅黑" w:hAnsi="微软雅黑" w:eastAsia="微软雅黑" w:cs="微软雅黑"/>
          <w:color w:val="auto"/>
          <w:szCs w:val="21"/>
        </w:rPr>
        <w:t>具有良好的商业信誉和健全的财务会计制度；</w:t>
      </w:r>
    </w:p>
    <w:p w14:paraId="489196C8">
      <w:pPr>
        <w:numPr>
          <w:ilvl w:val="0"/>
          <w:numId w:val="2"/>
        </w:numPr>
        <w:spacing w:line="400" w:lineRule="exact"/>
        <w:ind w:left="402"/>
        <w:jc w:val="left"/>
        <w:rPr>
          <w:rFonts w:ascii="微软雅黑" w:hAnsi="微软雅黑" w:eastAsia="微软雅黑" w:cs="微软雅黑"/>
          <w:strike w:val="0"/>
          <w:dstrike w:val="0"/>
          <w:color w:val="auto"/>
          <w:highlight w:val="none"/>
        </w:rPr>
      </w:pPr>
      <w:r>
        <w:rPr>
          <w:rFonts w:hint="eastAsia" w:ascii="微软雅黑" w:hAnsi="微软雅黑" w:eastAsia="微软雅黑" w:cs="微软雅黑"/>
          <w:strike w:val="0"/>
          <w:dstrike w:val="0"/>
          <w:color w:val="auto"/>
          <w:szCs w:val="21"/>
          <w:highlight w:val="none"/>
        </w:rPr>
        <w:t>具有履行合同所必需的设备和专业技术能力；</w:t>
      </w:r>
    </w:p>
    <w:p w14:paraId="5C53FE4F">
      <w:pPr>
        <w:numPr>
          <w:ilvl w:val="0"/>
          <w:numId w:val="2"/>
        </w:numPr>
        <w:spacing w:line="400" w:lineRule="exact"/>
        <w:ind w:left="402"/>
        <w:jc w:val="left"/>
        <w:rPr>
          <w:rFonts w:ascii="微软雅黑" w:hAnsi="微软雅黑" w:eastAsia="微软雅黑" w:cs="微软雅黑"/>
          <w:color w:val="auto"/>
        </w:rPr>
      </w:pPr>
      <w:r>
        <w:rPr>
          <w:rFonts w:hint="eastAsia" w:ascii="微软雅黑" w:hAnsi="微软雅黑" w:eastAsia="微软雅黑" w:cs="微软雅黑"/>
          <w:color w:val="auto"/>
          <w:szCs w:val="21"/>
        </w:rPr>
        <w:t>有依法缴纳税收和社会保障资金的良好记录；</w:t>
      </w:r>
    </w:p>
    <w:p w14:paraId="5A9F932B">
      <w:pPr>
        <w:numPr>
          <w:ilvl w:val="0"/>
          <w:numId w:val="2"/>
        </w:numPr>
        <w:spacing w:line="400" w:lineRule="exact"/>
        <w:ind w:left="402"/>
        <w:jc w:val="left"/>
        <w:rPr>
          <w:rFonts w:ascii="微软雅黑" w:hAnsi="微软雅黑" w:eastAsia="微软雅黑" w:cs="微软雅黑"/>
          <w:color w:val="auto"/>
        </w:rPr>
      </w:pPr>
      <w:r>
        <w:rPr>
          <w:rFonts w:hint="eastAsia" w:ascii="微软雅黑" w:hAnsi="微软雅黑" w:eastAsia="微软雅黑" w:cs="微软雅黑"/>
          <w:color w:val="auto"/>
          <w:szCs w:val="21"/>
        </w:rPr>
        <w:t>参加政府采购活动前三年内，在经营活动中没有重大违法记录；</w:t>
      </w:r>
    </w:p>
    <w:p w14:paraId="3776A105">
      <w:pPr>
        <w:numPr>
          <w:ilvl w:val="0"/>
          <w:numId w:val="2"/>
        </w:numPr>
        <w:spacing w:line="400" w:lineRule="exact"/>
        <w:ind w:left="402"/>
        <w:jc w:val="left"/>
        <w:rPr>
          <w:rFonts w:ascii="微软雅黑" w:hAnsi="微软雅黑" w:eastAsia="微软雅黑" w:cs="微软雅黑"/>
          <w:color w:val="auto"/>
        </w:rPr>
      </w:pPr>
      <w:r>
        <w:rPr>
          <w:rFonts w:hint="eastAsia" w:ascii="微软雅黑" w:hAnsi="微软雅黑" w:eastAsia="微软雅黑" w:cs="微软雅黑"/>
          <w:color w:val="auto"/>
          <w:szCs w:val="21"/>
        </w:rPr>
        <w:t>法律、行政法规规定的其他条件。</w:t>
      </w:r>
    </w:p>
    <w:p w14:paraId="2F851E5D">
      <w:pPr>
        <w:numPr>
          <w:ilvl w:val="2"/>
          <w:numId w:val="1"/>
        </w:numPr>
        <w:spacing w:line="400" w:lineRule="exact"/>
        <w:jc w:val="left"/>
        <w:rPr>
          <w:rFonts w:ascii="微软雅黑" w:hAnsi="微软雅黑" w:eastAsia="微软雅黑" w:cs="微软雅黑"/>
          <w:color w:val="auto"/>
        </w:rPr>
      </w:pPr>
      <w:r>
        <w:rPr>
          <w:rFonts w:hint="eastAsia" w:ascii="微软雅黑" w:hAnsi="微软雅黑" w:eastAsia="微软雅黑" w:cs="微软雅黑"/>
          <w:color w:val="auto"/>
        </w:rPr>
        <w:t>单位负责人为同一人或者存在直接控股、管理关系的不同投标人，不得参加本项目同一合同项下的采购活动。</w:t>
      </w:r>
    </w:p>
    <w:p w14:paraId="47E5DCF3">
      <w:pPr>
        <w:numPr>
          <w:ilvl w:val="2"/>
          <w:numId w:val="1"/>
        </w:numPr>
        <w:spacing w:line="400" w:lineRule="exact"/>
        <w:jc w:val="left"/>
        <w:rPr>
          <w:rFonts w:ascii="微软雅黑" w:hAnsi="微软雅黑" w:eastAsia="微软雅黑" w:cs="微软雅黑"/>
          <w:strike w:val="0"/>
          <w:dstrike w:val="0"/>
          <w:color w:val="auto"/>
          <w:highlight w:val="none"/>
        </w:rPr>
      </w:pPr>
      <w:r>
        <w:rPr>
          <w:rFonts w:hint="eastAsia" w:ascii="微软雅黑" w:hAnsi="微软雅黑" w:eastAsia="微软雅黑" w:cs="微软雅黑"/>
          <w:strike w:val="0"/>
          <w:dstrike w:val="0"/>
          <w:color w:val="auto"/>
          <w:highlight w:val="none"/>
        </w:rPr>
        <w:t>为本采购项目提供整体设计、规范编制或者项目管理、监理、检测等服务的，不得再参加本项目的其他招标采购活动。</w:t>
      </w:r>
    </w:p>
    <w:p w14:paraId="4B747BAF">
      <w:pPr>
        <w:numPr>
          <w:ilvl w:val="2"/>
          <w:numId w:val="1"/>
        </w:numPr>
        <w:spacing w:line="400" w:lineRule="exact"/>
        <w:jc w:val="left"/>
        <w:rPr>
          <w:rFonts w:ascii="微软雅黑" w:hAnsi="微软雅黑" w:eastAsia="微软雅黑" w:cs="微软雅黑"/>
          <w:color w:val="auto"/>
        </w:rPr>
      </w:pPr>
      <w:r>
        <w:rPr>
          <w:rFonts w:hint="eastAsia" w:ascii="微软雅黑" w:hAnsi="微软雅黑" w:eastAsia="微软雅黑" w:cs="微软雅黑"/>
          <w:color w:val="auto"/>
        </w:rPr>
        <w:t>未被列入失信被执行人、重大税收违法失信主体，未被列入政府采购严重违法失信行为记录名单。</w:t>
      </w:r>
    </w:p>
    <w:p w14:paraId="42A9B67C">
      <w:pPr>
        <w:numPr>
          <w:ilvl w:val="2"/>
          <w:numId w:val="1"/>
        </w:numPr>
        <w:spacing w:line="400" w:lineRule="exact"/>
        <w:jc w:val="left"/>
        <w:rPr>
          <w:rFonts w:ascii="微软雅黑" w:hAnsi="微软雅黑" w:eastAsia="微软雅黑" w:cs="微软雅黑"/>
          <w:color w:val="auto"/>
        </w:rPr>
      </w:pPr>
      <w:r>
        <w:rPr>
          <w:rFonts w:hint="eastAsia" w:ascii="微软雅黑" w:hAnsi="微软雅黑" w:eastAsia="微软雅黑" w:cs="微软雅黑"/>
          <w:color w:val="auto"/>
        </w:rPr>
        <w:t>本项目特定资格要求</w:t>
      </w:r>
    </w:p>
    <w:p w14:paraId="041AB1AE">
      <w:pPr>
        <w:numPr>
          <w:ilvl w:val="0"/>
          <w:numId w:val="0"/>
        </w:numPr>
        <w:spacing w:line="400" w:lineRule="exact"/>
        <w:ind w:left="402" w:leftChars="0"/>
        <w:jc w:val="left"/>
        <w:rPr>
          <w:rFonts w:hint="eastAsia" w:ascii="微软雅黑" w:hAnsi="微软雅黑" w:eastAsia="微软雅黑" w:cs="微软雅黑"/>
          <w:color w:val="auto"/>
          <w:lang w:eastAsia="zh-CN"/>
        </w:rPr>
      </w:pPr>
      <w:r>
        <w:rPr>
          <w:rFonts w:hint="eastAsia" w:ascii="微软雅黑" w:hAnsi="微软雅黑" w:eastAsia="微软雅黑" w:cs="微软雅黑"/>
          <w:color w:val="auto"/>
          <w:szCs w:val="21"/>
        </w:rPr>
        <w:t>供应商必须是在中华人民共和国境内注册并经</w:t>
      </w:r>
      <w:r>
        <w:rPr>
          <w:rFonts w:hint="eastAsia" w:ascii="微软雅黑" w:hAnsi="微软雅黑" w:eastAsia="微软雅黑" w:cs="微软雅黑"/>
          <w:color w:val="auto"/>
          <w:szCs w:val="21"/>
          <w:lang w:val="en-US" w:eastAsia="zh-CN"/>
        </w:rPr>
        <w:t>银监局</w:t>
      </w:r>
      <w:r>
        <w:rPr>
          <w:rFonts w:hint="eastAsia" w:ascii="微软雅黑" w:hAnsi="微软雅黑" w:eastAsia="微软雅黑" w:cs="微软雅黑"/>
          <w:color w:val="auto"/>
          <w:szCs w:val="21"/>
        </w:rPr>
        <w:t>批准设立的银行类金融机构</w:t>
      </w:r>
      <w:r>
        <w:rPr>
          <w:rFonts w:hint="eastAsia" w:ascii="微软雅黑" w:hAnsi="微软雅黑" w:eastAsia="微软雅黑" w:cs="微软雅黑"/>
          <w:color w:val="auto"/>
          <w:szCs w:val="21"/>
          <w:lang w:eastAsia="zh-CN"/>
        </w:rPr>
        <w:t>。</w:t>
      </w:r>
    </w:p>
    <w:p w14:paraId="08C8FEBE">
      <w:pPr>
        <w:numPr>
          <w:ilvl w:val="2"/>
          <w:numId w:val="1"/>
        </w:numPr>
        <w:spacing w:line="400" w:lineRule="exact"/>
        <w:jc w:val="left"/>
        <w:rPr>
          <w:rFonts w:ascii="微软雅黑" w:hAnsi="微软雅黑" w:eastAsia="微软雅黑" w:cs="微软雅黑"/>
          <w:color w:val="auto"/>
        </w:rPr>
      </w:pPr>
      <w:r>
        <w:rPr>
          <w:rFonts w:hint="eastAsia" w:ascii="微软雅黑" w:hAnsi="微软雅黑" w:eastAsia="微软雅黑" w:cs="微软雅黑"/>
          <w:color w:val="auto"/>
        </w:rPr>
        <w:t>报名时间：2024年07月30日0时0分起至2024年08月05日23时59分止。（逾期不予接收）</w:t>
      </w:r>
    </w:p>
    <w:p w14:paraId="5B9CED5A">
      <w:pPr>
        <w:numPr>
          <w:ilvl w:val="2"/>
          <w:numId w:val="1"/>
        </w:numPr>
        <w:spacing w:line="400" w:lineRule="exact"/>
        <w:jc w:val="left"/>
        <w:rPr>
          <w:rFonts w:ascii="微软雅黑" w:hAnsi="微软雅黑" w:eastAsia="微软雅黑" w:cs="微软雅黑"/>
          <w:color w:val="auto"/>
        </w:rPr>
      </w:pPr>
      <w:r>
        <w:rPr>
          <w:rFonts w:hint="eastAsia" w:ascii="微软雅黑" w:hAnsi="微软雅黑" w:eastAsia="微软雅黑" w:cs="微软雅黑"/>
          <w:color w:val="auto"/>
        </w:rPr>
        <w:t>报名方式及注意事项：</w:t>
      </w:r>
      <w:bookmarkStart w:id="199" w:name="_GoBack"/>
      <w:bookmarkEnd w:id="199"/>
    </w:p>
    <w:p w14:paraId="73011152">
      <w:pPr>
        <w:keepNext w:val="0"/>
        <w:keepLines w:val="0"/>
        <w:pageBreakBefore w:val="0"/>
        <w:widowControl w:val="0"/>
        <w:numPr>
          <w:ilvl w:val="3"/>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邮件报名。请供应商将报名资料盖章扫描后发送至招标办邮箱（3597509855@qq.com），报名时间以发送至招标办邮箱时间为准。如有疑问，可电话咨询招标办工作人员，工作人员对其进行指导。</w:t>
      </w:r>
    </w:p>
    <w:p w14:paraId="765739E0">
      <w:pPr>
        <w:keepNext w:val="0"/>
        <w:keepLines w:val="0"/>
        <w:pageBreakBefore w:val="0"/>
        <w:widowControl w:val="0"/>
        <w:numPr>
          <w:ilvl w:val="3"/>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注意事项：</w:t>
      </w:r>
    </w:p>
    <w:p w14:paraId="35183718">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02" w:leftChars="0" w:firstLine="420" w:firstLineChars="20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①供应商下载并填写附件“供应商报名资料模板”，资料加盖公章，并上传彩色扫描件，报名文件为PDF格式，文件名以（项目编号+项目名称）+单位全称形式命名投标人；</w:t>
      </w:r>
    </w:p>
    <w:p w14:paraId="09D25C2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02" w:leftChars="0" w:firstLine="420" w:firstLineChars="200"/>
        <w:jc w:val="left"/>
        <w:textAlignment w:val="auto"/>
        <w:rPr>
          <w:rFonts w:hint="default"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②供应商下载并填写附件“供应商报名登记表”，以表格形式提交。</w:t>
      </w:r>
    </w:p>
    <w:p w14:paraId="65B8B1E9">
      <w:pPr>
        <w:numPr>
          <w:ilvl w:val="1"/>
          <w:numId w:val="1"/>
        </w:numPr>
        <w:spacing w:line="400" w:lineRule="exact"/>
        <w:jc w:val="left"/>
        <w:rPr>
          <w:rFonts w:ascii="微软雅黑" w:hAnsi="微软雅黑" w:eastAsia="微软雅黑" w:cs="微软雅黑"/>
          <w:b/>
          <w:bCs/>
          <w:color w:val="auto"/>
        </w:rPr>
      </w:pPr>
      <w:r>
        <w:rPr>
          <w:rFonts w:hint="eastAsia" w:ascii="微软雅黑" w:hAnsi="微软雅黑" w:eastAsia="微软雅黑" w:cs="微软雅黑"/>
          <w:b/>
          <w:bCs/>
          <w:color w:val="auto"/>
        </w:rPr>
        <w:t>供应商投标须知</w:t>
      </w:r>
    </w:p>
    <w:p w14:paraId="0A1B4AEC">
      <w:pPr>
        <w:numPr>
          <w:ilvl w:val="2"/>
          <w:numId w:val="1"/>
        </w:numPr>
        <w:spacing w:line="400" w:lineRule="exact"/>
        <w:jc w:val="left"/>
        <w:rPr>
          <w:rFonts w:ascii="微软雅黑" w:hAnsi="微软雅黑" w:eastAsia="微软雅黑" w:cs="微软雅黑"/>
          <w:color w:val="auto"/>
        </w:rPr>
      </w:pPr>
      <w:r>
        <w:rPr>
          <w:rFonts w:hint="eastAsia" w:ascii="微软雅黑" w:hAnsi="微软雅黑" w:eastAsia="微软雅黑" w:cs="微软雅黑"/>
          <w:color w:val="auto"/>
        </w:rPr>
        <w:t>开标及递交文件截止时间：开标当日上午9:00或下午14:30，具体以采购人电话通知时间为准（0710-3520178）</w:t>
      </w:r>
    </w:p>
    <w:p w14:paraId="1E6ACBBA">
      <w:pPr>
        <w:numPr>
          <w:ilvl w:val="2"/>
          <w:numId w:val="1"/>
        </w:numPr>
        <w:spacing w:line="400" w:lineRule="exact"/>
        <w:jc w:val="left"/>
        <w:rPr>
          <w:rFonts w:ascii="微软雅黑" w:hAnsi="微软雅黑" w:eastAsia="微软雅黑" w:cs="微软雅黑"/>
          <w:color w:val="auto"/>
        </w:rPr>
      </w:pPr>
      <w:r>
        <w:rPr>
          <w:rFonts w:hint="eastAsia" w:ascii="微软雅黑" w:hAnsi="微软雅黑" w:eastAsia="微软雅黑" w:cs="微软雅黑"/>
          <w:color w:val="auto"/>
        </w:rPr>
        <w:t>递交响应文件注意事项：</w:t>
      </w:r>
    </w:p>
    <w:p w14:paraId="397D9CD2">
      <w:pPr>
        <w:numPr>
          <w:ilvl w:val="3"/>
          <w:numId w:val="1"/>
        </w:numPr>
        <w:spacing w:line="400" w:lineRule="exact"/>
        <w:jc w:val="left"/>
        <w:rPr>
          <w:rFonts w:ascii="微软雅黑" w:hAnsi="微软雅黑" w:eastAsia="微软雅黑" w:cs="微软雅黑"/>
          <w:color w:val="auto"/>
        </w:rPr>
      </w:pPr>
      <w:r>
        <w:rPr>
          <w:rFonts w:hint="eastAsia" w:ascii="微软雅黑" w:hAnsi="微软雅黑" w:eastAsia="微软雅黑" w:cs="微软雅黑"/>
          <w:color w:val="auto"/>
        </w:rPr>
        <w:t>现场递交：供应商接到会议通知后，在通知的截止时间前将响应文件（含样品，如需）递交至会议通知的指定地点。供应商参会代表应同时携带身份证原件、法定代表人身份证明书或法定代表人授权委托书。</w:t>
      </w:r>
    </w:p>
    <w:p w14:paraId="78C617FD">
      <w:pPr>
        <w:numPr>
          <w:ilvl w:val="3"/>
          <w:numId w:val="1"/>
        </w:numPr>
        <w:spacing w:line="400" w:lineRule="exact"/>
        <w:jc w:val="left"/>
        <w:rPr>
          <w:rFonts w:ascii="微软雅黑" w:hAnsi="微软雅黑" w:eastAsia="微软雅黑" w:cs="微软雅黑"/>
          <w:color w:val="auto"/>
        </w:rPr>
      </w:pPr>
      <w:r>
        <w:rPr>
          <w:rFonts w:hint="eastAsia" w:ascii="微软雅黑" w:hAnsi="微软雅黑" w:eastAsia="微软雅黑" w:cs="微软雅黑"/>
          <w:color w:val="auto"/>
        </w:rPr>
        <w:t>开标地点：襄阳市中心医院东津院区门诊医技楼D2区四楼4号会议室（如有更改，采购人会以电话0710-3520178通知）</w:t>
      </w:r>
    </w:p>
    <w:p w14:paraId="4551BCC2">
      <w:pPr>
        <w:numPr>
          <w:ilvl w:val="1"/>
          <w:numId w:val="1"/>
        </w:numPr>
        <w:spacing w:line="400" w:lineRule="exact"/>
        <w:jc w:val="left"/>
        <w:rPr>
          <w:rFonts w:ascii="微软雅黑" w:hAnsi="微软雅黑" w:eastAsia="微软雅黑" w:cs="微软雅黑"/>
          <w:b/>
          <w:bCs/>
          <w:color w:val="auto"/>
        </w:rPr>
      </w:pPr>
      <w:r>
        <w:rPr>
          <w:rFonts w:hint="eastAsia" w:ascii="微软雅黑" w:hAnsi="微软雅黑" w:eastAsia="微软雅黑" w:cs="微软雅黑"/>
          <w:b/>
          <w:bCs/>
          <w:color w:val="auto"/>
        </w:rPr>
        <w:t>供应商其他注意事项</w:t>
      </w:r>
    </w:p>
    <w:p w14:paraId="5C62CC2A">
      <w:pPr>
        <w:numPr>
          <w:ilvl w:val="2"/>
          <w:numId w:val="1"/>
        </w:numPr>
        <w:spacing w:line="400" w:lineRule="exact"/>
        <w:jc w:val="left"/>
        <w:rPr>
          <w:rFonts w:ascii="微软雅黑" w:hAnsi="微软雅黑" w:eastAsia="微软雅黑" w:cs="微软雅黑"/>
          <w:color w:val="auto"/>
        </w:rPr>
      </w:pPr>
      <w:r>
        <w:rPr>
          <w:rFonts w:hint="eastAsia" w:ascii="微软雅黑" w:hAnsi="微软雅黑" w:eastAsia="微软雅黑" w:cs="微软雅黑"/>
          <w:color w:val="auto"/>
        </w:rPr>
        <w:t>报名供应商应认真阅读采购文件中所有的事项、格式、条款和技术规范、参数及要求等。供应商没有按照采购文件要求提交全部资料，或者响应文件中没有按采购要求做出实质性响应，有可能导致其被拒绝，或被认定为无效响应。</w:t>
      </w:r>
    </w:p>
    <w:p w14:paraId="2A39479C">
      <w:pPr>
        <w:numPr>
          <w:ilvl w:val="2"/>
          <w:numId w:val="1"/>
        </w:numPr>
        <w:spacing w:line="400" w:lineRule="exact"/>
        <w:jc w:val="left"/>
        <w:rPr>
          <w:rFonts w:ascii="微软雅黑" w:hAnsi="微软雅黑" w:eastAsia="微软雅黑" w:cs="微软雅黑"/>
          <w:color w:val="auto"/>
        </w:rPr>
      </w:pPr>
      <w:r>
        <w:rPr>
          <w:rFonts w:hint="eastAsia" w:ascii="微软雅黑" w:hAnsi="微软雅黑" w:eastAsia="微软雅黑" w:cs="微软雅黑"/>
          <w:color w:val="auto"/>
        </w:rPr>
        <w:t>要求提供样品的项目，供应商必须与响应文件一同提交样品，否则视为弃权。</w:t>
      </w:r>
    </w:p>
    <w:p w14:paraId="207D84E7">
      <w:pPr>
        <w:numPr>
          <w:ilvl w:val="2"/>
          <w:numId w:val="1"/>
        </w:numPr>
        <w:spacing w:line="400" w:lineRule="exact"/>
        <w:jc w:val="left"/>
        <w:rPr>
          <w:rFonts w:ascii="微软雅黑" w:hAnsi="微软雅黑" w:eastAsia="微软雅黑" w:cs="微软雅黑"/>
          <w:color w:val="auto"/>
          <w:kern w:val="10"/>
          <w:sz w:val="24"/>
        </w:rPr>
      </w:pPr>
      <w:r>
        <w:rPr>
          <w:rFonts w:hint="eastAsia" w:ascii="微软雅黑" w:hAnsi="微软雅黑" w:eastAsia="微软雅黑" w:cs="微软雅黑"/>
          <w:color w:val="auto"/>
        </w:rPr>
        <w:t>供应商应在截止时间前送达并递交响应文件，逾期不予接收。</w:t>
      </w:r>
    </w:p>
    <w:p w14:paraId="3219E9FC">
      <w:pPr>
        <w:numPr>
          <w:ilvl w:val="2"/>
          <w:numId w:val="1"/>
        </w:numPr>
        <w:spacing w:line="400" w:lineRule="exact"/>
        <w:jc w:val="left"/>
        <w:rPr>
          <w:rFonts w:ascii="微软雅黑" w:hAnsi="微软雅黑" w:eastAsia="微软雅黑" w:cs="微软雅黑"/>
          <w:color w:val="auto"/>
          <w:kern w:val="10"/>
          <w:szCs w:val="21"/>
        </w:rPr>
      </w:pPr>
      <w:r>
        <w:rPr>
          <w:rFonts w:hint="eastAsia" w:ascii="微软雅黑" w:hAnsi="微软雅黑" w:eastAsia="微软雅黑" w:cs="微软雅黑"/>
          <w:color w:val="auto"/>
        </w:rPr>
        <w:t>若本项目是专门面向中小微企业，为</w:t>
      </w:r>
      <w:r>
        <w:rPr>
          <w:rFonts w:hint="eastAsia" w:ascii="微软雅黑" w:hAnsi="微软雅黑" w:eastAsia="微软雅黑" w:cs="微软雅黑"/>
          <w:color w:val="auto"/>
          <w:kern w:val="10"/>
          <w:szCs w:val="21"/>
        </w:rPr>
        <w:t>落实政府采购政策，供应商须出具《中小企业声明函》（供应商提供的货物应全部由符合政策要求的中小微企业制造），否则将视为无效投标。</w:t>
      </w:r>
    </w:p>
    <w:p w14:paraId="2D263B92">
      <w:pPr>
        <w:numPr>
          <w:ilvl w:val="1"/>
          <w:numId w:val="1"/>
        </w:numPr>
        <w:spacing w:line="400" w:lineRule="exact"/>
        <w:jc w:val="left"/>
        <w:rPr>
          <w:rFonts w:ascii="微软雅黑" w:hAnsi="微软雅黑" w:eastAsia="微软雅黑" w:cs="微软雅黑"/>
          <w:b/>
          <w:bCs/>
          <w:color w:val="auto"/>
        </w:rPr>
      </w:pPr>
      <w:r>
        <w:rPr>
          <w:rFonts w:hint="eastAsia" w:ascii="微软雅黑" w:hAnsi="微软雅黑" w:eastAsia="微软雅黑" w:cs="微软雅黑"/>
          <w:b/>
          <w:bCs/>
          <w:color w:val="auto"/>
        </w:rPr>
        <w:t>联系方式</w:t>
      </w:r>
    </w:p>
    <w:p w14:paraId="64E9F054">
      <w:pPr>
        <w:numPr>
          <w:ilvl w:val="2"/>
          <w:numId w:val="1"/>
        </w:numPr>
        <w:spacing w:line="400" w:lineRule="exact"/>
        <w:jc w:val="left"/>
        <w:rPr>
          <w:rFonts w:ascii="微软雅黑" w:hAnsi="微软雅黑" w:eastAsia="微软雅黑" w:cs="微软雅黑"/>
          <w:color w:val="auto"/>
        </w:rPr>
      </w:pPr>
      <w:r>
        <w:rPr>
          <w:rFonts w:hint="eastAsia" w:ascii="微软雅黑" w:hAnsi="微软雅黑" w:eastAsia="微软雅黑" w:cs="微软雅黑"/>
          <w:color w:val="auto"/>
        </w:rPr>
        <w:t>招标办</w:t>
      </w:r>
    </w:p>
    <w:p w14:paraId="7283B9B2">
      <w:pPr>
        <w:spacing w:line="400" w:lineRule="exact"/>
        <w:ind w:left="402"/>
        <w:jc w:val="left"/>
        <w:rPr>
          <w:rFonts w:ascii="微软雅黑" w:hAnsi="微软雅黑" w:eastAsia="微软雅黑" w:cs="微软雅黑"/>
          <w:color w:val="auto"/>
        </w:rPr>
      </w:pPr>
      <w:r>
        <w:rPr>
          <w:rFonts w:hint="eastAsia" w:ascii="微软雅黑" w:hAnsi="微软雅黑" w:eastAsia="微软雅黑" w:cs="微软雅黑"/>
          <w:color w:val="auto"/>
        </w:rPr>
        <w:t>地址：襄阳市中心医院东津院区门诊医技楼D2区四楼</w:t>
      </w:r>
    </w:p>
    <w:p w14:paraId="5755150F">
      <w:pPr>
        <w:spacing w:line="400" w:lineRule="exact"/>
        <w:ind w:left="402"/>
        <w:jc w:val="left"/>
        <w:rPr>
          <w:rFonts w:ascii="微软雅黑" w:hAnsi="微软雅黑" w:eastAsia="微软雅黑" w:cs="微软雅黑"/>
          <w:color w:val="auto"/>
        </w:rPr>
      </w:pPr>
      <w:r>
        <w:rPr>
          <w:rFonts w:hint="eastAsia" w:ascii="微软雅黑" w:hAnsi="微软雅黑" w:eastAsia="微软雅黑" w:cs="微软雅黑"/>
          <w:color w:val="auto"/>
        </w:rPr>
        <w:t>联系电话：0710-3520178</w:t>
      </w:r>
    </w:p>
    <w:p w14:paraId="34E2B234">
      <w:pPr>
        <w:numPr>
          <w:ilvl w:val="2"/>
          <w:numId w:val="1"/>
        </w:numPr>
        <w:spacing w:line="400" w:lineRule="exact"/>
        <w:jc w:val="left"/>
        <w:rPr>
          <w:rFonts w:ascii="微软雅黑" w:hAnsi="微软雅黑" w:eastAsia="微软雅黑" w:cs="微软雅黑"/>
          <w:color w:val="auto"/>
        </w:rPr>
      </w:pPr>
      <w:r>
        <w:rPr>
          <w:rFonts w:hint="eastAsia" w:ascii="微软雅黑" w:hAnsi="微软雅黑" w:eastAsia="微软雅黑" w:cs="微软雅黑"/>
          <w:color w:val="auto"/>
        </w:rPr>
        <w:t>项目联系方式：</w:t>
      </w:r>
    </w:p>
    <w:p w14:paraId="63F8445B">
      <w:pPr>
        <w:spacing w:line="400" w:lineRule="exact"/>
        <w:ind w:left="402"/>
        <w:jc w:val="left"/>
        <w:rPr>
          <w:rFonts w:ascii="微软雅黑" w:hAnsi="微软雅黑" w:eastAsia="微软雅黑" w:cs="微软雅黑"/>
          <w:color w:val="auto"/>
        </w:rPr>
      </w:pPr>
      <w:r>
        <w:rPr>
          <w:rFonts w:hint="eastAsia" w:ascii="微软雅黑" w:hAnsi="微软雅黑" w:eastAsia="微软雅黑" w:cs="微软雅黑"/>
          <w:color w:val="auto"/>
        </w:rPr>
        <w:t>联系人：杨济铭</w:t>
      </w:r>
    </w:p>
    <w:p w14:paraId="34643F15">
      <w:pPr>
        <w:spacing w:line="400" w:lineRule="exact"/>
        <w:ind w:left="402"/>
        <w:jc w:val="left"/>
        <w:rPr>
          <w:rFonts w:ascii="微软雅黑" w:hAnsi="微软雅黑" w:eastAsia="微软雅黑" w:cs="微软雅黑"/>
          <w:color w:val="auto"/>
        </w:rPr>
      </w:pPr>
      <w:r>
        <w:rPr>
          <w:rFonts w:hint="eastAsia" w:ascii="微软雅黑" w:hAnsi="微软雅黑" w:eastAsia="微软雅黑" w:cs="微软雅黑"/>
          <w:color w:val="auto"/>
        </w:rPr>
        <w:t>地址：襄阳市中心医院东津院区门诊医技楼4楼财务处</w:t>
      </w:r>
    </w:p>
    <w:p w14:paraId="3E069F5B">
      <w:pPr>
        <w:spacing w:line="400" w:lineRule="exact"/>
        <w:ind w:left="402"/>
        <w:jc w:val="left"/>
        <w:rPr>
          <w:rFonts w:ascii="微软雅黑" w:hAnsi="微软雅黑" w:eastAsia="微软雅黑" w:cs="微软雅黑"/>
          <w:color w:val="auto"/>
        </w:rPr>
      </w:pPr>
      <w:r>
        <w:rPr>
          <w:rFonts w:hint="eastAsia" w:ascii="微软雅黑" w:hAnsi="微软雅黑" w:eastAsia="微软雅黑" w:cs="微软雅黑"/>
          <w:color w:val="auto"/>
        </w:rPr>
        <w:t>联系电话：0710-3511591</w:t>
      </w:r>
    </w:p>
    <w:p w14:paraId="290D89D2">
      <w:pPr>
        <w:rPr>
          <w:rFonts w:ascii="微软雅黑" w:hAnsi="微软雅黑" w:eastAsia="微软雅黑" w:cs="微软雅黑"/>
          <w:color w:val="auto"/>
        </w:rPr>
      </w:pPr>
      <w:r>
        <w:rPr>
          <w:rFonts w:hint="eastAsia" w:ascii="微软雅黑" w:hAnsi="微软雅黑" w:eastAsia="微软雅黑" w:cs="微软雅黑"/>
          <w:color w:val="auto"/>
        </w:rPr>
        <w:br w:type="page"/>
      </w:r>
    </w:p>
    <w:p w14:paraId="748357F0">
      <w:pPr>
        <w:pStyle w:val="3"/>
        <w:numPr>
          <w:ilvl w:val="0"/>
          <w:numId w:val="1"/>
        </w:numPr>
        <w:jc w:val="center"/>
        <w:rPr>
          <w:rFonts w:ascii="微软雅黑" w:hAnsi="微软雅黑" w:eastAsia="微软雅黑" w:cs="微软雅黑"/>
          <w:color w:val="auto"/>
        </w:rPr>
      </w:pPr>
      <w:r>
        <w:rPr>
          <w:rFonts w:hint="eastAsia" w:ascii="微软雅黑" w:hAnsi="微软雅黑" w:eastAsia="微软雅黑" w:cs="微软雅黑"/>
          <w:color w:val="auto"/>
        </w:rPr>
        <w:t>供应商须知</w:t>
      </w:r>
    </w:p>
    <w:p w14:paraId="60C70664">
      <w:pPr>
        <w:jc w:val="center"/>
        <w:rPr>
          <w:rFonts w:ascii="微软雅黑" w:hAnsi="微软雅黑" w:eastAsia="微软雅黑" w:cs="微软雅黑"/>
          <w:color w:val="auto"/>
          <w:szCs w:val="21"/>
        </w:rPr>
      </w:pPr>
      <w:r>
        <w:rPr>
          <w:rFonts w:hint="eastAsia" w:ascii="微软雅黑" w:hAnsi="微软雅黑" w:eastAsia="微软雅黑" w:cs="微软雅黑"/>
          <w:color w:val="auto"/>
          <w:szCs w:val="21"/>
        </w:rPr>
        <w:t>供应商应严格按照本采购文件及须知要求进行响应，否则采购人有权否决</w:t>
      </w:r>
    </w:p>
    <w:tbl>
      <w:tblPr>
        <w:tblStyle w:val="15"/>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1"/>
        <w:gridCol w:w="1128"/>
        <w:gridCol w:w="6975"/>
      </w:tblGrid>
      <w:tr w14:paraId="4589E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tcPr>
          <w:p w14:paraId="32FAF4B9">
            <w:pPr>
              <w:tabs>
                <w:tab w:val="left" w:pos="0"/>
              </w:tabs>
              <w:spacing w:line="400" w:lineRule="exact"/>
              <w:jc w:val="center"/>
              <w:rPr>
                <w:rFonts w:ascii="微软雅黑" w:hAnsi="微软雅黑" w:eastAsia="微软雅黑" w:cs="微软雅黑"/>
                <w:b/>
                <w:bCs/>
                <w:color w:val="auto"/>
                <w:szCs w:val="21"/>
              </w:rPr>
            </w:pPr>
            <w:r>
              <w:rPr>
                <w:rFonts w:hint="eastAsia" w:ascii="微软雅黑" w:hAnsi="微软雅黑" w:eastAsia="微软雅黑" w:cs="微软雅黑"/>
                <w:b/>
                <w:bCs/>
                <w:color w:val="auto"/>
                <w:szCs w:val="21"/>
              </w:rPr>
              <w:t>序号</w:t>
            </w:r>
          </w:p>
        </w:tc>
        <w:tc>
          <w:tcPr>
            <w:tcW w:w="1128" w:type="dxa"/>
          </w:tcPr>
          <w:p w14:paraId="171FE825">
            <w:pPr>
              <w:tabs>
                <w:tab w:val="left" w:pos="0"/>
              </w:tabs>
              <w:spacing w:line="400" w:lineRule="exact"/>
              <w:jc w:val="center"/>
              <w:rPr>
                <w:rFonts w:ascii="微软雅黑" w:hAnsi="微软雅黑" w:eastAsia="微软雅黑" w:cs="微软雅黑"/>
                <w:b/>
                <w:bCs/>
                <w:color w:val="auto"/>
                <w:szCs w:val="21"/>
              </w:rPr>
            </w:pPr>
            <w:r>
              <w:rPr>
                <w:rFonts w:hint="eastAsia" w:ascii="微软雅黑" w:hAnsi="微软雅黑" w:eastAsia="微软雅黑" w:cs="微软雅黑"/>
                <w:b/>
                <w:bCs/>
                <w:color w:val="auto"/>
                <w:szCs w:val="21"/>
                <w:lang w:val="zh-CN"/>
              </w:rPr>
              <w:t>条款名称</w:t>
            </w:r>
          </w:p>
        </w:tc>
        <w:tc>
          <w:tcPr>
            <w:tcW w:w="6975" w:type="dxa"/>
          </w:tcPr>
          <w:p w14:paraId="38829F06">
            <w:pPr>
              <w:tabs>
                <w:tab w:val="left" w:pos="0"/>
              </w:tabs>
              <w:spacing w:line="400" w:lineRule="exact"/>
              <w:jc w:val="center"/>
              <w:rPr>
                <w:rFonts w:ascii="微软雅黑" w:hAnsi="微软雅黑" w:eastAsia="微软雅黑" w:cs="微软雅黑"/>
                <w:b/>
                <w:bCs/>
                <w:color w:val="auto"/>
                <w:szCs w:val="21"/>
              </w:rPr>
            </w:pPr>
            <w:r>
              <w:rPr>
                <w:rFonts w:hint="eastAsia" w:ascii="微软雅黑" w:hAnsi="微软雅黑" w:eastAsia="微软雅黑" w:cs="微软雅黑"/>
                <w:b/>
                <w:bCs/>
                <w:color w:val="auto"/>
                <w:szCs w:val="21"/>
                <w:lang w:val="zh-CN"/>
              </w:rPr>
              <w:t>编列内容</w:t>
            </w:r>
          </w:p>
        </w:tc>
      </w:tr>
      <w:tr w14:paraId="6DD54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14:paraId="45A5997B">
            <w:pPr>
              <w:numPr>
                <w:ilvl w:val="0"/>
                <w:numId w:val="3"/>
              </w:numPr>
              <w:tabs>
                <w:tab w:val="left" w:pos="0"/>
              </w:tabs>
              <w:spacing w:line="400" w:lineRule="exact"/>
              <w:jc w:val="center"/>
              <w:rPr>
                <w:rFonts w:ascii="微软雅黑" w:hAnsi="微软雅黑" w:eastAsia="微软雅黑" w:cs="微软雅黑"/>
                <w:color w:val="auto"/>
                <w:szCs w:val="21"/>
              </w:rPr>
            </w:pPr>
          </w:p>
        </w:tc>
        <w:tc>
          <w:tcPr>
            <w:tcW w:w="1128" w:type="dxa"/>
            <w:vAlign w:val="center"/>
          </w:tcPr>
          <w:p w14:paraId="3888EDF9">
            <w:pPr>
              <w:tabs>
                <w:tab w:val="left" w:pos="0"/>
              </w:tabs>
              <w:spacing w:line="400" w:lineRule="exact"/>
              <w:rPr>
                <w:rFonts w:ascii="微软雅黑" w:hAnsi="微软雅黑" w:eastAsia="微软雅黑" w:cs="微软雅黑"/>
                <w:color w:val="auto"/>
                <w:szCs w:val="21"/>
              </w:rPr>
            </w:pPr>
            <w:r>
              <w:rPr>
                <w:rFonts w:hint="eastAsia" w:ascii="微软雅黑" w:hAnsi="微软雅黑" w:eastAsia="微软雅黑" w:cs="微软雅黑"/>
                <w:color w:val="auto"/>
                <w:szCs w:val="21"/>
              </w:rPr>
              <w:t>采购人</w:t>
            </w:r>
          </w:p>
        </w:tc>
        <w:tc>
          <w:tcPr>
            <w:tcW w:w="6975" w:type="dxa"/>
            <w:vAlign w:val="center"/>
          </w:tcPr>
          <w:p w14:paraId="53AB9425">
            <w:pPr>
              <w:tabs>
                <w:tab w:val="left" w:pos="0"/>
              </w:tabs>
              <w:spacing w:line="400" w:lineRule="exact"/>
              <w:rPr>
                <w:rFonts w:ascii="微软雅黑" w:hAnsi="微软雅黑" w:eastAsia="微软雅黑" w:cs="微软雅黑"/>
                <w:color w:val="auto"/>
                <w:szCs w:val="21"/>
              </w:rPr>
            </w:pPr>
            <w:r>
              <w:rPr>
                <w:rFonts w:hint="eastAsia" w:ascii="微软雅黑" w:hAnsi="微软雅黑" w:eastAsia="微软雅黑" w:cs="微软雅黑"/>
                <w:color w:val="auto"/>
                <w:szCs w:val="21"/>
              </w:rPr>
              <w:t>襄阳市中心医院</w:t>
            </w:r>
          </w:p>
        </w:tc>
      </w:tr>
      <w:tr w14:paraId="456DF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14:paraId="6F6628D3">
            <w:pPr>
              <w:numPr>
                <w:ilvl w:val="0"/>
                <w:numId w:val="3"/>
              </w:numPr>
              <w:tabs>
                <w:tab w:val="left" w:pos="0"/>
              </w:tabs>
              <w:spacing w:line="400" w:lineRule="exact"/>
              <w:jc w:val="center"/>
              <w:rPr>
                <w:rFonts w:ascii="微软雅黑" w:hAnsi="微软雅黑" w:eastAsia="微软雅黑" w:cs="微软雅黑"/>
                <w:color w:val="auto"/>
                <w:szCs w:val="21"/>
              </w:rPr>
            </w:pPr>
          </w:p>
        </w:tc>
        <w:tc>
          <w:tcPr>
            <w:tcW w:w="1128" w:type="dxa"/>
            <w:vAlign w:val="center"/>
          </w:tcPr>
          <w:p w14:paraId="3D191A3B">
            <w:pPr>
              <w:tabs>
                <w:tab w:val="left" w:pos="0"/>
              </w:tabs>
              <w:spacing w:line="400" w:lineRule="exact"/>
              <w:rPr>
                <w:rFonts w:ascii="微软雅黑" w:hAnsi="微软雅黑" w:eastAsia="微软雅黑" w:cs="微软雅黑"/>
                <w:color w:val="auto"/>
                <w:szCs w:val="21"/>
              </w:rPr>
            </w:pPr>
            <w:r>
              <w:rPr>
                <w:rFonts w:hint="eastAsia" w:ascii="微软雅黑" w:hAnsi="微软雅黑" w:eastAsia="微软雅黑" w:cs="微软雅黑"/>
                <w:color w:val="auto"/>
                <w:szCs w:val="21"/>
              </w:rPr>
              <w:t>供应商</w:t>
            </w:r>
          </w:p>
        </w:tc>
        <w:tc>
          <w:tcPr>
            <w:tcW w:w="6975" w:type="dxa"/>
            <w:vAlign w:val="center"/>
          </w:tcPr>
          <w:p w14:paraId="2664F4D0">
            <w:pPr>
              <w:tabs>
                <w:tab w:val="left" w:pos="0"/>
              </w:tabs>
              <w:spacing w:line="400" w:lineRule="exact"/>
              <w:rPr>
                <w:rFonts w:ascii="微软雅黑" w:hAnsi="微软雅黑" w:eastAsia="微软雅黑" w:cs="微软雅黑"/>
                <w:color w:val="auto"/>
                <w:szCs w:val="21"/>
              </w:rPr>
            </w:pPr>
            <w:r>
              <w:rPr>
                <w:rFonts w:hint="eastAsia" w:ascii="微软雅黑" w:hAnsi="微软雅黑" w:eastAsia="微软雅黑" w:cs="微软雅黑"/>
                <w:color w:val="auto"/>
                <w:szCs w:val="21"/>
              </w:rPr>
              <w:t>资格要求：符合本文件公告规定</w:t>
            </w:r>
          </w:p>
        </w:tc>
      </w:tr>
      <w:tr w14:paraId="0701B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14:paraId="23CDA48C">
            <w:pPr>
              <w:numPr>
                <w:ilvl w:val="0"/>
                <w:numId w:val="3"/>
              </w:numPr>
              <w:tabs>
                <w:tab w:val="left" w:pos="0"/>
              </w:tabs>
              <w:spacing w:line="400" w:lineRule="exact"/>
              <w:jc w:val="center"/>
              <w:rPr>
                <w:rFonts w:ascii="微软雅黑" w:hAnsi="微软雅黑" w:eastAsia="微软雅黑" w:cs="微软雅黑"/>
                <w:color w:val="auto"/>
                <w:szCs w:val="21"/>
              </w:rPr>
            </w:pPr>
          </w:p>
        </w:tc>
        <w:tc>
          <w:tcPr>
            <w:tcW w:w="1128" w:type="dxa"/>
            <w:vAlign w:val="center"/>
          </w:tcPr>
          <w:p w14:paraId="03E37775">
            <w:pPr>
              <w:tabs>
                <w:tab w:val="left" w:pos="0"/>
              </w:tabs>
              <w:spacing w:line="400" w:lineRule="exact"/>
              <w:rPr>
                <w:rFonts w:ascii="微软雅黑" w:hAnsi="微软雅黑" w:eastAsia="微软雅黑" w:cs="微软雅黑"/>
                <w:color w:val="auto"/>
                <w:szCs w:val="21"/>
              </w:rPr>
            </w:pPr>
            <w:r>
              <w:rPr>
                <w:rFonts w:hint="eastAsia" w:ascii="微软雅黑" w:hAnsi="微软雅黑" w:eastAsia="微软雅黑" w:cs="微软雅黑"/>
                <w:color w:val="auto"/>
                <w:szCs w:val="21"/>
              </w:rPr>
              <w:t>响应文件装订要求</w:t>
            </w:r>
          </w:p>
        </w:tc>
        <w:tc>
          <w:tcPr>
            <w:tcW w:w="6975" w:type="dxa"/>
            <w:vAlign w:val="center"/>
          </w:tcPr>
          <w:p w14:paraId="1F585E70">
            <w:pPr>
              <w:tabs>
                <w:tab w:val="left" w:pos="0"/>
              </w:tabs>
              <w:spacing w:line="400" w:lineRule="exact"/>
              <w:rPr>
                <w:rFonts w:ascii="微软雅黑" w:hAnsi="微软雅黑" w:eastAsia="微软雅黑" w:cs="微软雅黑"/>
                <w:color w:val="auto"/>
                <w:szCs w:val="21"/>
              </w:rPr>
            </w:pPr>
            <w:r>
              <w:rPr>
                <w:rFonts w:hint="eastAsia" w:ascii="微软雅黑" w:hAnsi="微软雅黑" w:eastAsia="微软雅黑" w:cs="微软雅黑"/>
                <w:color w:val="auto"/>
                <w:szCs w:val="21"/>
              </w:rPr>
              <w:t>必须提供装订成册一式五套的响应文件（含一正四副），并进行密封。</w:t>
            </w:r>
          </w:p>
        </w:tc>
      </w:tr>
      <w:tr w14:paraId="6C75B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14:paraId="2750ADA8">
            <w:pPr>
              <w:numPr>
                <w:ilvl w:val="0"/>
                <w:numId w:val="3"/>
              </w:numPr>
              <w:tabs>
                <w:tab w:val="left" w:pos="0"/>
              </w:tabs>
              <w:spacing w:line="400" w:lineRule="exact"/>
              <w:jc w:val="center"/>
              <w:rPr>
                <w:rFonts w:ascii="微软雅黑" w:hAnsi="微软雅黑" w:eastAsia="微软雅黑" w:cs="微软雅黑"/>
                <w:color w:val="auto"/>
                <w:szCs w:val="21"/>
              </w:rPr>
            </w:pPr>
          </w:p>
        </w:tc>
        <w:tc>
          <w:tcPr>
            <w:tcW w:w="1128" w:type="dxa"/>
            <w:vAlign w:val="center"/>
          </w:tcPr>
          <w:p w14:paraId="4682130F">
            <w:pPr>
              <w:tabs>
                <w:tab w:val="left" w:pos="0"/>
              </w:tabs>
              <w:spacing w:line="400" w:lineRule="exact"/>
              <w:rPr>
                <w:rFonts w:ascii="微软雅黑" w:hAnsi="微软雅黑" w:eastAsia="微软雅黑" w:cs="微软雅黑"/>
                <w:color w:val="auto"/>
                <w:szCs w:val="21"/>
              </w:rPr>
            </w:pPr>
            <w:r>
              <w:rPr>
                <w:rFonts w:hint="eastAsia" w:ascii="微软雅黑" w:hAnsi="微软雅黑" w:eastAsia="微软雅黑" w:cs="微软雅黑"/>
                <w:color w:val="auto"/>
                <w:szCs w:val="21"/>
              </w:rPr>
              <w:t>响应文件编列要求</w:t>
            </w:r>
          </w:p>
        </w:tc>
        <w:tc>
          <w:tcPr>
            <w:tcW w:w="6975" w:type="dxa"/>
            <w:vAlign w:val="center"/>
          </w:tcPr>
          <w:p w14:paraId="56CCCCCA">
            <w:pPr>
              <w:tabs>
                <w:tab w:val="left" w:pos="0"/>
              </w:tabs>
              <w:spacing w:line="400" w:lineRule="exact"/>
              <w:rPr>
                <w:rFonts w:ascii="微软雅黑" w:hAnsi="微软雅黑" w:eastAsia="微软雅黑" w:cs="微软雅黑"/>
                <w:color w:val="auto"/>
                <w:szCs w:val="21"/>
              </w:rPr>
            </w:pPr>
            <w:r>
              <w:rPr>
                <w:rFonts w:hint="eastAsia" w:ascii="微软雅黑" w:hAnsi="微软雅黑" w:eastAsia="微软雅黑" w:cs="微软雅黑"/>
                <w:color w:val="auto"/>
                <w:szCs w:val="21"/>
              </w:rPr>
              <w:t>见响应文件格式，格式中有具体要求的，供应商必须响应，否则可能导致响应文件被拒绝。</w:t>
            </w:r>
          </w:p>
        </w:tc>
      </w:tr>
      <w:tr w14:paraId="2E38D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14:paraId="2BCDA06E">
            <w:pPr>
              <w:numPr>
                <w:ilvl w:val="0"/>
                <w:numId w:val="3"/>
              </w:numPr>
              <w:tabs>
                <w:tab w:val="left" w:pos="0"/>
              </w:tabs>
              <w:spacing w:line="400" w:lineRule="exact"/>
              <w:jc w:val="center"/>
              <w:rPr>
                <w:rFonts w:ascii="微软雅黑" w:hAnsi="微软雅黑" w:eastAsia="微软雅黑" w:cs="微软雅黑"/>
                <w:color w:val="auto"/>
                <w:szCs w:val="21"/>
              </w:rPr>
            </w:pPr>
          </w:p>
        </w:tc>
        <w:tc>
          <w:tcPr>
            <w:tcW w:w="1128" w:type="dxa"/>
            <w:vAlign w:val="center"/>
          </w:tcPr>
          <w:p w14:paraId="06FE2CC9">
            <w:pPr>
              <w:tabs>
                <w:tab w:val="left" w:pos="0"/>
              </w:tabs>
              <w:spacing w:line="400" w:lineRule="exact"/>
              <w:rPr>
                <w:rFonts w:ascii="微软雅黑" w:hAnsi="微软雅黑" w:eastAsia="微软雅黑" w:cs="微软雅黑"/>
                <w:color w:val="auto"/>
                <w:szCs w:val="21"/>
              </w:rPr>
            </w:pPr>
            <w:r>
              <w:rPr>
                <w:rFonts w:hint="eastAsia" w:ascii="微软雅黑" w:hAnsi="微软雅黑" w:eastAsia="微软雅黑" w:cs="微软雅黑"/>
                <w:color w:val="auto"/>
                <w:szCs w:val="21"/>
              </w:rPr>
              <w:t>响应文件有效期</w:t>
            </w:r>
          </w:p>
        </w:tc>
        <w:tc>
          <w:tcPr>
            <w:tcW w:w="6975" w:type="dxa"/>
            <w:vAlign w:val="center"/>
          </w:tcPr>
          <w:p w14:paraId="707EE2DD">
            <w:pPr>
              <w:tabs>
                <w:tab w:val="left" w:pos="0"/>
              </w:tabs>
              <w:spacing w:line="400" w:lineRule="exact"/>
              <w:rPr>
                <w:rFonts w:ascii="微软雅黑" w:hAnsi="微软雅黑" w:eastAsia="微软雅黑" w:cs="微软雅黑"/>
                <w:color w:val="auto"/>
                <w:szCs w:val="21"/>
              </w:rPr>
            </w:pPr>
            <w:r>
              <w:rPr>
                <w:rFonts w:hint="eastAsia" w:ascii="微软雅黑" w:hAnsi="微软雅黑" w:eastAsia="微软雅黑" w:cs="微软雅黑"/>
                <w:color w:val="auto"/>
                <w:szCs w:val="21"/>
              </w:rPr>
              <w:t>90日历天</w:t>
            </w:r>
          </w:p>
        </w:tc>
      </w:tr>
      <w:tr w14:paraId="4AF39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14:paraId="1C7481C2">
            <w:pPr>
              <w:numPr>
                <w:ilvl w:val="0"/>
                <w:numId w:val="3"/>
              </w:numPr>
              <w:tabs>
                <w:tab w:val="left" w:pos="0"/>
              </w:tabs>
              <w:spacing w:line="400" w:lineRule="exact"/>
              <w:jc w:val="center"/>
              <w:rPr>
                <w:rFonts w:ascii="微软雅黑" w:hAnsi="微软雅黑" w:eastAsia="微软雅黑" w:cs="微软雅黑"/>
                <w:color w:val="auto"/>
                <w:szCs w:val="21"/>
              </w:rPr>
            </w:pPr>
          </w:p>
        </w:tc>
        <w:tc>
          <w:tcPr>
            <w:tcW w:w="1128" w:type="dxa"/>
            <w:vAlign w:val="center"/>
          </w:tcPr>
          <w:p w14:paraId="0B771A18">
            <w:pPr>
              <w:tabs>
                <w:tab w:val="left" w:pos="0"/>
              </w:tabs>
              <w:spacing w:line="400" w:lineRule="exact"/>
              <w:rPr>
                <w:rFonts w:ascii="微软雅黑" w:hAnsi="微软雅黑" w:eastAsia="微软雅黑" w:cs="微软雅黑"/>
                <w:color w:val="auto"/>
                <w:szCs w:val="21"/>
              </w:rPr>
            </w:pPr>
            <w:r>
              <w:rPr>
                <w:rFonts w:hint="eastAsia" w:ascii="微软雅黑" w:hAnsi="微软雅黑" w:eastAsia="微软雅黑" w:cs="微软雅黑"/>
                <w:color w:val="auto"/>
                <w:szCs w:val="21"/>
              </w:rPr>
              <w:t>采购方式</w:t>
            </w:r>
          </w:p>
        </w:tc>
        <w:tc>
          <w:tcPr>
            <w:tcW w:w="6975" w:type="dxa"/>
            <w:vAlign w:val="center"/>
          </w:tcPr>
          <w:p w14:paraId="504B5F8E">
            <w:pPr>
              <w:tabs>
                <w:tab w:val="left" w:pos="0"/>
              </w:tabs>
              <w:spacing w:line="400" w:lineRule="exact"/>
              <w:rPr>
                <w:rFonts w:hint="default" w:ascii="微软雅黑" w:hAnsi="微软雅黑" w:eastAsia="微软雅黑" w:cs="微软雅黑"/>
                <w:color w:val="auto"/>
                <w:szCs w:val="21"/>
                <w:lang w:val="en-US" w:eastAsia="zh-CN"/>
              </w:rPr>
            </w:pPr>
            <w:r>
              <w:rPr>
                <w:rFonts w:hint="eastAsia" w:ascii="微软雅黑" w:hAnsi="微软雅黑" w:eastAsia="微软雅黑" w:cs="微软雅黑"/>
                <w:color w:val="auto"/>
                <w:szCs w:val="21"/>
                <w:lang w:val="en-US" w:eastAsia="zh-CN"/>
              </w:rPr>
              <w:t>详见第一章 采购公告</w:t>
            </w:r>
          </w:p>
        </w:tc>
      </w:tr>
      <w:tr w14:paraId="5A8FA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14:paraId="6BF08661">
            <w:pPr>
              <w:numPr>
                <w:ilvl w:val="0"/>
                <w:numId w:val="3"/>
              </w:numPr>
              <w:tabs>
                <w:tab w:val="left" w:pos="0"/>
              </w:tabs>
              <w:spacing w:line="400" w:lineRule="exact"/>
              <w:jc w:val="center"/>
              <w:rPr>
                <w:rFonts w:ascii="微软雅黑" w:hAnsi="微软雅黑" w:eastAsia="微软雅黑" w:cs="微软雅黑"/>
                <w:color w:val="auto"/>
                <w:szCs w:val="21"/>
              </w:rPr>
            </w:pPr>
          </w:p>
        </w:tc>
        <w:tc>
          <w:tcPr>
            <w:tcW w:w="1128" w:type="dxa"/>
            <w:vAlign w:val="center"/>
          </w:tcPr>
          <w:p w14:paraId="7C6E3B2C">
            <w:pPr>
              <w:tabs>
                <w:tab w:val="left" w:pos="0"/>
              </w:tabs>
              <w:spacing w:line="400" w:lineRule="exact"/>
              <w:rPr>
                <w:rFonts w:ascii="微软雅黑" w:hAnsi="微软雅黑" w:eastAsia="微软雅黑" w:cs="微软雅黑"/>
                <w:color w:val="auto"/>
                <w:szCs w:val="21"/>
              </w:rPr>
            </w:pPr>
            <w:r>
              <w:rPr>
                <w:rFonts w:hint="eastAsia" w:ascii="微软雅黑" w:hAnsi="微软雅黑" w:eastAsia="微软雅黑" w:cs="微软雅黑"/>
                <w:color w:val="auto"/>
                <w:szCs w:val="21"/>
              </w:rPr>
              <w:t>项目类型</w:t>
            </w:r>
          </w:p>
        </w:tc>
        <w:tc>
          <w:tcPr>
            <w:tcW w:w="6975" w:type="dxa"/>
            <w:vAlign w:val="center"/>
          </w:tcPr>
          <w:p w14:paraId="17357C74">
            <w:pPr>
              <w:tabs>
                <w:tab w:val="left" w:pos="0"/>
              </w:tabs>
              <w:spacing w:line="400" w:lineRule="exact"/>
              <w:rPr>
                <w:rFonts w:ascii="微软雅黑" w:hAnsi="微软雅黑" w:eastAsia="微软雅黑" w:cs="微软雅黑"/>
                <w:color w:val="auto"/>
                <w:szCs w:val="21"/>
              </w:rPr>
            </w:pPr>
            <w:r>
              <w:rPr>
                <w:rFonts w:hint="eastAsia" w:ascii="微软雅黑" w:hAnsi="微软雅黑" w:eastAsia="微软雅黑" w:cs="微软雅黑"/>
                <w:b/>
                <w:bCs/>
                <w:color w:val="auto"/>
                <w:sz w:val="28"/>
                <w:szCs w:val="28"/>
              </w:rPr>
              <w:sym w:font="Wingdings" w:char="00FE"/>
            </w:r>
            <w:r>
              <w:rPr>
                <w:rFonts w:hint="eastAsia" w:ascii="微软雅黑" w:hAnsi="微软雅黑" w:eastAsia="微软雅黑" w:cs="微软雅黑"/>
                <w:color w:val="auto"/>
                <w:szCs w:val="21"/>
              </w:rPr>
              <w:t>服务：是指除货物和工程以外的其他采购对象。</w:t>
            </w:r>
          </w:p>
        </w:tc>
      </w:tr>
      <w:tr w14:paraId="333CF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14:paraId="6F36E367">
            <w:pPr>
              <w:numPr>
                <w:ilvl w:val="0"/>
                <w:numId w:val="3"/>
              </w:numPr>
              <w:tabs>
                <w:tab w:val="left" w:pos="0"/>
              </w:tabs>
              <w:spacing w:line="400" w:lineRule="exact"/>
              <w:jc w:val="center"/>
              <w:rPr>
                <w:rFonts w:ascii="微软雅黑" w:hAnsi="微软雅黑" w:eastAsia="微软雅黑" w:cs="微软雅黑"/>
                <w:color w:val="auto"/>
                <w:szCs w:val="21"/>
              </w:rPr>
            </w:pPr>
          </w:p>
        </w:tc>
        <w:tc>
          <w:tcPr>
            <w:tcW w:w="1128" w:type="dxa"/>
            <w:vAlign w:val="center"/>
          </w:tcPr>
          <w:p w14:paraId="58778068">
            <w:pPr>
              <w:tabs>
                <w:tab w:val="left" w:pos="0"/>
              </w:tabs>
              <w:spacing w:line="400" w:lineRule="exact"/>
              <w:rPr>
                <w:rFonts w:ascii="微软雅黑" w:hAnsi="微软雅黑" w:eastAsia="微软雅黑" w:cs="微软雅黑"/>
                <w:color w:val="auto"/>
                <w:szCs w:val="21"/>
              </w:rPr>
            </w:pPr>
            <w:r>
              <w:rPr>
                <w:rFonts w:hint="eastAsia" w:ascii="微软雅黑" w:hAnsi="微软雅黑" w:eastAsia="微软雅黑" w:cs="微软雅黑"/>
                <w:color w:val="auto"/>
                <w:szCs w:val="21"/>
              </w:rPr>
              <w:t>样品</w:t>
            </w:r>
          </w:p>
        </w:tc>
        <w:tc>
          <w:tcPr>
            <w:tcW w:w="6975" w:type="dxa"/>
            <w:vAlign w:val="center"/>
          </w:tcPr>
          <w:p w14:paraId="2143C5CB">
            <w:pPr>
              <w:tabs>
                <w:tab w:val="left" w:pos="0"/>
              </w:tabs>
              <w:spacing w:line="400" w:lineRule="exact"/>
              <w:rPr>
                <w:rFonts w:ascii="微软雅黑" w:hAnsi="微软雅黑" w:eastAsia="微软雅黑" w:cs="微软雅黑"/>
                <w:color w:val="auto"/>
                <w:szCs w:val="21"/>
              </w:rPr>
            </w:pPr>
            <w:r>
              <w:rPr>
                <w:rFonts w:hint="eastAsia" w:ascii="微软雅黑" w:hAnsi="微软雅黑" w:eastAsia="微软雅黑" w:cs="微软雅黑"/>
                <w:b/>
                <w:bCs/>
                <w:color w:val="auto"/>
                <w:sz w:val="28"/>
                <w:szCs w:val="28"/>
              </w:rPr>
              <w:sym w:font="Wingdings" w:char="00A8"/>
            </w:r>
            <w:r>
              <w:rPr>
                <w:rFonts w:hint="eastAsia" w:ascii="微软雅黑" w:hAnsi="微软雅黑" w:eastAsia="微软雅黑" w:cs="微软雅黑"/>
                <w:color w:val="auto"/>
                <w:szCs w:val="21"/>
              </w:rPr>
              <w:t>需要提交；</w:t>
            </w:r>
            <w:r>
              <w:rPr>
                <w:rFonts w:hint="eastAsia" w:ascii="微软雅黑" w:hAnsi="微软雅黑" w:eastAsia="微软雅黑" w:cs="微软雅黑"/>
                <w:b/>
                <w:bCs/>
                <w:color w:val="auto"/>
                <w:sz w:val="28"/>
                <w:szCs w:val="28"/>
              </w:rPr>
              <w:sym w:font="Wingdings" w:char="00FE"/>
            </w:r>
            <w:r>
              <w:rPr>
                <w:rFonts w:hint="eastAsia" w:ascii="微软雅黑" w:hAnsi="微软雅黑" w:eastAsia="微软雅黑" w:cs="微软雅黑"/>
                <w:color w:val="auto"/>
                <w:szCs w:val="21"/>
              </w:rPr>
              <w:t>不需要提交；</w:t>
            </w:r>
          </w:p>
          <w:p w14:paraId="6BD67DFE">
            <w:pPr>
              <w:tabs>
                <w:tab w:val="left" w:pos="0"/>
              </w:tabs>
              <w:spacing w:line="400" w:lineRule="exact"/>
              <w:rPr>
                <w:rFonts w:ascii="微软雅黑" w:hAnsi="微软雅黑" w:eastAsia="微软雅黑" w:cs="微软雅黑"/>
                <w:color w:val="auto"/>
              </w:rPr>
            </w:pPr>
            <w:r>
              <w:rPr>
                <w:rFonts w:hint="eastAsia" w:ascii="微软雅黑" w:hAnsi="微软雅黑" w:eastAsia="微软雅黑" w:cs="微软雅黑"/>
                <w:color w:val="auto"/>
                <w:szCs w:val="21"/>
              </w:rPr>
              <w:t>样品要求：</w:t>
            </w:r>
          </w:p>
        </w:tc>
      </w:tr>
      <w:tr w14:paraId="0E43C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14:paraId="511393E4">
            <w:pPr>
              <w:numPr>
                <w:ilvl w:val="0"/>
                <w:numId w:val="3"/>
              </w:numPr>
              <w:tabs>
                <w:tab w:val="left" w:pos="0"/>
              </w:tabs>
              <w:spacing w:line="400" w:lineRule="exact"/>
              <w:jc w:val="center"/>
              <w:rPr>
                <w:rFonts w:ascii="微软雅黑" w:hAnsi="微软雅黑" w:eastAsia="微软雅黑" w:cs="微软雅黑"/>
                <w:color w:val="auto"/>
                <w:szCs w:val="21"/>
              </w:rPr>
            </w:pPr>
          </w:p>
        </w:tc>
        <w:tc>
          <w:tcPr>
            <w:tcW w:w="1128" w:type="dxa"/>
            <w:vAlign w:val="center"/>
          </w:tcPr>
          <w:p w14:paraId="3BD8B4E4">
            <w:pPr>
              <w:tabs>
                <w:tab w:val="left" w:pos="0"/>
              </w:tabs>
              <w:spacing w:line="400" w:lineRule="exact"/>
              <w:rPr>
                <w:rFonts w:ascii="微软雅黑" w:hAnsi="微软雅黑" w:eastAsia="微软雅黑" w:cs="微软雅黑"/>
                <w:color w:val="auto"/>
                <w:szCs w:val="21"/>
              </w:rPr>
            </w:pPr>
            <w:r>
              <w:rPr>
                <w:rFonts w:hint="eastAsia" w:ascii="微软雅黑" w:hAnsi="微软雅黑" w:eastAsia="微软雅黑" w:cs="微软雅黑"/>
                <w:color w:val="auto"/>
                <w:szCs w:val="21"/>
              </w:rPr>
              <w:t>定标办法</w:t>
            </w:r>
          </w:p>
        </w:tc>
        <w:tc>
          <w:tcPr>
            <w:tcW w:w="6975" w:type="dxa"/>
            <w:vAlign w:val="center"/>
          </w:tcPr>
          <w:p w14:paraId="71C84339">
            <w:pPr>
              <w:tabs>
                <w:tab w:val="left" w:pos="0"/>
              </w:tabs>
              <w:spacing w:line="400" w:lineRule="exact"/>
              <w:rPr>
                <w:rFonts w:ascii="微软雅黑" w:hAnsi="微软雅黑" w:eastAsia="微软雅黑" w:cs="微软雅黑"/>
                <w:color w:val="auto"/>
                <w:szCs w:val="21"/>
                <w:highlight w:val="none"/>
              </w:rPr>
            </w:pPr>
            <w:r>
              <w:rPr>
                <w:rFonts w:hint="eastAsia" w:ascii="微软雅黑" w:hAnsi="微软雅黑" w:eastAsia="微软雅黑" w:cs="微软雅黑"/>
                <w:b/>
                <w:bCs/>
                <w:color w:val="auto"/>
                <w:sz w:val="28"/>
                <w:szCs w:val="28"/>
                <w:highlight w:val="none"/>
              </w:rPr>
              <w:sym w:font="Wingdings" w:char="00FE"/>
            </w:r>
            <w:r>
              <w:rPr>
                <w:rFonts w:hint="eastAsia" w:ascii="微软雅黑" w:hAnsi="微软雅黑" w:eastAsia="微软雅黑" w:cs="微软雅黑"/>
                <w:color w:val="auto"/>
                <w:szCs w:val="21"/>
                <w:highlight w:val="none"/>
              </w:rPr>
              <w:t>综合评分法；</w:t>
            </w:r>
            <w:r>
              <w:rPr>
                <w:rFonts w:hint="eastAsia" w:ascii="微软雅黑" w:hAnsi="微软雅黑" w:eastAsia="微软雅黑" w:cs="微软雅黑"/>
                <w:b/>
                <w:bCs/>
                <w:color w:val="auto"/>
                <w:sz w:val="28"/>
                <w:szCs w:val="28"/>
                <w:highlight w:val="none"/>
              </w:rPr>
              <w:sym w:font="Wingdings" w:char="00A8"/>
            </w:r>
            <w:r>
              <w:rPr>
                <w:rFonts w:hint="eastAsia" w:ascii="微软雅黑" w:hAnsi="微软雅黑" w:eastAsia="微软雅黑" w:cs="微软雅黑"/>
                <w:color w:val="auto"/>
                <w:szCs w:val="21"/>
                <w:highlight w:val="none"/>
              </w:rPr>
              <w:t>最低评标价法；</w:t>
            </w:r>
          </w:p>
          <w:p w14:paraId="7707DD75">
            <w:pPr>
              <w:tabs>
                <w:tab w:val="left" w:pos="0"/>
              </w:tabs>
              <w:spacing w:line="400" w:lineRule="exact"/>
              <w:rPr>
                <w:rFonts w:ascii="微软雅黑" w:hAnsi="微软雅黑" w:eastAsia="微软雅黑" w:cs="微软雅黑"/>
                <w:color w:val="auto"/>
                <w:szCs w:val="21"/>
              </w:rPr>
            </w:pPr>
            <w:r>
              <w:rPr>
                <w:rFonts w:hint="eastAsia" w:ascii="微软雅黑" w:hAnsi="微软雅黑" w:eastAsia="微软雅黑" w:cs="微软雅黑"/>
                <w:b/>
                <w:bCs/>
                <w:color w:val="auto"/>
                <w:sz w:val="28"/>
                <w:szCs w:val="28"/>
              </w:rPr>
              <w:sym w:font="Wingdings" w:char="00A8"/>
            </w:r>
            <w:r>
              <w:rPr>
                <w:rFonts w:hint="eastAsia" w:ascii="微软雅黑" w:hAnsi="微软雅黑" w:eastAsia="微软雅黑" w:cs="微软雅黑"/>
                <w:color w:val="auto"/>
                <w:szCs w:val="21"/>
              </w:rPr>
              <w:t>其他：</w:t>
            </w:r>
          </w:p>
        </w:tc>
      </w:tr>
      <w:tr w14:paraId="33308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14:paraId="2D64F62A">
            <w:pPr>
              <w:numPr>
                <w:ilvl w:val="0"/>
                <w:numId w:val="3"/>
              </w:numPr>
              <w:tabs>
                <w:tab w:val="left" w:pos="0"/>
              </w:tabs>
              <w:spacing w:line="400" w:lineRule="exact"/>
              <w:jc w:val="center"/>
              <w:rPr>
                <w:rFonts w:ascii="微软雅黑" w:hAnsi="微软雅黑" w:eastAsia="微软雅黑" w:cs="微软雅黑"/>
                <w:color w:val="auto"/>
                <w:szCs w:val="21"/>
              </w:rPr>
            </w:pPr>
          </w:p>
        </w:tc>
        <w:tc>
          <w:tcPr>
            <w:tcW w:w="1128" w:type="dxa"/>
            <w:vAlign w:val="center"/>
          </w:tcPr>
          <w:p w14:paraId="3F8A41BE">
            <w:pPr>
              <w:tabs>
                <w:tab w:val="left" w:pos="0"/>
              </w:tabs>
              <w:spacing w:line="400" w:lineRule="exact"/>
              <w:rPr>
                <w:rFonts w:ascii="微软雅黑" w:hAnsi="微软雅黑" w:eastAsia="微软雅黑" w:cs="微软雅黑"/>
                <w:color w:val="auto"/>
                <w:szCs w:val="21"/>
              </w:rPr>
            </w:pPr>
            <w:r>
              <w:rPr>
                <w:rFonts w:hint="eastAsia" w:ascii="微软雅黑" w:hAnsi="微软雅黑" w:eastAsia="微软雅黑" w:cs="微软雅黑"/>
                <w:color w:val="auto"/>
                <w:szCs w:val="21"/>
              </w:rPr>
              <w:t>所属行业</w:t>
            </w:r>
          </w:p>
        </w:tc>
        <w:tc>
          <w:tcPr>
            <w:tcW w:w="6975" w:type="dxa"/>
            <w:vAlign w:val="center"/>
          </w:tcPr>
          <w:p w14:paraId="5AE92602">
            <w:pPr>
              <w:tabs>
                <w:tab w:val="left" w:pos="0"/>
              </w:tabs>
              <w:spacing w:line="400" w:lineRule="exact"/>
              <w:rPr>
                <w:rFonts w:ascii="微软雅黑" w:hAnsi="微软雅黑" w:eastAsia="微软雅黑" w:cs="微软雅黑"/>
                <w:color w:val="auto"/>
                <w:szCs w:val="21"/>
              </w:rPr>
            </w:pPr>
          </w:p>
        </w:tc>
      </w:tr>
      <w:tr w14:paraId="0FA38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14:paraId="17BED9EB">
            <w:pPr>
              <w:numPr>
                <w:ilvl w:val="0"/>
                <w:numId w:val="3"/>
              </w:numPr>
              <w:tabs>
                <w:tab w:val="left" w:pos="0"/>
              </w:tabs>
              <w:spacing w:line="400" w:lineRule="exact"/>
              <w:jc w:val="center"/>
              <w:rPr>
                <w:rFonts w:ascii="微软雅黑" w:hAnsi="微软雅黑" w:eastAsia="微软雅黑" w:cs="微软雅黑"/>
                <w:color w:val="auto"/>
                <w:szCs w:val="21"/>
              </w:rPr>
            </w:pPr>
          </w:p>
        </w:tc>
        <w:tc>
          <w:tcPr>
            <w:tcW w:w="1128" w:type="dxa"/>
            <w:vAlign w:val="center"/>
          </w:tcPr>
          <w:p w14:paraId="05C84D8B">
            <w:pPr>
              <w:tabs>
                <w:tab w:val="left" w:pos="0"/>
              </w:tabs>
              <w:spacing w:line="400" w:lineRule="exact"/>
              <w:rPr>
                <w:rFonts w:ascii="微软雅黑" w:hAnsi="微软雅黑" w:eastAsia="微软雅黑" w:cs="微软雅黑"/>
                <w:color w:val="auto"/>
                <w:szCs w:val="21"/>
              </w:rPr>
            </w:pPr>
            <w:r>
              <w:rPr>
                <w:rFonts w:hint="eastAsia" w:ascii="微软雅黑" w:hAnsi="微软雅黑" w:eastAsia="微软雅黑" w:cs="微软雅黑"/>
                <w:color w:val="auto"/>
                <w:szCs w:val="21"/>
              </w:rPr>
              <w:t>本项目是否专门面向中小微企业</w:t>
            </w:r>
          </w:p>
        </w:tc>
        <w:tc>
          <w:tcPr>
            <w:tcW w:w="6975" w:type="dxa"/>
            <w:vAlign w:val="center"/>
          </w:tcPr>
          <w:p w14:paraId="4BBFD8F5">
            <w:pPr>
              <w:tabs>
                <w:tab w:val="left" w:pos="0"/>
              </w:tabs>
              <w:spacing w:line="400" w:lineRule="exact"/>
              <w:rPr>
                <w:rFonts w:ascii="微软雅黑" w:hAnsi="微软雅黑" w:eastAsia="微软雅黑" w:cs="微软雅黑"/>
                <w:color w:val="auto"/>
                <w:szCs w:val="21"/>
              </w:rPr>
            </w:pPr>
            <w:r>
              <w:rPr>
                <w:rFonts w:hint="eastAsia" w:ascii="微软雅黑" w:hAnsi="微软雅黑" w:eastAsia="微软雅黑" w:cs="微软雅黑"/>
                <w:b/>
                <w:bCs/>
                <w:color w:val="auto"/>
                <w:sz w:val="28"/>
                <w:szCs w:val="28"/>
              </w:rPr>
              <w:sym w:font="Wingdings" w:char="00A8"/>
            </w:r>
            <w:r>
              <w:rPr>
                <w:rFonts w:ascii="微软雅黑" w:hAnsi="微软雅黑" w:eastAsia="微软雅黑" w:cs="微软雅黑"/>
                <w:color w:val="auto"/>
                <w:szCs w:val="21"/>
              </w:rPr>
              <w:t>专门面向中小企业采购</w:t>
            </w:r>
            <w:r>
              <w:rPr>
                <w:rFonts w:hint="eastAsia" w:ascii="微软雅黑" w:hAnsi="微软雅黑" w:eastAsia="微软雅黑" w:cs="微软雅黑"/>
                <w:color w:val="auto"/>
                <w:szCs w:val="21"/>
              </w:rPr>
              <w:t>；</w:t>
            </w:r>
          </w:p>
          <w:p w14:paraId="5F31221B">
            <w:pPr>
              <w:tabs>
                <w:tab w:val="left" w:pos="0"/>
              </w:tabs>
              <w:spacing w:line="400" w:lineRule="exact"/>
              <w:rPr>
                <w:rFonts w:ascii="微软雅黑" w:hAnsi="微软雅黑" w:eastAsia="微软雅黑" w:cs="微软雅黑"/>
                <w:color w:val="auto"/>
                <w:szCs w:val="21"/>
              </w:rPr>
            </w:pPr>
            <w:r>
              <w:rPr>
                <w:rFonts w:hint="eastAsia" w:ascii="微软雅黑" w:hAnsi="微软雅黑" w:eastAsia="微软雅黑" w:cs="微软雅黑"/>
                <w:b/>
                <w:bCs/>
                <w:color w:val="auto"/>
                <w:sz w:val="28"/>
                <w:szCs w:val="28"/>
              </w:rPr>
              <w:sym w:font="Wingdings" w:char="00FE"/>
            </w:r>
            <w:r>
              <w:rPr>
                <w:rFonts w:hint="eastAsia" w:ascii="微软雅黑" w:hAnsi="微软雅黑" w:eastAsia="微软雅黑" w:cs="微软雅黑"/>
                <w:color w:val="auto"/>
                <w:szCs w:val="21"/>
              </w:rPr>
              <w:t>非专门面向中小企业采购；</w:t>
            </w:r>
          </w:p>
        </w:tc>
      </w:tr>
      <w:tr w14:paraId="14917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14:paraId="35C67C81">
            <w:pPr>
              <w:numPr>
                <w:ilvl w:val="0"/>
                <w:numId w:val="3"/>
              </w:numPr>
              <w:tabs>
                <w:tab w:val="left" w:pos="0"/>
              </w:tabs>
              <w:spacing w:line="400" w:lineRule="exact"/>
              <w:jc w:val="center"/>
              <w:rPr>
                <w:rFonts w:ascii="微软雅黑" w:hAnsi="微软雅黑" w:eastAsia="微软雅黑" w:cs="微软雅黑"/>
                <w:color w:val="auto"/>
                <w:szCs w:val="21"/>
              </w:rPr>
            </w:pPr>
          </w:p>
        </w:tc>
        <w:tc>
          <w:tcPr>
            <w:tcW w:w="1128" w:type="dxa"/>
            <w:vAlign w:val="center"/>
          </w:tcPr>
          <w:p w14:paraId="602820CC">
            <w:pPr>
              <w:tabs>
                <w:tab w:val="left" w:pos="0"/>
              </w:tabs>
              <w:spacing w:line="400" w:lineRule="exact"/>
              <w:rPr>
                <w:rFonts w:ascii="微软雅黑" w:hAnsi="微软雅黑" w:eastAsia="微软雅黑" w:cs="微软雅黑"/>
                <w:color w:val="auto"/>
                <w:szCs w:val="21"/>
              </w:rPr>
            </w:pPr>
            <w:r>
              <w:rPr>
                <w:rFonts w:hint="eastAsia" w:ascii="微软雅黑" w:hAnsi="微软雅黑" w:eastAsia="微软雅黑" w:cs="微软雅黑"/>
                <w:color w:val="auto"/>
                <w:szCs w:val="21"/>
              </w:rPr>
              <w:t>澄清答疑</w:t>
            </w:r>
          </w:p>
        </w:tc>
        <w:tc>
          <w:tcPr>
            <w:tcW w:w="6975" w:type="dxa"/>
            <w:vAlign w:val="center"/>
          </w:tcPr>
          <w:p w14:paraId="518B1BAB">
            <w:pPr>
              <w:tabs>
                <w:tab w:val="left" w:pos="0"/>
              </w:tabs>
              <w:spacing w:line="400" w:lineRule="exact"/>
              <w:rPr>
                <w:rFonts w:ascii="微软雅黑" w:hAnsi="微软雅黑" w:eastAsia="微软雅黑" w:cs="微软雅黑"/>
                <w:color w:val="auto"/>
                <w:szCs w:val="21"/>
              </w:rPr>
            </w:pPr>
            <w:r>
              <w:rPr>
                <w:rFonts w:hint="eastAsia" w:ascii="微软雅黑" w:hAnsi="微软雅黑" w:eastAsia="微软雅黑" w:cs="微软雅黑"/>
                <w:color w:val="auto"/>
                <w:szCs w:val="21"/>
              </w:rPr>
              <w:t>供应商对采购文件如有需要澄清的疑问，可在项目</w:t>
            </w:r>
            <w:r>
              <w:rPr>
                <w:rFonts w:hint="eastAsia" w:ascii="微软雅黑" w:hAnsi="微软雅黑" w:eastAsia="微软雅黑" w:cs="微软雅黑"/>
                <w:color w:val="auto"/>
                <w:szCs w:val="21"/>
                <w:lang w:val="en-US" w:eastAsia="zh-CN"/>
              </w:rPr>
              <w:t>报名截止时间之后1个工作日</w:t>
            </w:r>
            <w:r>
              <w:rPr>
                <w:rFonts w:hint="eastAsia" w:ascii="微软雅黑" w:hAnsi="微软雅黑" w:eastAsia="微软雅黑" w:cs="微软雅黑"/>
                <w:color w:val="auto"/>
                <w:szCs w:val="21"/>
              </w:rPr>
              <w:t>内以书面形式发送至招标办邮箱（3597509855@qq.com），采购人将视情况确定采用适当方式予以澄清或以书面形式予以答复。</w:t>
            </w:r>
          </w:p>
        </w:tc>
      </w:tr>
      <w:tr w14:paraId="0782E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14:paraId="300C3383">
            <w:pPr>
              <w:numPr>
                <w:ilvl w:val="0"/>
                <w:numId w:val="3"/>
              </w:numPr>
              <w:tabs>
                <w:tab w:val="left" w:pos="0"/>
              </w:tabs>
              <w:spacing w:line="400" w:lineRule="exact"/>
              <w:jc w:val="center"/>
              <w:rPr>
                <w:rFonts w:ascii="微软雅黑" w:hAnsi="微软雅黑" w:eastAsia="微软雅黑" w:cs="微软雅黑"/>
                <w:color w:val="auto"/>
                <w:szCs w:val="21"/>
              </w:rPr>
            </w:pPr>
          </w:p>
        </w:tc>
        <w:tc>
          <w:tcPr>
            <w:tcW w:w="1128" w:type="dxa"/>
            <w:vAlign w:val="center"/>
          </w:tcPr>
          <w:p w14:paraId="60D8E68A">
            <w:pPr>
              <w:tabs>
                <w:tab w:val="left" w:pos="0"/>
              </w:tabs>
              <w:spacing w:line="400" w:lineRule="exact"/>
              <w:rPr>
                <w:rFonts w:ascii="微软雅黑" w:hAnsi="微软雅黑" w:eastAsia="微软雅黑" w:cs="微软雅黑"/>
                <w:color w:val="auto"/>
                <w:szCs w:val="21"/>
              </w:rPr>
            </w:pPr>
            <w:r>
              <w:rPr>
                <w:rFonts w:hint="eastAsia" w:ascii="微软雅黑" w:hAnsi="微软雅黑" w:eastAsia="微软雅黑" w:cs="微软雅黑"/>
                <w:color w:val="auto"/>
                <w:szCs w:val="21"/>
              </w:rPr>
              <w:t>签字盖章要求</w:t>
            </w:r>
          </w:p>
        </w:tc>
        <w:tc>
          <w:tcPr>
            <w:tcW w:w="6975" w:type="dxa"/>
            <w:vAlign w:val="center"/>
          </w:tcPr>
          <w:p w14:paraId="0D63B3D8">
            <w:pPr>
              <w:tabs>
                <w:tab w:val="left" w:pos="0"/>
              </w:tabs>
              <w:spacing w:line="400" w:lineRule="exact"/>
              <w:rPr>
                <w:rFonts w:ascii="微软雅黑" w:hAnsi="微软雅黑" w:eastAsia="微软雅黑" w:cs="微软雅黑"/>
                <w:color w:val="auto"/>
                <w:szCs w:val="21"/>
              </w:rPr>
            </w:pPr>
            <w:r>
              <w:rPr>
                <w:rFonts w:hint="eastAsia" w:ascii="微软雅黑" w:hAnsi="微软雅黑" w:eastAsia="微软雅黑" w:cs="微软雅黑"/>
                <w:color w:val="auto"/>
                <w:szCs w:val="21"/>
              </w:rPr>
              <w:t>供应商应在所有格式要求应加盖公章处加盖供应商单位公章，在所有格式要求应加盖法定代表人章或法定代表人签字处加盖法定代表人章或签字。</w:t>
            </w:r>
          </w:p>
        </w:tc>
      </w:tr>
      <w:tr w14:paraId="01198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14:paraId="727D3B20">
            <w:pPr>
              <w:numPr>
                <w:ilvl w:val="0"/>
                <w:numId w:val="3"/>
              </w:numPr>
              <w:tabs>
                <w:tab w:val="left" w:pos="0"/>
              </w:tabs>
              <w:spacing w:line="400" w:lineRule="exact"/>
              <w:jc w:val="center"/>
              <w:rPr>
                <w:rFonts w:ascii="微软雅黑" w:hAnsi="微软雅黑" w:eastAsia="微软雅黑" w:cs="微软雅黑"/>
                <w:color w:val="auto"/>
                <w:szCs w:val="21"/>
              </w:rPr>
            </w:pPr>
          </w:p>
        </w:tc>
        <w:tc>
          <w:tcPr>
            <w:tcW w:w="1128" w:type="dxa"/>
            <w:vAlign w:val="center"/>
          </w:tcPr>
          <w:p w14:paraId="67DE3CF8">
            <w:pPr>
              <w:tabs>
                <w:tab w:val="left" w:pos="0"/>
              </w:tabs>
              <w:spacing w:line="400" w:lineRule="exact"/>
              <w:rPr>
                <w:rFonts w:ascii="微软雅黑" w:hAnsi="微软雅黑" w:eastAsia="微软雅黑" w:cs="微软雅黑"/>
                <w:color w:val="auto"/>
                <w:szCs w:val="21"/>
              </w:rPr>
            </w:pPr>
            <w:r>
              <w:rPr>
                <w:rFonts w:hint="eastAsia" w:ascii="微软雅黑" w:hAnsi="微软雅黑" w:eastAsia="微软雅黑" w:cs="微软雅黑"/>
                <w:color w:val="auto"/>
                <w:szCs w:val="21"/>
              </w:rPr>
              <w:t>报价要求</w:t>
            </w:r>
          </w:p>
        </w:tc>
        <w:tc>
          <w:tcPr>
            <w:tcW w:w="6975" w:type="dxa"/>
            <w:vAlign w:val="center"/>
          </w:tcPr>
          <w:p w14:paraId="5AC1DD55">
            <w:pPr>
              <w:tabs>
                <w:tab w:val="left" w:pos="0"/>
              </w:tabs>
              <w:spacing w:line="400" w:lineRule="exact"/>
              <w:rPr>
                <w:rFonts w:ascii="微软雅黑" w:hAnsi="微软雅黑" w:eastAsia="微软雅黑" w:cs="微软雅黑"/>
                <w:color w:val="auto"/>
                <w:szCs w:val="21"/>
              </w:rPr>
            </w:pPr>
            <w:r>
              <w:rPr>
                <w:rFonts w:hint="eastAsia" w:ascii="微软雅黑" w:hAnsi="微软雅黑" w:eastAsia="微软雅黑" w:cs="微软雅黑"/>
                <w:color w:val="auto"/>
                <w:szCs w:val="21"/>
              </w:rPr>
              <w:t>以人民币进行报价。</w:t>
            </w:r>
          </w:p>
          <w:p w14:paraId="17BCEFE5">
            <w:pPr>
              <w:tabs>
                <w:tab w:val="left" w:pos="0"/>
              </w:tabs>
              <w:spacing w:line="400" w:lineRule="exact"/>
              <w:rPr>
                <w:rFonts w:ascii="微软雅黑" w:hAnsi="微软雅黑" w:eastAsia="微软雅黑" w:cs="微软雅黑"/>
                <w:color w:val="auto"/>
                <w:szCs w:val="21"/>
              </w:rPr>
            </w:pPr>
            <w:r>
              <w:rPr>
                <w:rFonts w:hint="eastAsia" w:ascii="微软雅黑" w:hAnsi="微软雅黑" w:eastAsia="微软雅黑" w:cs="微软雅黑"/>
                <w:color w:val="auto"/>
                <w:szCs w:val="21"/>
              </w:rPr>
              <w:t>报价内容应符合采购文件规定，以经书面确认的最终报价确定合同价格。</w:t>
            </w:r>
          </w:p>
        </w:tc>
      </w:tr>
      <w:tr w14:paraId="03ED9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14:paraId="5343E379">
            <w:pPr>
              <w:numPr>
                <w:ilvl w:val="0"/>
                <w:numId w:val="3"/>
              </w:numPr>
              <w:tabs>
                <w:tab w:val="left" w:pos="0"/>
              </w:tabs>
              <w:spacing w:line="400" w:lineRule="exact"/>
              <w:ind w:left="0" w:firstLine="0"/>
              <w:jc w:val="center"/>
              <w:rPr>
                <w:rFonts w:ascii="微软雅黑" w:hAnsi="微软雅黑" w:eastAsia="微软雅黑" w:cs="微软雅黑"/>
                <w:color w:val="auto"/>
                <w:szCs w:val="21"/>
              </w:rPr>
            </w:pPr>
          </w:p>
        </w:tc>
        <w:tc>
          <w:tcPr>
            <w:tcW w:w="1128" w:type="dxa"/>
            <w:vAlign w:val="center"/>
          </w:tcPr>
          <w:p w14:paraId="1829366D">
            <w:pPr>
              <w:tabs>
                <w:tab w:val="left" w:pos="0"/>
              </w:tabs>
              <w:spacing w:line="400" w:lineRule="exact"/>
              <w:rPr>
                <w:rFonts w:ascii="微软雅黑" w:hAnsi="微软雅黑" w:eastAsia="微软雅黑" w:cs="微软雅黑"/>
                <w:color w:val="auto"/>
                <w:szCs w:val="21"/>
              </w:rPr>
            </w:pPr>
            <w:r>
              <w:rPr>
                <w:rFonts w:hint="eastAsia" w:ascii="微软雅黑" w:hAnsi="微软雅黑" w:eastAsia="微软雅黑" w:cs="微软雅黑"/>
                <w:color w:val="auto"/>
                <w:szCs w:val="21"/>
              </w:rPr>
              <w:t>信誉要求</w:t>
            </w:r>
          </w:p>
        </w:tc>
        <w:tc>
          <w:tcPr>
            <w:tcW w:w="6975" w:type="dxa"/>
            <w:vAlign w:val="center"/>
          </w:tcPr>
          <w:p w14:paraId="01569109">
            <w:pPr>
              <w:tabs>
                <w:tab w:val="left" w:pos="0"/>
              </w:tabs>
              <w:spacing w:line="400" w:lineRule="exact"/>
              <w:rPr>
                <w:rFonts w:ascii="微软雅黑" w:hAnsi="微软雅黑" w:eastAsia="微软雅黑" w:cs="微软雅黑"/>
                <w:color w:val="auto"/>
                <w:szCs w:val="21"/>
              </w:rPr>
            </w:pPr>
            <w:r>
              <w:rPr>
                <w:rFonts w:hint="eastAsia" w:ascii="微软雅黑" w:hAnsi="微软雅黑" w:eastAsia="微软雅黑" w:cs="微软雅黑"/>
                <w:color w:val="auto"/>
                <w:szCs w:val="21"/>
              </w:rPr>
              <w:t>已报名供应商若主动放弃参与，请在项目开标前至少提前1个工作日将弃权声明函上传至招标办邮箱（3597509855@qq.com）。请各位供应商本着诚实守信、互相尊重的原则，诚意参与我院各项目的采购。</w:t>
            </w:r>
          </w:p>
        </w:tc>
      </w:tr>
      <w:tr w14:paraId="31EBD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14:paraId="02E58E70">
            <w:pPr>
              <w:numPr>
                <w:ilvl w:val="0"/>
                <w:numId w:val="3"/>
              </w:numPr>
              <w:tabs>
                <w:tab w:val="left" w:pos="0"/>
              </w:tabs>
              <w:spacing w:line="400" w:lineRule="exact"/>
              <w:jc w:val="center"/>
              <w:rPr>
                <w:rFonts w:ascii="微软雅黑" w:hAnsi="微软雅黑" w:eastAsia="微软雅黑" w:cs="微软雅黑"/>
                <w:color w:val="auto"/>
                <w:szCs w:val="21"/>
              </w:rPr>
            </w:pPr>
          </w:p>
        </w:tc>
        <w:tc>
          <w:tcPr>
            <w:tcW w:w="1128" w:type="dxa"/>
            <w:vAlign w:val="center"/>
          </w:tcPr>
          <w:p w14:paraId="2FEEAA3B">
            <w:pPr>
              <w:tabs>
                <w:tab w:val="left" w:pos="0"/>
              </w:tabs>
              <w:spacing w:line="400" w:lineRule="exact"/>
              <w:rPr>
                <w:rFonts w:ascii="微软雅黑" w:hAnsi="微软雅黑" w:eastAsia="微软雅黑" w:cs="微软雅黑"/>
                <w:color w:val="auto"/>
                <w:szCs w:val="21"/>
              </w:rPr>
            </w:pPr>
            <w:r>
              <w:rPr>
                <w:rFonts w:hint="eastAsia" w:ascii="微软雅黑" w:hAnsi="微软雅黑" w:eastAsia="微软雅黑" w:cs="微软雅黑"/>
                <w:color w:val="auto"/>
                <w:szCs w:val="21"/>
              </w:rPr>
              <w:t>质疑投诉</w:t>
            </w:r>
          </w:p>
        </w:tc>
        <w:tc>
          <w:tcPr>
            <w:tcW w:w="6975" w:type="dxa"/>
            <w:vAlign w:val="center"/>
          </w:tcPr>
          <w:p w14:paraId="2B249E8F">
            <w:pPr>
              <w:tabs>
                <w:tab w:val="left" w:pos="0"/>
              </w:tabs>
              <w:spacing w:line="400" w:lineRule="exact"/>
              <w:rPr>
                <w:rFonts w:ascii="微软雅黑" w:hAnsi="微软雅黑" w:eastAsia="微软雅黑" w:cs="微软雅黑"/>
                <w:color w:val="auto"/>
                <w:szCs w:val="21"/>
              </w:rPr>
            </w:pPr>
            <w:r>
              <w:rPr>
                <w:rFonts w:hint="eastAsia" w:ascii="微软雅黑" w:hAnsi="微软雅黑" w:eastAsia="微软雅黑" w:cs="微软雅黑"/>
                <w:color w:val="auto"/>
                <w:szCs w:val="21"/>
              </w:rPr>
              <w:t>若供应商认为采购过程和中标结果使自己的合法权益受到损害，可在项目结果公示期内以书面形式发送至招标办邮箱（</w:t>
            </w:r>
            <w:r>
              <w:rPr>
                <w:rFonts w:ascii="微软雅黑" w:hAnsi="微软雅黑" w:eastAsia="微软雅黑" w:cs="微软雅黑"/>
                <w:color w:val="auto"/>
                <w:szCs w:val="21"/>
              </w:rPr>
              <w:t>3597509855@qq.com</w:t>
            </w:r>
            <w:r>
              <w:rPr>
                <w:rFonts w:hint="eastAsia" w:ascii="微软雅黑" w:hAnsi="微软雅黑" w:eastAsia="微软雅黑" w:cs="微软雅黑"/>
                <w:color w:val="auto"/>
                <w:szCs w:val="21"/>
              </w:rPr>
              <w:t>），向采购人提出质疑并要求答复，但答复的内容不得涉及商业秘密。</w:t>
            </w:r>
          </w:p>
          <w:p w14:paraId="44BF4453">
            <w:pPr>
              <w:tabs>
                <w:tab w:val="left" w:pos="0"/>
              </w:tabs>
              <w:spacing w:line="400" w:lineRule="exact"/>
              <w:rPr>
                <w:rFonts w:ascii="微软雅黑" w:hAnsi="微软雅黑" w:eastAsia="微软雅黑" w:cs="微软雅黑"/>
                <w:color w:val="auto"/>
                <w:szCs w:val="21"/>
              </w:rPr>
            </w:pPr>
            <w:r>
              <w:rPr>
                <w:rFonts w:hint="eastAsia" w:ascii="微软雅黑" w:hAnsi="微软雅黑" w:eastAsia="微软雅黑" w:cs="微软雅黑"/>
                <w:color w:val="auto"/>
                <w:szCs w:val="21"/>
              </w:rPr>
              <w:t>质疑供应商对采购人的答复不满意，可在答复后15个工作日内向医院纪检（监察）办公室（0710-3535192）投诉。</w:t>
            </w:r>
          </w:p>
        </w:tc>
      </w:tr>
      <w:tr w14:paraId="07905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14:paraId="21DF0651">
            <w:pPr>
              <w:numPr>
                <w:ilvl w:val="0"/>
                <w:numId w:val="3"/>
              </w:numPr>
              <w:tabs>
                <w:tab w:val="left" w:pos="0"/>
              </w:tabs>
              <w:spacing w:line="400" w:lineRule="exact"/>
              <w:jc w:val="center"/>
              <w:rPr>
                <w:rFonts w:ascii="微软雅黑" w:hAnsi="微软雅黑" w:eastAsia="微软雅黑" w:cs="微软雅黑"/>
                <w:color w:val="auto"/>
                <w:szCs w:val="21"/>
              </w:rPr>
            </w:pPr>
          </w:p>
        </w:tc>
        <w:tc>
          <w:tcPr>
            <w:tcW w:w="1128" w:type="dxa"/>
            <w:vAlign w:val="center"/>
          </w:tcPr>
          <w:p w14:paraId="23519535">
            <w:pPr>
              <w:tabs>
                <w:tab w:val="left" w:pos="0"/>
              </w:tabs>
              <w:spacing w:line="400" w:lineRule="exact"/>
              <w:rPr>
                <w:rFonts w:ascii="微软雅黑" w:hAnsi="微软雅黑" w:eastAsia="微软雅黑" w:cs="微软雅黑"/>
                <w:color w:val="auto"/>
                <w:szCs w:val="21"/>
              </w:rPr>
            </w:pPr>
            <w:r>
              <w:rPr>
                <w:rFonts w:hint="eastAsia" w:ascii="微软雅黑" w:hAnsi="微软雅黑" w:eastAsia="微软雅黑" w:cs="微软雅黑"/>
                <w:color w:val="auto"/>
                <w:szCs w:val="21"/>
              </w:rPr>
              <w:t>合同授予</w:t>
            </w:r>
          </w:p>
        </w:tc>
        <w:tc>
          <w:tcPr>
            <w:tcW w:w="6975" w:type="dxa"/>
            <w:vAlign w:val="center"/>
          </w:tcPr>
          <w:p w14:paraId="5DC2B2A2">
            <w:pPr>
              <w:tabs>
                <w:tab w:val="left" w:pos="0"/>
              </w:tabs>
              <w:spacing w:line="400" w:lineRule="exact"/>
              <w:rPr>
                <w:rFonts w:ascii="微软雅黑" w:hAnsi="微软雅黑" w:eastAsia="微软雅黑" w:cs="微软雅黑"/>
                <w:color w:val="auto"/>
                <w:szCs w:val="21"/>
              </w:rPr>
            </w:pPr>
            <w:r>
              <w:rPr>
                <w:rFonts w:hint="eastAsia" w:ascii="微软雅黑" w:hAnsi="微软雅黑" w:eastAsia="微软雅黑" w:cs="微软雅黑"/>
                <w:color w:val="auto"/>
                <w:szCs w:val="21"/>
              </w:rPr>
              <w:t>本文件不作为合同授予的唯一依据</w:t>
            </w:r>
          </w:p>
        </w:tc>
      </w:tr>
      <w:tr w14:paraId="13D9B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14:paraId="0DB9F935">
            <w:pPr>
              <w:numPr>
                <w:ilvl w:val="0"/>
                <w:numId w:val="3"/>
              </w:numPr>
              <w:tabs>
                <w:tab w:val="left" w:pos="0"/>
              </w:tabs>
              <w:spacing w:line="400" w:lineRule="exact"/>
              <w:jc w:val="center"/>
              <w:rPr>
                <w:rFonts w:ascii="微软雅黑" w:hAnsi="微软雅黑" w:eastAsia="微软雅黑" w:cs="微软雅黑"/>
                <w:color w:val="auto"/>
                <w:szCs w:val="21"/>
              </w:rPr>
            </w:pPr>
          </w:p>
        </w:tc>
        <w:tc>
          <w:tcPr>
            <w:tcW w:w="1128" w:type="dxa"/>
            <w:vAlign w:val="center"/>
          </w:tcPr>
          <w:p w14:paraId="3D6BF849">
            <w:pPr>
              <w:tabs>
                <w:tab w:val="left" w:pos="0"/>
              </w:tabs>
              <w:spacing w:line="400" w:lineRule="exact"/>
              <w:rPr>
                <w:rFonts w:ascii="微软雅黑" w:hAnsi="微软雅黑" w:eastAsia="微软雅黑" w:cs="微软雅黑"/>
                <w:color w:val="auto"/>
                <w:szCs w:val="21"/>
              </w:rPr>
            </w:pPr>
            <w:r>
              <w:rPr>
                <w:rFonts w:hint="eastAsia" w:ascii="微软雅黑" w:hAnsi="微软雅黑" w:eastAsia="微软雅黑" w:cs="微软雅黑"/>
                <w:color w:val="auto"/>
                <w:szCs w:val="21"/>
              </w:rPr>
              <w:t>其他</w:t>
            </w:r>
          </w:p>
        </w:tc>
        <w:tc>
          <w:tcPr>
            <w:tcW w:w="6975" w:type="dxa"/>
            <w:vAlign w:val="center"/>
          </w:tcPr>
          <w:p w14:paraId="07D1A7B2">
            <w:pPr>
              <w:tabs>
                <w:tab w:val="left" w:pos="0"/>
              </w:tabs>
              <w:spacing w:line="400" w:lineRule="exact"/>
              <w:rPr>
                <w:rFonts w:ascii="微软雅黑" w:hAnsi="微软雅黑" w:eastAsia="微软雅黑" w:cs="微软雅黑"/>
                <w:color w:val="auto"/>
                <w:szCs w:val="21"/>
              </w:rPr>
            </w:pPr>
            <w:r>
              <w:rPr>
                <w:rFonts w:hint="eastAsia" w:ascii="微软雅黑" w:hAnsi="微软雅黑" w:eastAsia="微软雅黑" w:cs="微软雅黑"/>
                <w:color w:val="auto"/>
                <w:szCs w:val="21"/>
              </w:rPr>
              <w:t>无</w:t>
            </w:r>
          </w:p>
        </w:tc>
      </w:tr>
      <w:tr w14:paraId="4E8DF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14:paraId="0CDC72FD">
            <w:pPr>
              <w:numPr>
                <w:ilvl w:val="0"/>
                <w:numId w:val="3"/>
              </w:numPr>
              <w:tabs>
                <w:tab w:val="left" w:pos="0"/>
              </w:tabs>
              <w:spacing w:line="400" w:lineRule="exact"/>
              <w:jc w:val="center"/>
              <w:rPr>
                <w:rFonts w:ascii="微软雅黑" w:hAnsi="微软雅黑" w:eastAsia="微软雅黑" w:cs="微软雅黑"/>
                <w:color w:val="auto"/>
                <w:szCs w:val="21"/>
              </w:rPr>
            </w:pPr>
          </w:p>
        </w:tc>
        <w:tc>
          <w:tcPr>
            <w:tcW w:w="1128" w:type="dxa"/>
            <w:vAlign w:val="center"/>
          </w:tcPr>
          <w:p w14:paraId="26CB5123">
            <w:pPr>
              <w:tabs>
                <w:tab w:val="left" w:pos="0"/>
              </w:tabs>
              <w:spacing w:line="400" w:lineRule="exact"/>
              <w:rPr>
                <w:rFonts w:ascii="微软雅黑" w:hAnsi="微软雅黑" w:eastAsia="微软雅黑" w:cs="微软雅黑"/>
                <w:color w:val="auto"/>
                <w:szCs w:val="21"/>
              </w:rPr>
            </w:pPr>
            <w:r>
              <w:rPr>
                <w:rFonts w:hint="eastAsia" w:ascii="微软雅黑" w:hAnsi="微软雅黑" w:eastAsia="微软雅黑" w:cs="微软雅黑"/>
                <w:color w:val="auto"/>
                <w:szCs w:val="21"/>
              </w:rPr>
              <w:t>解释权</w:t>
            </w:r>
          </w:p>
        </w:tc>
        <w:tc>
          <w:tcPr>
            <w:tcW w:w="6975" w:type="dxa"/>
            <w:vAlign w:val="center"/>
          </w:tcPr>
          <w:p w14:paraId="20407D6F">
            <w:pPr>
              <w:tabs>
                <w:tab w:val="left" w:pos="0"/>
              </w:tabs>
              <w:spacing w:line="400" w:lineRule="exact"/>
              <w:rPr>
                <w:rFonts w:ascii="微软雅黑" w:hAnsi="微软雅黑" w:eastAsia="微软雅黑" w:cs="微软雅黑"/>
                <w:color w:val="auto"/>
                <w:szCs w:val="21"/>
              </w:rPr>
            </w:pPr>
            <w:r>
              <w:rPr>
                <w:rFonts w:hint="eastAsia" w:ascii="微软雅黑" w:hAnsi="微软雅黑" w:eastAsia="微软雅黑" w:cs="微软雅黑"/>
                <w:color w:val="auto"/>
                <w:szCs w:val="21"/>
              </w:rPr>
              <w:t>本采购文件解释权归襄阳市中心医院所有</w:t>
            </w:r>
          </w:p>
        </w:tc>
      </w:tr>
      <w:tr w14:paraId="19164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784" w:type="dxa"/>
            <w:gridSpan w:val="3"/>
            <w:vAlign w:val="center"/>
          </w:tcPr>
          <w:p w14:paraId="3E47DF64">
            <w:pPr>
              <w:tabs>
                <w:tab w:val="left" w:pos="0"/>
              </w:tabs>
              <w:spacing w:line="400" w:lineRule="exact"/>
              <w:jc w:val="center"/>
              <w:rPr>
                <w:rFonts w:ascii="微软雅黑" w:hAnsi="微软雅黑" w:eastAsia="微软雅黑" w:cs="微软雅黑"/>
                <w:color w:val="auto"/>
                <w:szCs w:val="21"/>
              </w:rPr>
            </w:pPr>
            <w:r>
              <w:rPr>
                <w:rFonts w:hint="eastAsia" w:ascii="微软雅黑" w:hAnsi="微软雅黑" w:eastAsia="微软雅黑" w:cs="微软雅黑"/>
                <w:b/>
                <w:color w:val="auto"/>
                <w:sz w:val="24"/>
              </w:rPr>
              <w:t>需要补充的其他内容</w:t>
            </w:r>
          </w:p>
        </w:tc>
      </w:tr>
      <w:tr w14:paraId="145EB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784" w:type="dxa"/>
            <w:gridSpan w:val="3"/>
            <w:vAlign w:val="center"/>
          </w:tcPr>
          <w:p w14:paraId="55D6302D">
            <w:pPr>
              <w:tabs>
                <w:tab w:val="left" w:pos="0"/>
              </w:tabs>
              <w:spacing w:line="400" w:lineRule="exact"/>
              <w:rPr>
                <w:rFonts w:ascii="微软雅黑" w:hAnsi="微软雅黑" w:eastAsia="微软雅黑" w:cs="微软雅黑"/>
                <w:color w:val="auto"/>
                <w:szCs w:val="21"/>
              </w:rPr>
            </w:pPr>
            <w:r>
              <w:rPr>
                <w:rFonts w:hint="eastAsia" w:ascii="微软雅黑" w:hAnsi="微软雅黑" w:eastAsia="微软雅黑" w:cs="微软雅黑"/>
                <w:color w:val="auto"/>
                <w:szCs w:val="21"/>
              </w:rPr>
              <w:t>（1）除本采购文件另有规定外，采购文件中出现的类似于“近三年”或“前三年”“近五年”或“前五年”均指递交响应文件截止时间以前3年或前5年，以此类推。如：递交响应文件截止时间为202</w:t>
            </w:r>
            <w:r>
              <w:rPr>
                <w:rFonts w:hint="eastAsia" w:ascii="微软雅黑" w:hAnsi="微软雅黑" w:eastAsia="微软雅黑" w:cs="微软雅黑"/>
                <w:color w:val="auto"/>
                <w:szCs w:val="21"/>
                <w:lang w:val="en-US" w:eastAsia="zh-CN"/>
              </w:rPr>
              <w:t>4</w:t>
            </w:r>
            <w:r>
              <w:rPr>
                <w:rFonts w:hint="eastAsia" w:ascii="微软雅黑" w:hAnsi="微软雅黑" w:eastAsia="微软雅黑" w:cs="微软雅黑"/>
                <w:color w:val="auto"/>
                <w:szCs w:val="21"/>
              </w:rPr>
              <w:t>年3月1日，则“近三年”是指202</w:t>
            </w:r>
            <w:r>
              <w:rPr>
                <w:rFonts w:hint="eastAsia" w:ascii="微软雅黑" w:hAnsi="微软雅黑" w:eastAsia="微软雅黑" w:cs="微软雅黑"/>
                <w:color w:val="auto"/>
                <w:szCs w:val="21"/>
                <w:lang w:val="en-US" w:eastAsia="zh-CN"/>
              </w:rPr>
              <w:t>1</w:t>
            </w:r>
            <w:r>
              <w:rPr>
                <w:rFonts w:hint="eastAsia" w:ascii="微软雅黑" w:hAnsi="微软雅黑" w:eastAsia="微软雅黑" w:cs="微软雅黑"/>
                <w:color w:val="auto"/>
                <w:szCs w:val="21"/>
              </w:rPr>
              <w:t>年3月1日至202</w:t>
            </w:r>
            <w:r>
              <w:rPr>
                <w:rFonts w:hint="eastAsia" w:ascii="微软雅黑" w:hAnsi="微软雅黑" w:eastAsia="微软雅黑" w:cs="微软雅黑"/>
                <w:color w:val="auto"/>
                <w:szCs w:val="21"/>
                <w:lang w:val="en-US" w:eastAsia="zh-CN"/>
              </w:rPr>
              <w:t>4</w:t>
            </w:r>
            <w:r>
              <w:rPr>
                <w:rFonts w:hint="eastAsia" w:ascii="微软雅黑" w:hAnsi="微软雅黑" w:eastAsia="微软雅黑" w:cs="微软雅黑"/>
                <w:color w:val="auto"/>
                <w:szCs w:val="21"/>
              </w:rPr>
              <w:t>年3月1日。</w:t>
            </w:r>
          </w:p>
          <w:p w14:paraId="0926C00D">
            <w:pPr>
              <w:tabs>
                <w:tab w:val="left" w:pos="0"/>
              </w:tabs>
              <w:spacing w:line="400" w:lineRule="exact"/>
              <w:rPr>
                <w:rFonts w:ascii="微软雅黑" w:hAnsi="微软雅黑" w:eastAsia="微软雅黑" w:cs="微软雅黑"/>
                <w:color w:val="auto"/>
                <w:szCs w:val="21"/>
              </w:rPr>
            </w:pPr>
            <w:r>
              <w:rPr>
                <w:rFonts w:hint="eastAsia" w:ascii="微软雅黑" w:hAnsi="微软雅黑" w:eastAsia="微软雅黑" w:cs="微软雅黑"/>
                <w:color w:val="auto"/>
                <w:szCs w:val="21"/>
              </w:rPr>
              <w:t>（2）关于提交财务审计报告的年份要求：递交响应文件截止时间如在当年6月30日以前，则</w:t>
            </w:r>
            <w:r>
              <w:rPr>
                <w:rFonts w:hint="eastAsia" w:ascii="微软雅黑" w:hAnsi="微软雅黑" w:eastAsia="微软雅黑" w:cs="微软雅黑"/>
                <w:color w:val="auto"/>
                <w:szCs w:val="21"/>
                <w:lang w:eastAsia="zh-CN"/>
              </w:rPr>
              <w:t>“</w:t>
            </w:r>
            <w:r>
              <w:rPr>
                <w:rFonts w:hint="eastAsia" w:ascii="微软雅黑" w:hAnsi="微软雅黑" w:eastAsia="微软雅黑" w:cs="微软雅黑"/>
                <w:color w:val="auto"/>
                <w:szCs w:val="21"/>
                <w:lang w:val="en-US" w:eastAsia="zh-CN"/>
              </w:rPr>
              <w:t>上一年度</w:t>
            </w:r>
            <w:r>
              <w:rPr>
                <w:rFonts w:hint="eastAsia" w:ascii="微软雅黑" w:hAnsi="微软雅黑" w:eastAsia="微软雅黑" w:cs="微软雅黑"/>
                <w:color w:val="auto"/>
                <w:szCs w:val="21"/>
                <w:lang w:eastAsia="zh-CN"/>
              </w:rPr>
              <w:t>”</w:t>
            </w:r>
            <w:r>
              <w:rPr>
                <w:rFonts w:hint="eastAsia" w:ascii="微软雅黑" w:hAnsi="微软雅黑" w:eastAsia="微软雅黑" w:cs="微软雅黑"/>
                <w:color w:val="auto"/>
                <w:szCs w:val="21"/>
              </w:rPr>
              <w:t>指上上个年度，如递交响应文件截止时间为202</w:t>
            </w:r>
            <w:r>
              <w:rPr>
                <w:rFonts w:hint="eastAsia" w:ascii="微软雅黑" w:hAnsi="微软雅黑" w:eastAsia="微软雅黑" w:cs="微软雅黑"/>
                <w:color w:val="auto"/>
                <w:szCs w:val="21"/>
                <w:lang w:val="en-US" w:eastAsia="zh-CN"/>
              </w:rPr>
              <w:t>4</w:t>
            </w:r>
            <w:r>
              <w:rPr>
                <w:rFonts w:hint="eastAsia" w:ascii="微软雅黑" w:hAnsi="微软雅黑" w:eastAsia="微软雅黑" w:cs="微软雅黑"/>
                <w:color w:val="auto"/>
                <w:szCs w:val="21"/>
              </w:rPr>
              <w:t>年3月1日，则“</w:t>
            </w:r>
            <w:r>
              <w:rPr>
                <w:rFonts w:hint="eastAsia" w:ascii="微软雅黑" w:hAnsi="微软雅黑" w:eastAsia="微软雅黑" w:cs="微软雅黑"/>
                <w:color w:val="auto"/>
                <w:szCs w:val="21"/>
                <w:lang w:val="en-US" w:eastAsia="zh-CN"/>
              </w:rPr>
              <w:t>上一年度</w:t>
            </w:r>
            <w:r>
              <w:rPr>
                <w:rFonts w:hint="eastAsia" w:ascii="微软雅黑" w:hAnsi="微软雅黑" w:eastAsia="微软雅黑" w:cs="微软雅黑"/>
                <w:color w:val="auto"/>
                <w:szCs w:val="21"/>
              </w:rPr>
              <w:t>”是指202</w:t>
            </w:r>
            <w:r>
              <w:rPr>
                <w:rFonts w:hint="eastAsia" w:ascii="微软雅黑" w:hAnsi="微软雅黑" w:eastAsia="微软雅黑" w:cs="微软雅黑"/>
                <w:color w:val="auto"/>
                <w:szCs w:val="21"/>
                <w:lang w:val="en-US" w:eastAsia="zh-CN"/>
              </w:rPr>
              <w:t>2</w:t>
            </w:r>
            <w:r>
              <w:rPr>
                <w:rFonts w:hint="eastAsia" w:ascii="微软雅黑" w:hAnsi="微软雅黑" w:eastAsia="微软雅黑" w:cs="微软雅黑"/>
                <w:color w:val="auto"/>
                <w:szCs w:val="21"/>
              </w:rPr>
              <w:t>年度。递交响应文件截止时间如在当年6月30日以后，则</w:t>
            </w:r>
            <w:r>
              <w:rPr>
                <w:rFonts w:hint="eastAsia" w:ascii="微软雅黑" w:hAnsi="微软雅黑" w:eastAsia="微软雅黑" w:cs="微软雅黑"/>
                <w:color w:val="auto"/>
                <w:szCs w:val="21"/>
                <w:lang w:eastAsia="zh-CN"/>
              </w:rPr>
              <w:t>“</w:t>
            </w:r>
            <w:r>
              <w:rPr>
                <w:rFonts w:hint="eastAsia" w:ascii="微软雅黑" w:hAnsi="微软雅黑" w:eastAsia="微软雅黑" w:cs="微软雅黑"/>
                <w:color w:val="auto"/>
                <w:szCs w:val="21"/>
                <w:lang w:val="en-US" w:eastAsia="zh-CN"/>
              </w:rPr>
              <w:t>上一年度</w:t>
            </w:r>
            <w:r>
              <w:rPr>
                <w:rFonts w:hint="eastAsia" w:ascii="微软雅黑" w:hAnsi="微软雅黑" w:eastAsia="微软雅黑" w:cs="微软雅黑"/>
                <w:color w:val="auto"/>
                <w:szCs w:val="21"/>
                <w:lang w:eastAsia="zh-CN"/>
              </w:rPr>
              <w:t>”</w:t>
            </w:r>
            <w:r>
              <w:rPr>
                <w:rFonts w:hint="eastAsia" w:ascii="微软雅黑" w:hAnsi="微软雅黑" w:eastAsia="微软雅黑" w:cs="微软雅黑"/>
                <w:color w:val="auto"/>
                <w:szCs w:val="21"/>
              </w:rPr>
              <w:t>是指上个年度，如递交响应文件截止时间为202</w:t>
            </w:r>
            <w:r>
              <w:rPr>
                <w:rFonts w:hint="eastAsia" w:ascii="微软雅黑" w:hAnsi="微软雅黑" w:eastAsia="微软雅黑" w:cs="微软雅黑"/>
                <w:color w:val="auto"/>
                <w:szCs w:val="21"/>
                <w:lang w:val="en-US" w:eastAsia="zh-CN"/>
              </w:rPr>
              <w:t>4</w:t>
            </w:r>
            <w:r>
              <w:rPr>
                <w:rFonts w:hint="eastAsia" w:ascii="微软雅黑" w:hAnsi="微软雅黑" w:eastAsia="微软雅黑" w:cs="微软雅黑"/>
                <w:color w:val="auto"/>
                <w:szCs w:val="21"/>
              </w:rPr>
              <w:t>年7月1日，则“</w:t>
            </w:r>
            <w:r>
              <w:rPr>
                <w:rFonts w:hint="eastAsia" w:ascii="微软雅黑" w:hAnsi="微软雅黑" w:eastAsia="微软雅黑" w:cs="微软雅黑"/>
                <w:color w:val="auto"/>
                <w:szCs w:val="21"/>
                <w:lang w:val="en-US" w:eastAsia="zh-CN"/>
              </w:rPr>
              <w:t>上一年度</w:t>
            </w:r>
            <w:r>
              <w:rPr>
                <w:rFonts w:hint="eastAsia" w:ascii="微软雅黑" w:hAnsi="微软雅黑" w:eastAsia="微软雅黑" w:cs="微软雅黑"/>
                <w:color w:val="auto"/>
                <w:szCs w:val="21"/>
              </w:rPr>
              <w:t>”是指202</w:t>
            </w:r>
            <w:r>
              <w:rPr>
                <w:rFonts w:hint="eastAsia" w:ascii="微软雅黑" w:hAnsi="微软雅黑" w:eastAsia="微软雅黑" w:cs="微软雅黑"/>
                <w:color w:val="auto"/>
                <w:szCs w:val="21"/>
                <w:lang w:val="en-US" w:eastAsia="zh-CN"/>
              </w:rPr>
              <w:t>3</w:t>
            </w:r>
            <w:r>
              <w:rPr>
                <w:rFonts w:hint="eastAsia" w:ascii="微软雅黑" w:hAnsi="微软雅黑" w:eastAsia="微软雅黑" w:cs="微软雅黑"/>
                <w:color w:val="auto"/>
                <w:szCs w:val="21"/>
              </w:rPr>
              <w:t>年度。</w:t>
            </w:r>
          </w:p>
          <w:p w14:paraId="31BB859E">
            <w:pPr>
              <w:tabs>
                <w:tab w:val="left" w:pos="0"/>
              </w:tabs>
              <w:spacing w:line="400" w:lineRule="exact"/>
              <w:rPr>
                <w:rFonts w:ascii="微软雅黑" w:hAnsi="微软雅黑" w:eastAsia="微软雅黑" w:cs="微软雅黑"/>
                <w:color w:val="auto"/>
                <w:szCs w:val="21"/>
              </w:rPr>
            </w:pPr>
            <w:r>
              <w:rPr>
                <w:rFonts w:hint="eastAsia" w:ascii="微软雅黑" w:hAnsi="微软雅黑" w:eastAsia="微软雅黑" w:cs="微软雅黑"/>
                <w:color w:val="auto"/>
                <w:szCs w:val="21"/>
              </w:rPr>
              <w:t>（3）本采购文件所称的“以上”“以下”“内”“以内”“届满”，包括本数；所称的“不足”“不满”“超过”“以外”，不包括本数。</w:t>
            </w:r>
          </w:p>
          <w:p w14:paraId="191BDEED">
            <w:pPr>
              <w:tabs>
                <w:tab w:val="left" w:pos="0"/>
              </w:tabs>
              <w:spacing w:line="400" w:lineRule="exact"/>
              <w:rPr>
                <w:rFonts w:ascii="微软雅黑" w:hAnsi="微软雅黑" w:eastAsia="微软雅黑" w:cs="微软雅黑"/>
                <w:color w:val="auto"/>
                <w:szCs w:val="21"/>
              </w:rPr>
            </w:pPr>
            <w:r>
              <w:rPr>
                <w:rFonts w:hint="eastAsia" w:ascii="微软雅黑" w:hAnsi="微软雅黑" w:eastAsia="微软雅黑" w:cs="微软雅黑"/>
                <w:color w:val="auto"/>
                <w:szCs w:val="21"/>
              </w:rPr>
              <w:t>（4）</w:t>
            </w:r>
            <w:r>
              <w:rPr>
                <w:rFonts w:hint="eastAsia" w:ascii="微软雅黑" w:hAnsi="微软雅黑" w:eastAsia="微软雅黑" w:cs="微软雅黑"/>
                <w:color w:val="auto"/>
                <w:szCs w:val="21"/>
                <w:lang w:val="en-US" w:eastAsia="zh-CN"/>
              </w:rPr>
              <w:t>本采购文件</w:t>
            </w:r>
            <w:r>
              <w:rPr>
                <w:rFonts w:hint="eastAsia" w:ascii="微软雅黑" w:hAnsi="微软雅黑" w:eastAsia="微软雅黑" w:cs="微软雅黑"/>
                <w:color w:val="auto"/>
                <w:szCs w:val="21"/>
              </w:rPr>
              <w:t>中，“</w:t>
            </w:r>
            <w:r>
              <w:rPr>
                <w:rFonts w:hint="eastAsia" w:ascii="微软雅黑" w:hAnsi="微软雅黑" w:eastAsia="微软雅黑" w:cs="微软雅黑"/>
                <w:color w:val="auto"/>
                <w:szCs w:val="21"/>
              </w:rPr>
              <w:sym w:font="Wingdings" w:char="00FE"/>
            </w:r>
            <w:r>
              <w:rPr>
                <w:rFonts w:hint="eastAsia" w:ascii="微软雅黑" w:hAnsi="微软雅黑" w:eastAsia="微软雅黑" w:cs="微软雅黑"/>
                <w:color w:val="auto"/>
                <w:szCs w:val="21"/>
              </w:rPr>
              <w:t xml:space="preserve"> ”代表选中，“</w:t>
            </w:r>
            <w:r>
              <w:rPr>
                <w:rFonts w:hint="eastAsia" w:ascii="微软雅黑" w:hAnsi="微软雅黑" w:eastAsia="微软雅黑" w:cs="微软雅黑"/>
                <w:color w:val="auto"/>
                <w:szCs w:val="21"/>
              </w:rPr>
              <w:sym w:font="Wingdings" w:char="00A8"/>
            </w:r>
            <w:r>
              <w:rPr>
                <w:rFonts w:hint="eastAsia" w:ascii="微软雅黑" w:hAnsi="微软雅黑" w:eastAsia="微软雅黑" w:cs="微软雅黑"/>
                <w:color w:val="auto"/>
                <w:szCs w:val="21"/>
              </w:rPr>
              <w:t>”代表未选中。</w:t>
            </w:r>
          </w:p>
          <w:p w14:paraId="025E748D">
            <w:pPr>
              <w:tabs>
                <w:tab w:val="left" w:pos="0"/>
              </w:tabs>
              <w:spacing w:line="400" w:lineRule="exact"/>
              <w:rPr>
                <w:rFonts w:ascii="微软雅黑" w:hAnsi="微软雅黑" w:eastAsia="微软雅黑" w:cs="微软雅黑"/>
                <w:color w:val="auto"/>
                <w:szCs w:val="21"/>
              </w:rPr>
            </w:pPr>
            <w:r>
              <w:rPr>
                <w:rFonts w:hint="eastAsia" w:ascii="微软雅黑" w:hAnsi="微软雅黑" w:eastAsia="微软雅黑" w:cs="微软雅黑"/>
                <w:color w:val="auto"/>
                <w:szCs w:val="21"/>
              </w:rPr>
              <w:t>（5）本采购文件规定按日计算期间的，开始当天不计入，从次日开始计算。期限的最后一日是国家法定节假日的，顺延到节假日后的次日为期限的最后一日。</w:t>
            </w:r>
          </w:p>
          <w:p w14:paraId="46F9177E">
            <w:pPr>
              <w:tabs>
                <w:tab w:val="left" w:pos="0"/>
              </w:tabs>
              <w:spacing w:line="400" w:lineRule="exact"/>
              <w:rPr>
                <w:rFonts w:ascii="微软雅黑" w:hAnsi="微软雅黑" w:eastAsia="微软雅黑" w:cs="微软雅黑"/>
                <w:color w:val="auto"/>
                <w:szCs w:val="21"/>
              </w:rPr>
            </w:pPr>
            <w:r>
              <w:rPr>
                <w:rFonts w:hint="eastAsia" w:ascii="微软雅黑" w:hAnsi="微软雅黑" w:eastAsia="微软雅黑" w:cs="微软雅黑"/>
                <w:color w:val="auto"/>
                <w:szCs w:val="21"/>
              </w:rPr>
              <w:t>（6）本采购文件所称书面形式，是指合同书、信件、电报、电传、传真等可以有形地表现所载内容的形式。以电子数据交换、电子邮件等方式能够有形地表现所载内容</w:t>
            </w:r>
            <w:r>
              <w:rPr>
                <w:rFonts w:hint="eastAsia" w:ascii="微软雅黑" w:hAnsi="微软雅黑" w:eastAsia="微软雅黑" w:cs="微软雅黑"/>
                <w:color w:val="auto"/>
                <w:szCs w:val="21"/>
                <w:lang w:eastAsia="zh-CN"/>
              </w:rPr>
              <w:t>，</w:t>
            </w:r>
            <w:r>
              <w:rPr>
                <w:rFonts w:hint="eastAsia" w:ascii="微软雅黑" w:hAnsi="微软雅黑" w:eastAsia="微软雅黑" w:cs="微软雅黑"/>
                <w:color w:val="auto"/>
                <w:szCs w:val="21"/>
              </w:rPr>
              <w:t>并可以随时调取查用的数据电文</w:t>
            </w:r>
            <w:r>
              <w:rPr>
                <w:rFonts w:hint="eastAsia" w:ascii="微软雅黑" w:hAnsi="微软雅黑" w:eastAsia="微软雅黑" w:cs="微软雅黑"/>
                <w:color w:val="auto"/>
                <w:szCs w:val="21"/>
                <w:lang w:eastAsia="zh-CN"/>
              </w:rPr>
              <w:t>，</w:t>
            </w:r>
            <w:r>
              <w:rPr>
                <w:rFonts w:hint="eastAsia" w:ascii="微软雅黑" w:hAnsi="微软雅黑" w:eastAsia="微软雅黑" w:cs="微软雅黑"/>
                <w:color w:val="auto"/>
                <w:szCs w:val="21"/>
              </w:rPr>
              <w:t>视为书面形式。</w:t>
            </w:r>
          </w:p>
          <w:p w14:paraId="089064C1">
            <w:pPr>
              <w:tabs>
                <w:tab w:val="left" w:pos="0"/>
              </w:tabs>
              <w:spacing w:line="400" w:lineRule="exact"/>
              <w:rPr>
                <w:rFonts w:ascii="微软雅黑" w:hAnsi="微软雅黑" w:eastAsia="微软雅黑" w:cs="微软雅黑"/>
                <w:color w:val="auto"/>
                <w:szCs w:val="21"/>
              </w:rPr>
            </w:pPr>
            <w:r>
              <w:rPr>
                <w:rFonts w:hint="eastAsia" w:ascii="微软雅黑" w:hAnsi="微软雅黑" w:eastAsia="微软雅黑" w:cs="微软雅黑"/>
                <w:color w:val="auto"/>
                <w:szCs w:val="21"/>
              </w:rPr>
              <w:t>（7）本采购文件中列出的所有法律、法规、条例、规章、文件、通知公告、标准、规范等文件的版本或证书名称与现行版本或名称不一致的，以现行版本或名称为准。</w:t>
            </w:r>
          </w:p>
          <w:p w14:paraId="7A5EB976">
            <w:pPr>
              <w:spacing w:line="400" w:lineRule="exact"/>
              <w:jc w:val="left"/>
              <w:rPr>
                <w:rFonts w:ascii="微软雅黑" w:hAnsi="微软雅黑" w:eastAsia="微软雅黑" w:cs="微软雅黑"/>
                <w:color w:val="auto"/>
                <w:highlight w:val="none"/>
              </w:rPr>
            </w:pPr>
            <w:r>
              <w:rPr>
                <w:rFonts w:hint="eastAsia" w:ascii="微软雅黑" w:hAnsi="微软雅黑" w:eastAsia="微软雅黑" w:cs="微软雅黑"/>
                <w:color w:val="auto"/>
                <w:highlight w:val="none"/>
                <w:lang w:eastAsia="zh-CN"/>
              </w:rPr>
              <w:t>（</w:t>
            </w:r>
            <w:r>
              <w:rPr>
                <w:rFonts w:hint="eastAsia" w:ascii="微软雅黑" w:hAnsi="微软雅黑" w:eastAsia="微软雅黑" w:cs="微软雅黑"/>
                <w:color w:val="auto"/>
                <w:highlight w:val="none"/>
                <w:lang w:val="en-US" w:eastAsia="zh-CN"/>
              </w:rPr>
              <w:t>8</w:t>
            </w:r>
            <w:r>
              <w:rPr>
                <w:rFonts w:hint="eastAsia" w:ascii="微软雅黑" w:hAnsi="微软雅黑" w:eastAsia="微软雅黑" w:cs="微软雅黑"/>
                <w:color w:val="auto"/>
                <w:highlight w:val="none"/>
                <w:lang w:eastAsia="zh-CN"/>
              </w:rPr>
              <w:t>）</w:t>
            </w:r>
            <w:r>
              <w:rPr>
                <w:rFonts w:hint="eastAsia" w:ascii="微软雅黑" w:hAnsi="微软雅黑" w:eastAsia="微软雅黑" w:cs="微软雅黑"/>
                <w:color w:val="auto"/>
                <w:highlight w:val="none"/>
              </w:rPr>
              <w:t>供应商报价说明。本次遴选，供应商必须就文件中结算中心托管项目的相关需求报价，少报漏报会导致投标无效。项目报价应包含投入人员、设备、软件、耗材、维护费等相关的</w:t>
            </w:r>
            <w:r>
              <w:rPr>
                <w:rFonts w:hint="eastAsia" w:ascii="微软雅黑" w:hAnsi="微软雅黑" w:eastAsia="微软雅黑" w:cs="微软雅黑"/>
                <w:color w:val="auto"/>
                <w:highlight w:val="none"/>
                <w:lang w:eastAsia="zh-CN"/>
              </w:rPr>
              <w:t>各种</w:t>
            </w:r>
            <w:r>
              <w:rPr>
                <w:rFonts w:hint="eastAsia" w:ascii="微软雅黑" w:hAnsi="微软雅黑" w:eastAsia="微软雅黑" w:cs="微软雅黑"/>
                <w:color w:val="auto"/>
                <w:highlight w:val="none"/>
              </w:rPr>
              <w:t>费用，须书面承诺投标报价资金、设备软件、耗材、人员到位时限。</w:t>
            </w:r>
          </w:p>
          <w:p w14:paraId="0BFED45A">
            <w:pPr>
              <w:spacing w:line="400" w:lineRule="exact"/>
              <w:jc w:val="left"/>
              <w:rPr>
                <w:rFonts w:ascii="微软雅黑" w:hAnsi="微软雅黑" w:eastAsia="微软雅黑" w:cs="微软雅黑"/>
                <w:color w:val="auto"/>
                <w:highlight w:val="none"/>
              </w:rPr>
            </w:pPr>
            <w:r>
              <w:rPr>
                <w:rFonts w:hint="eastAsia" w:ascii="微软雅黑" w:hAnsi="微软雅黑" w:eastAsia="微软雅黑" w:cs="微软雅黑"/>
                <w:color w:val="auto"/>
                <w:highlight w:val="none"/>
                <w:lang w:eastAsia="zh-CN"/>
              </w:rPr>
              <w:t>（</w:t>
            </w:r>
            <w:r>
              <w:rPr>
                <w:rFonts w:hint="eastAsia" w:ascii="微软雅黑" w:hAnsi="微软雅黑" w:eastAsia="微软雅黑" w:cs="微软雅黑"/>
                <w:color w:val="auto"/>
                <w:highlight w:val="none"/>
                <w:lang w:val="en-US" w:eastAsia="zh-CN"/>
              </w:rPr>
              <w:t>9</w:t>
            </w:r>
            <w:r>
              <w:rPr>
                <w:rFonts w:hint="eastAsia" w:ascii="微软雅黑" w:hAnsi="微软雅黑" w:eastAsia="微软雅黑" w:cs="微软雅黑"/>
                <w:color w:val="auto"/>
                <w:highlight w:val="none"/>
                <w:lang w:eastAsia="zh-CN"/>
              </w:rPr>
              <w:t>）</w:t>
            </w:r>
            <w:r>
              <w:rPr>
                <w:rFonts w:hint="eastAsia" w:ascii="微软雅黑" w:hAnsi="微软雅黑" w:eastAsia="微软雅黑" w:cs="微软雅黑"/>
                <w:color w:val="auto"/>
                <w:highlight w:val="none"/>
              </w:rPr>
              <w:t>本项目医院不予支付任何款项，为弥补供应商项目运行成本，医院承诺在项目合作期内，可提供以下权利：</w:t>
            </w:r>
          </w:p>
          <w:p w14:paraId="40E3A270">
            <w:pPr>
              <w:tabs>
                <w:tab w:val="left" w:pos="312"/>
              </w:tabs>
              <w:spacing w:line="400" w:lineRule="exact"/>
              <w:jc w:val="left"/>
              <w:rPr>
                <w:rFonts w:ascii="微软雅黑" w:hAnsi="微软雅黑" w:eastAsia="微软雅黑" w:cs="微软雅黑"/>
                <w:color w:val="auto"/>
                <w:highlight w:val="none"/>
              </w:rPr>
            </w:pPr>
            <w:r>
              <w:rPr>
                <w:rFonts w:ascii="微软雅黑" w:hAnsi="微软雅黑" w:eastAsia="微软雅黑" w:cs="微软雅黑"/>
                <w:color w:val="auto"/>
                <w:highlight w:val="none"/>
              </w:rPr>
              <w:t>a.</w:t>
            </w:r>
            <w:r>
              <w:rPr>
                <w:rFonts w:hint="eastAsia" w:ascii="微软雅黑" w:hAnsi="微软雅黑" w:eastAsia="微软雅黑" w:cs="微软雅黑"/>
                <w:color w:val="auto"/>
                <w:highlight w:val="none"/>
              </w:rPr>
              <w:t>所托管结算中心产生的现金流全部存入医院在该行开立的结算账户；</w:t>
            </w:r>
          </w:p>
          <w:p w14:paraId="1BCF2B42">
            <w:pPr>
              <w:tabs>
                <w:tab w:val="left" w:pos="312"/>
              </w:tabs>
              <w:spacing w:line="400" w:lineRule="exact"/>
              <w:jc w:val="left"/>
              <w:rPr>
                <w:rFonts w:hint="eastAsia" w:ascii="微软雅黑" w:hAnsi="微软雅黑" w:eastAsia="微软雅黑" w:cs="微软雅黑"/>
                <w:color w:val="auto"/>
                <w:highlight w:val="none"/>
              </w:rPr>
            </w:pPr>
            <w:r>
              <w:rPr>
                <w:rFonts w:ascii="微软雅黑" w:hAnsi="微软雅黑" w:eastAsia="微软雅黑" w:cs="微软雅黑"/>
                <w:color w:val="auto"/>
                <w:highlight w:val="none"/>
              </w:rPr>
              <w:t>b.医院优先考虑使用托管银行各项金融产品</w:t>
            </w:r>
            <w:r>
              <w:rPr>
                <w:rFonts w:hint="eastAsia" w:ascii="微软雅黑" w:hAnsi="微软雅黑" w:eastAsia="微软雅黑" w:cs="微软雅黑"/>
                <w:color w:val="auto"/>
                <w:highlight w:val="none"/>
              </w:rPr>
              <w:t>。</w:t>
            </w:r>
          </w:p>
          <w:p w14:paraId="71841B03">
            <w:pPr>
              <w:tabs>
                <w:tab w:val="left" w:pos="0"/>
              </w:tabs>
              <w:spacing w:line="400" w:lineRule="exact"/>
              <w:rPr>
                <w:rFonts w:hint="eastAsia" w:ascii="微软雅黑" w:hAnsi="微软雅黑" w:eastAsia="微软雅黑" w:cs="微软雅黑"/>
                <w:strike/>
                <w:dstrike w:val="0"/>
                <w:color w:val="auto"/>
                <w:szCs w:val="21"/>
                <w:highlight w:val="yellow"/>
              </w:rPr>
            </w:pPr>
            <w:r>
              <w:rPr>
                <w:rFonts w:hint="eastAsia" w:ascii="微软雅黑" w:hAnsi="微软雅黑" w:eastAsia="微软雅黑" w:cs="微软雅黑"/>
                <w:color w:val="auto"/>
                <w:highlight w:val="none"/>
              </w:rPr>
              <w:t>（</w:t>
            </w:r>
            <w:r>
              <w:rPr>
                <w:rFonts w:hint="eastAsia" w:ascii="微软雅黑" w:hAnsi="微软雅黑" w:eastAsia="微软雅黑" w:cs="微软雅黑"/>
                <w:color w:val="auto"/>
                <w:highlight w:val="none"/>
                <w:lang w:val="en-US" w:eastAsia="zh-CN"/>
              </w:rPr>
              <w:t>10</w:t>
            </w:r>
            <w:r>
              <w:rPr>
                <w:rFonts w:hint="eastAsia" w:ascii="微软雅黑" w:hAnsi="微软雅黑" w:eastAsia="微软雅黑" w:cs="微软雅黑"/>
                <w:color w:val="auto"/>
                <w:highlight w:val="none"/>
              </w:rPr>
              <w:t>）遴选费用。供应商承担准备和参加遴选相关的所有费用，不论遴选结果如何，采购人均无义务和责任承担任何费用。</w:t>
            </w:r>
          </w:p>
        </w:tc>
      </w:tr>
    </w:tbl>
    <w:p w14:paraId="08D709EB">
      <w:pPr>
        <w:pStyle w:val="3"/>
        <w:pageBreakBefore/>
        <w:numPr>
          <w:ilvl w:val="0"/>
          <w:numId w:val="1"/>
        </w:numPr>
        <w:ind w:firstLine="403"/>
        <w:jc w:val="center"/>
        <w:rPr>
          <w:rFonts w:ascii="微软雅黑" w:hAnsi="微软雅黑" w:eastAsia="微软雅黑" w:cs="微软雅黑"/>
          <w:color w:val="auto"/>
          <w:szCs w:val="32"/>
        </w:rPr>
      </w:pPr>
      <w:bookmarkStart w:id="0" w:name="_Toc119331374"/>
      <w:r>
        <w:rPr>
          <w:rFonts w:hint="eastAsia" w:ascii="微软雅黑" w:hAnsi="微软雅黑" w:eastAsia="微软雅黑" w:cs="微软雅黑"/>
          <w:color w:val="auto"/>
          <w:szCs w:val="32"/>
          <w:lang w:val="en-US" w:eastAsia="zh-CN"/>
        </w:rPr>
        <w:t>响应文件</w:t>
      </w:r>
    </w:p>
    <w:p w14:paraId="38DC87B4">
      <w:pPr>
        <w:pStyle w:val="22"/>
        <w:keepNext w:val="0"/>
        <w:keepLines w:val="0"/>
        <w:pageBreakBefore w:val="0"/>
        <w:widowControl w:val="0"/>
        <w:numPr>
          <w:ilvl w:val="0"/>
          <w:numId w:val="4"/>
        </w:numPr>
        <w:kinsoku/>
        <w:wordWrap/>
        <w:overflowPunct/>
        <w:topLinePunct w:val="0"/>
        <w:autoSpaceDE/>
        <w:autoSpaceDN/>
        <w:bidi w:val="0"/>
        <w:adjustRightInd/>
        <w:snapToGrid/>
        <w:spacing w:line="400" w:lineRule="exact"/>
        <w:ind w:firstLineChars="0"/>
        <w:textAlignment w:val="auto"/>
        <w:rPr>
          <w:rFonts w:hint="eastAsia" w:ascii="微软雅黑" w:hAnsi="微软雅黑" w:eastAsia="微软雅黑" w:cs="微软雅黑"/>
          <w:color w:val="auto"/>
          <w:sz w:val="21"/>
          <w:szCs w:val="21"/>
          <w:lang w:val="zh-CN"/>
        </w:rPr>
      </w:pPr>
      <w:bookmarkStart w:id="1" w:name="_Toc102057693"/>
      <w:bookmarkStart w:id="2" w:name="_Toc102115997"/>
      <w:bookmarkStart w:id="3" w:name="_Toc102116127"/>
      <w:bookmarkStart w:id="4" w:name="_Toc102114895"/>
      <w:bookmarkStart w:id="5" w:name="_Toc102056193"/>
      <w:bookmarkStart w:id="6" w:name="_Toc102119828"/>
      <w:r>
        <w:rPr>
          <w:rFonts w:hint="eastAsia" w:ascii="微软雅黑" w:hAnsi="微软雅黑" w:eastAsia="微软雅黑" w:cs="微软雅黑"/>
          <w:color w:val="auto"/>
          <w:sz w:val="21"/>
          <w:szCs w:val="21"/>
          <w:lang w:val="zh-CN"/>
        </w:rPr>
        <w:t>响应文件</w:t>
      </w:r>
      <w:bookmarkEnd w:id="1"/>
      <w:bookmarkEnd w:id="2"/>
      <w:bookmarkEnd w:id="3"/>
      <w:bookmarkEnd w:id="4"/>
      <w:bookmarkEnd w:id="5"/>
      <w:bookmarkEnd w:id="6"/>
      <w:r>
        <w:rPr>
          <w:rFonts w:hint="eastAsia" w:ascii="微软雅黑" w:hAnsi="微软雅黑" w:eastAsia="微软雅黑" w:cs="微软雅黑"/>
          <w:color w:val="auto"/>
          <w:sz w:val="21"/>
          <w:szCs w:val="21"/>
          <w:lang w:val="zh-CN"/>
        </w:rPr>
        <w:t>组成</w:t>
      </w:r>
    </w:p>
    <w:p w14:paraId="65F5630B">
      <w:pPr>
        <w:pStyle w:val="6"/>
        <w:keepNext w:val="0"/>
        <w:keepLines w:val="0"/>
        <w:pageBreakBefore w:val="0"/>
        <w:widowControl w:val="0"/>
        <w:numPr>
          <w:ilvl w:val="0"/>
          <w:numId w:val="5"/>
        </w:numPr>
        <w:kinsoku/>
        <w:wordWrap/>
        <w:overflowPunct/>
        <w:topLinePunct w:val="0"/>
        <w:autoSpaceDE/>
        <w:autoSpaceDN/>
        <w:bidi w:val="0"/>
        <w:adjustRightInd/>
        <w:snapToGrid/>
        <w:spacing w:line="400" w:lineRule="exact"/>
        <w:ind w:left="0" w:leftChars="0" w:firstLine="400"/>
        <w:textAlignment w:val="auto"/>
        <w:rPr>
          <w:rFonts w:hint="eastAsia" w:ascii="微软雅黑" w:hAnsi="微软雅黑" w:eastAsia="微软雅黑" w:cs="微软雅黑"/>
          <w:color w:val="auto"/>
          <w:sz w:val="21"/>
          <w:szCs w:val="21"/>
          <w:lang w:val="zh-CN"/>
        </w:rPr>
      </w:pPr>
      <w:r>
        <w:rPr>
          <w:rFonts w:hint="eastAsia" w:ascii="微软雅黑" w:hAnsi="微软雅黑" w:eastAsia="微软雅黑" w:cs="微软雅黑"/>
          <w:color w:val="auto"/>
          <w:sz w:val="21"/>
          <w:szCs w:val="21"/>
          <w:lang w:val="zh-CN"/>
        </w:rPr>
        <w:t>响应文件由响应文件（PDF格式和纸质文本）组成。</w:t>
      </w:r>
    </w:p>
    <w:p w14:paraId="71A058CF">
      <w:pPr>
        <w:pStyle w:val="6"/>
        <w:keepNext w:val="0"/>
        <w:keepLines w:val="0"/>
        <w:pageBreakBefore w:val="0"/>
        <w:widowControl w:val="0"/>
        <w:numPr>
          <w:ilvl w:val="0"/>
          <w:numId w:val="5"/>
        </w:numPr>
        <w:kinsoku/>
        <w:wordWrap/>
        <w:overflowPunct/>
        <w:topLinePunct w:val="0"/>
        <w:autoSpaceDE/>
        <w:autoSpaceDN/>
        <w:bidi w:val="0"/>
        <w:adjustRightInd/>
        <w:snapToGrid/>
        <w:spacing w:line="400" w:lineRule="exact"/>
        <w:ind w:left="0" w:leftChars="0" w:firstLine="400"/>
        <w:textAlignment w:val="auto"/>
        <w:rPr>
          <w:rFonts w:hint="eastAsia" w:ascii="微软雅黑" w:hAnsi="微软雅黑" w:eastAsia="微软雅黑" w:cs="微软雅黑"/>
          <w:color w:val="auto"/>
          <w:sz w:val="21"/>
          <w:szCs w:val="21"/>
          <w:lang w:val="zh-CN"/>
        </w:rPr>
      </w:pPr>
      <w:r>
        <w:rPr>
          <w:rFonts w:hint="eastAsia" w:ascii="微软雅黑" w:hAnsi="微软雅黑" w:eastAsia="微软雅黑" w:cs="微软雅黑"/>
          <w:color w:val="auto"/>
          <w:sz w:val="21"/>
          <w:szCs w:val="21"/>
          <w:lang w:val="zh-CN"/>
        </w:rPr>
        <w:t>响应文件（PDF格式和纸质文本）详见“第七章 响应文件格式（</w:t>
      </w:r>
      <w:r>
        <w:rPr>
          <w:rFonts w:hint="eastAsia" w:ascii="微软雅黑" w:hAnsi="微软雅黑" w:eastAsia="微软雅黑" w:cs="微软雅黑"/>
          <w:color w:val="auto"/>
          <w:sz w:val="21"/>
          <w:szCs w:val="21"/>
          <w:lang w:val="en-US" w:eastAsia="zh-CN"/>
        </w:rPr>
        <w:t>参考</w:t>
      </w:r>
      <w:r>
        <w:rPr>
          <w:rFonts w:hint="eastAsia" w:ascii="微软雅黑" w:hAnsi="微软雅黑" w:eastAsia="微软雅黑" w:cs="微软雅黑"/>
          <w:color w:val="auto"/>
          <w:sz w:val="21"/>
          <w:szCs w:val="21"/>
          <w:lang w:val="zh-CN"/>
        </w:rPr>
        <w:t>）”。</w:t>
      </w:r>
    </w:p>
    <w:p w14:paraId="04D13144">
      <w:pPr>
        <w:pStyle w:val="22"/>
        <w:keepNext w:val="0"/>
        <w:keepLines w:val="0"/>
        <w:pageBreakBefore w:val="0"/>
        <w:widowControl w:val="0"/>
        <w:numPr>
          <w:ilvl w:val="0"/>
          <w:numId w:val="4"/>
        </w:numPr>
        <w:kinsoku/>
        <w:wordWrap/>
        <w:overflowPunct/>
        <w:topLinePunct w:val="0"/>
        <w:autoSpaceDE/>
        <w:autoSpaceDN/>
        <w:bidi w:val="0"/>
        <w:adjustRightInd/>
        <w:snapToGrid/>
        <w:spacing w:line="400" w:lineRule="exact"/>
        <w:ind w:firstLineChars="0"/>
        <w:textAlignment w:val="auto"/>
        <w:rPr>
          <w:rFonts w:hint="eastAsia" w:ascii="微软雅黑" w:hAnsi="微软雅黑" w:eastAsia="微软雅黑" w:cs="微软雅黑"/>
          <w:color w:val="auto"/>
          <w:sz w:val="21"/>
          <w:szCs w:val="21"/>
          <w:lang w:val="zh-CN"/>
        </w:rPr>
      </w:pPr>
      <w:bookmarkStart w:id="7" w:name="_Toc102056205"/>
      <w:bookmarkStart w:id="8" w:name="_Toc102057705"/>
      <w:bookmarkStart w:id="9" w:name="_Toc102119840"/>
      <w:bookmarkStart w:id="10" w:name="_Toc102116009"/>
      <w:bookmarkStart w:id="11" w:name="_Toc102116139"/>
      <w:bookmarkStart w:id="12" w:name="_Toc102114907"/>
      <w:r>
        <w:rPr>
          <w:rFonts w:hint="eastAsia" w:ascii="微软雅黑" w:hAnsi="微软雅黑" w:eastAsia="微软雅黑" w:cs="微软雅黑"/>
          <w:color w:val="auto"/>
          <w:sz w:val="21"/>
          <w:szCs w:val="21"/>
          <w:lang w:val="zh-CN"/>
        </w:rPr>
        <w:t>响应文件的数量</w:t>
      </w:r>
    </w:p>
    <w:p w14:paraId="2ABB512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微软雅黑" w:hAnsi="微软雅黑" w:eastAsia="微软雅黑" w:cs="微软雅黑"/>
          <w:color w:val="auto"/>
          <w:sz w:val="21"/>
          <w:szCs w:val="21"/>
          <w:lang w:val="zh-CN"/>
        </w:rPr>
      </w:pPr>
      <w:r>
        <w:rPr>
          <w:rFonts w:hint="eastAsia" w:ascii="微软雅黑" w:hAnsi="微软雅黑" w:eastAsia="微软雅黑" w:cs="微软雅黑"/>
          <w:color w:val="auto"/>
          <w:sz w:val="21"/>
          <w:szCs w:val="21"/>
          <w:lang w:val="zh-CN"/>
        </w:rPr>
        <w:t>应按</w:t>
      </w:r>
      <w:r>
        <w:rPr>
          <w:rFonts w:hint="eastAsia" w:ascii="微软雅黑" w:hAnsi="微软雅黑" w:eastAsia="微软雅黑" w:cs="微软雅黑"/>
          <w:b/>
          <w:color w:val="auto"/>
          <w:sz w:val="21"/>
          <w:szCs w:val="21"/>
          <w:lang w:val="zh-CN"/>
        </w:rPr>
        <w:t xml:space="preserve"> “供应商须知”</w:t>
      </w:r>
      <w:r>
        <w:rPr>
          <w:rFonts w:hint="eastAsia" w:ascii="微软雅黑" w:hAnsi="微软雅黑" w:eastAsia="微软雅黑" w:cs="微软雅黑"/>
          <w:color w:val="auto"/>
          <w:sz w:val="21"/>
          <w:szCs w:val="21"/>
          <w:lang w:val="zh-CN"/>
        </w:rPr>
        <w:t>中规定的份数编制响应文件。</w:t>
      </w:r>
    </w:p>
    <w:p w14:paraId="3C725ABD">
      <w:pPr>
        <w:pStyle w:val="22"/>
        <w:keepNext w:val="0"/>
        <w:keepLines w:val="0"/>
        <w:pageBreakBefore w:val="0"/>
        <w:widowControl w:val="0"/>
        <w:numPr>
          <w:ilvl w:val="0"/>
          <w:numId w:val="4"/>
        </w:numPr>
        <w:kinsoku/>
        <w:wordWrap/>
        <w:overflowPunct/>
        <w:topLinePunct w:val="0"/>
        <w:autoSpaceDE/>
        <w:autoSpaceDN/>
        <w:bidi w:val="0"/>
        <w:adjustRightInd/>
        <w:snapToGrid/>
        <w:spacing w:line="400" w:lineRule="exact"/>
        <w:ind w:firstLineChars="0"/>
        <w:textAlignment w:val="auto"/>
        <w:rPr>
          <w:rFonts w:hint="eastAsia" w:ascii="微软雅黑" w:hAnsi="微软雅黑" w:eastAsia="微软雅黑" w:cs="微软雅黑"/>
          <w:color w:val="auto"/>
          <w:sz w:val="21"/>
          <w:szCs w:val="21"/>
          <w:lang w:val="zh-CN"/>
        </w:rPr>
      </w:pPr>
      <w:r>
        <w:rPr>
          <w:rFonts w:hint="eastAsia" w:ascii="微软雅黑" w:hAnsi="微软雅黑" w:eastAsia="微软雅黑" w:cs="微软雅黑"/>
          <w:color w:val="auto"/>
          <w:sz w:val="21"/>
          <w:szCs w:val="21"/>
          <w:lang w:val="zh-CN"/>
        </w:rPr>
        <w:t>响应报价</w:t>
      </w:r>
    </w:p>
    <w:p w14:paraId="0114389A">
      <w:pPr>
        <w:pStyle w:val="22"/>
        <w:keepNext w:val="0"/>
        <w:keepLines w:val="0"/>
        <w:pageBreakBefore w:val="0"/>
        <w:widowControl w:val="0"/>
        <w:numPr>
          <w:ilvl w:val="0"/>
          <w:numId w:val="6"/>
        </w:numPr>
        <w:kinsoku/>
        <w:wordWrap/>
        <w:overflowPunct/>
        <w:topLinePunct w:val="0"/>
        <w:autoSpaceDE/>
        <w:autoSpaceDN/>
        <w:bidi w:val="0"/>
        <w:adjustRightInd/>
        <w:snapToGrid/>
        <w:spacing w:line="400" w:lineRule="exact"/>
        <w:ind w:firstLine="400" w:firstLineChars="0"/>
        <w:textAlignment w:val="auto"/>
        <w:rPr>
          <w:rFonts w:hint="eastAsia" w:ascii="微软雅黑" w:hAnsi="微软雅黑" w:eastAsia="微软雅黑" w:cs="微软雅黑"/>
          <w:color w:val="auto"/>
          <w:sz w:val="21"/>
          <w:szCs w:val="21"/>
          <w:lang w:val="zh-CN"/>
        </w:rPr>
      </w:pPr>
      <w:r>
        <w:rPr>
          <w:rFonts w:hint="eastAsia" w:ascii="微软雅黑" w:hAnsi="微软雅黑" w:eastAsia="微软雅黑" w:cs="微软雅黑"/>
          <w:color w:val="auto"/>
          <w:sz w:val="21"/>
          <w:szCs w:val="21"/>
          <w:lang w:val="zh-CN"/>
        </w:rPr>
        <w:t>应按照“第四章 项目需求及采购要求”规定的内容、责任范围以及合同条款进行报价。供应商的报价应包括完成本项目全部内容可能发生的全部费用（含税费、保险等），并在合同执行过程中是固定不变的，不得以任何理由予以变更。</w:t>
      </w:r>
    </w:p>
    <w:p w14:paraId="475A3C84">
      <w:pPr>
        <w:pStyle w:val="22"/>
        <w:keepNext w:val="0"/>
        <w:keepLines w:val="0"/>
        <w:pageBreakBefore w:val="0"/>
        <w:widowControl w:val="0"/>
        <w:numPr>
          <w:ilvl w:val="0"/>
          <w:numId w:val="6"/>
        </w:numPr>
        <w:kinsoku/>
        <w:wordWrap/>
        <w:overflowPunct/>
        <w:topLinePunct w:val="0"/>
        <w:autoSpaceDE/>
        <w:autoSpaceDN/>
        <w:bidi w:val="0"/>
        <w:adjustRightInd/>
        <w:snapToGrid/>
        <w:spacing w:line="400" w:lineRule="exact"/>
        <w:ind w:firstLine="400" w:firstLineChars="0"/>
        <w:textAlignment w:val="auto"/>
        <w:rPr>
          <w:rFonts w:hint="eastAsia" w:ascii="微软雅黑" w:hAnsi="微软雅黑" w:eastAsia="微软雅黑" w:cs="微软雅黑"/>
          <w:color w:val="auto"/>
          <w:sz w:val="21"/>
          <w:szCs w:val="21"/>
          <w:lang w:val="zh-CN"/>
        </w:rPr>
      </w:pPr>
      <w:r>
        <w:rPr>
          <w:rFonts w:hint="eastAsia" w:ascii="微软雅黑" w:hAnsi="微软雅黑" w:eastAsia="微软雅黑" w:cs="微软雅黑"/>
          <w:color w:val="auto"/>
          <w:sz w:val="21"/>
          <w:szCs w:val="21"/>
          <w:lang w:val="zh-CN"/>
        </w:rPr>
        <w:t>应对项目范围内的全部内容进行报价，不得缺、漏项或只投其中部分内容，否则按照</w:t>
      </w:r>
      <w:r>
        <w:rPr>
          <w:rFonts w:hint="eastAsia" w:ascii="微软雅黑" w:hAnsi="微软雅黑" w:eastAsia="微软雅黑" w:cs="微软雅黑"/>
          <w:b/>
          <w:color w:val="auto"/>
          <w:sz w:val="21"/>
          <w:szCs w:val="21"/>
          <w:lang w:val="zh-CN"/>
        </w:rPr>
        <w:t>无效响应处理</w:t>
      </w:r>
      <w:r>
        <w:rPr>
          <w:rFonts w:hint="eastAsia" w:ascii="微软雅黑" w:hAnsi="微软雅黑" w:eastAsia="微软雅黑" w:cs="微软雅黑"/>
          <w:color w:val="auto"/>
          <w:sz w:val="21"/>
          <w:szCs w:val="21"/>
          <w:lang w:val="zh-CN"/>
        </w:rPr>
        <w:t>。</w:t>
      </w:r>
    </w:p>
    <w:bookmarkEnd w:id="7"/>
    <w:bookmarkEnd w:id="8"/>
    <w:bookmarkEnd w:id="9"/>
    <w:bookmarkEnd w:id="10"/>
    <w:bookmarkEnd w:id="11"/>
    <w:bookmarkEnd w:id="12"/>
    <w:p w14:paraId="72311718">
      <w:pPr>
        <w:pStyle w:val="22"/>
        <w:keepNext w:val="0"/>
        <w:keepLines w:val="0"/>
        <w:pageBreakBefore w:val="0"/>
        <w:widowControl w:val="0"/>
        <w:numPr>
          <w:ilvl w:val="0"/>
          <w:numId w:val="4"/>
        </w:numPr>
        <w:kinsoku/>
        <w:wordWrap/>
        <w:overflowPunct/>
        <w:topLinePunct w:val="0"/>
        <w:autoSpaceDE/>
        <w:autoSpaceDN/>
        <w:bidi w:val="0"/>
        <w:adjustRightInd/>
        <w:snapToGrid/>
        <w:spacing w:line="400" w:lineRule="exact"/>
        <w:ind w:firstLineChars="0"/>
        <w:textAlignment w:val="auto"/>
        <w:rPr>
          <w:rFonts w:hint="eastAsia" w:ascii="微软雅黑" w:hAnsi="微软雅黑" w:eastAsia="微软雅黑" w:cs="微软雅黑"/>
          <w:color w:val="auto"/>
          <w:sz w:val="21"/>
          <w:szCs w:val="21"/>
          <w:lang w:val="zh-CN"/>
        </w:rPr>
      </w:pPr>
      <w:bookmarkStart w:id="13" w:name="_Toc102056202"/>
      <w:bookmarkStart w:id="14" w:name="_Toc102057702"/>
      <w:bookmarkStart w:id="15" w:name="_Toc102116136"/>
      <w:bookmarkStart w:id="16" w:name="_Toc102114904"/>
      <w:bookmarkStart w:id="17" w:name="_Toc102119837"/>
      <w:bookmarkStart w:id="18" w:name="_Toc102116006"/>
      <w:r>
        <w:rPr>
          <w:rFonts w:hint="eastAsia" w:ascii="微软雅黑" w:hAnsi="微软雅黑" w:eastAsia="微软雅黑" w:cs="微软雅黑"/>
          <w:color w:val="auto"/>
          <w:sz w:val="21"/>
          <w:szCs w:val="21"/>
          <w:lang w:val="zh-CN"/>
        </w:rPr>
        <w:t>响应文件签署</w:t>
      </w:r>
      <w:bookmarkEnd w:id="13"/>
      <w:bookmarkEnd w:id="14"/>
      <w:bookmarkEnd w:id="15"/>
      <w:bookmarkEnd w:id="16"/>
      <w:bookmarkEnd w:id="17"/>
      <w:bookmarkEnd w:id="18"/>
    </w:p>
    <w:p w14:paraId="2843DA4D">
      <w:pPr>
        <w:pStyle w:val="22"/>
        <w:keepNext w:val="0"/>
        <w:keepLines w:val="0"/>
        <w:pageBreakBefore w:val="0"/>
        <w:widowControl w:val="0"/>
        <w:numPr>
          <w:ilvl w:val="0"/>
          <w:numId w:val="7"/>
        </w:numPr>
        <w:kinsoku/>
        <w:wordWrap/>
        <w:overflowPunct/>
        <w:topLinePunct w:val="0"/>
        <w:autoSpaceDE/>
        <w:autoSpaceDN/>
        <w:bidi w:val="0"/>
        <w:adjustRightInd/>
        <w:snapToGrid/>
        <w:spacing w:line="400" w:lineRule="exact"/>
        <w:ind w:firstLine="400" w:firstLineChars="0"/>
        <w:textAlignment w:val="auto"/>
        <w:rPr>
          <w:rFonts w:hint="eastAsia" w:ascii="微软雅黑" w:hAnsi="微软雅黑" w:eastAsia="微软雅黑" w:cs="微软雅黑"/>
          <w:color w:val="auto"/>
          <w:sz w:val="21"/>
          <w:szCs w:val="21"/>
          <w:lang w:val="zh-CN"/>
        </w:rPr>
      </w:pPr>
      <w:r>
        <w:rPr>
          <w:rFonts w:hint="eastAsia" w:ascii="微软雅黑" w:hAnsi="微软雅黑" w:eastAsia="微软雅黑" w:cs="微软雅黑"/>
          <w:color w:val="auto"/>
          <w:sz w:val="21"/>
          <w:szCs w:val="21"/>
          <w:lang w:val="zh-CN"/>
        </w:rPr>
        <w:t>供应商应按要求对响应文件（含响应文件PDF格式）需要加盖公章的部位加盖公章，需要法定代表人签名的部位加盖法定代表人名章</w:t>
      </w:r>
      <w:r>
        <w:rPr>
          <w:rFonts w:hint="eastAsia" w:ascii="微软雅黑" w:hAnsi="微软雅黑" w:eastAsia="微软雅黑" w:cs="微软雅黑"/>
          <w:color w:val="auto"/>
          <w:sz w:val="21"/>
          <w:szCs w:val="21"/>
          <w:lang w:val="en-US" w:eastAsia="zh-CN"/>
        </w:rPr>
        <w:t>或签字</w:t>
      </w:r>
      <w:r>
        <w:rPr>
          <w:rFonts w:hint="eastAsia" w:ascii="微软雅黑" w:hAnsi="微软雅黑" w:eastAsia="微软雅黑" w:cs="微软雅黑"/>
          <w:color w:val="auto"/>
          <w:sz w:val="21"/>
          <w:szCs w:val="21"/>
          <w:lang w:val="zh-CN"/>
        </w:rPr>
        <w:t>。</w:t>
      </w:r>
    </w:p>
    <w:p w14:paraId="4B1BED8F">
      <w:pPr>
        <w:pStyle w:val="22"/>
        <w:keepNext w:val="0"/>
        <w:keepLines w:val="0"/>
        <w:pageBreakBefore w:val="0"/>
        <w:widowControl w:val="0"/>
        <w:numPr>
          <w:ilvl w:val="0"/>
          <w:numId w:val="7"/>
        </w:numPr>
        <w:kinsoku/>
        <w:wordWrap/>
        <w:overflowPunct/>
        <w:topLinePunct w:val="0"/>
        <w:autoSpaceDE/>
        <w:autoSpaceDN/>
        <w:bidi w:val="0"/>
        <w:adjustRightInd/>
        <w:snapToGrid/>
        <w:spacing w:line="400" w:lineRule="exact"/>
        <w:ind w:firstLine="400" w:firstLineChars="0"/>
        <w:textAlignment w:val="auto"/>
        <w:rPr>
          <w:rFonts w:hint="eastAsia" w:ascii="微软雅黑" w:hAnsi="微软雅黑" w:eastAsia="微软雅黑" w:cs="微软雅黑"/>
          <w:color w:val="auto"/>
          <w:sz w:val="21"/>
          <w:szCs w:val="21"/>
          <w:lang w:val="zh-CN"/>
        </w:rPr>
      </w:pPr>
      <w:r>
        <w:rPr>
          <w:rFonts w:hint="eastAsia" w:ascii="微软雅黑" w:hAnsi="微软雅黑" w:eastAsia="微软雅黑" w:cs="微软雅黑"/>
          <w:color w:val="auto"/>
          <w:sz w:val="21"/>
          <w:szCs w:val="21"/>
          <w:lang w:val="zh-CN"/>
        </w:rPr>
        <w:t>未按采购文件要求签署、盖章及签字（签章）的，按照</w:t>
      </w:r>
      <w:r>
        <w:rPr>
          <w:rFonts w:hint="eastAsia" w:ascii="微软雅黑" w:hAnsi="微软雅黑" w:eastAsia="微软雅黑" w:cs="微软雅黑"/>
          <w:b w:val="0"/>
          <w:color w:val="auto"/>
          <w:sz w:val="21"/>
          <w:szCs w:val="21"/>
          <w:lang w:val="zh-CN"/>
        </w:rPr>
        <w:t>无效响应处理</w:t>
      </w:r>
      <w:r>
        <w:rPr>
          <w:rFonts w:hint="eastAsia" w:ascii="微软雅黑" w:hAnsi="微软雅黑" w:eastAsia="微软雅黑" w:cs="微软雅黑"/>
          <w:color w:val="auto"/>
          <w:sz w:val="21"/>
          <w:szCs w:val="21"/>
          <w:lang w:val="zh-CN"/>
        </w:rPr>
        <w:t>。</w:t>
      </w:r>
    </w:p>
    <w:p w14:paraId="61768EF5">
      <w:pPr>
        <w:pStyle w:val="22"/>
        <w:keepNext w:val="0"/>
        <w:keepLines w:val="0"/>
        <w:pageBreakBefore w:val="0"/>
        <w:widowControl w:val="0"/>
        <w:numPr>
          <w:ilvl w:val="0"/>
          <w:numId w:val="4"/>
        </w:numPr>
        <w:kinsoku/>
        <w:wordWrap/>
        <w:overflowPunct/>
        <w:topLinePunct w:val="0"/>
        <w:autoSpaceDE/>
        <w:autoSpaceDN/>
        <w:bidi w:val="0"/>
        <w:adjustRightInd/>
        <w:snapToGrid/>
        <w:spacing w:line="400" w:lineRule="exact"/>
        <w:ind w:firstLineChars="0"/>
        <w:textAlignment w:val="auto"/>
        <w:rPr>
          <w:rFonts w:hint="eastAsia" w:ascii="微软雅黑" w:hAnsi="微软雅黑" w:eastAsia="微软雅黑" w:cs="微软雅黑"/>
          <w:color w:val="auto"/>
          <w:sz w:val="21"/>
          <w:szCs w:val="21"/>
          <w:lang w:val="zh-CN"/>
        </w:rPr>
      </w:pPr>
      <w:bookmarkStart w:id="19" w:name="_Toc102056203"/>
      <w:bookmarkStart w:id="20" w:name="_Toc102119838"/>
      <w:bookmarkStart w:id="21" w:name="_Toc102114905"/>
      <w:bookmarkStart w:id="22" w:name="_Toc102116007"/>
      <w:bookmarkStart w:id="23" w:name="_Toc102116137"/>
      <w:bookmarkStart w:id="24" w:name="_Toc102057703"/>
      <w:r>
        <w:rPr>
          <w:rFonts w:hint="eastAsia" w:ascii="微软雅黑" w:hAnsi="微软雅黑" w:eastAsia="微软雅黑" w:cs="微软雅黑"/>
          <w:color w:val="auto"/>
          <w:sz w:val="21"/>
          <w:szCs w:val="21"/>
          <w:lang w:val="zh-CN"/>
        </w:rPr>
        <w:t>响应文件提交</w:t>
      </w:r>
      <w:bookmarkEnd w:id="19"/>
      <w:bookmarkEnd w:id="20"/>
      <w:bookmarkEnd w:id="21"/>
      <w:bookmarkEnd w:id="22"/>
      <w:bookmarkEnd w:id="23"/>
      <w:bookmarkEnd w:id="24"/>
    </w:p>
    <w:p w14:paraId="01007C6C">
      <w:pPr>
        <w:pStyle w:val="22"/>
        <w:keepNext w:val="0"/>
        <w:keepLines w:val="0"/>
        <w:pageBreakBefore w:val="0"/>
        <w:widowControl w:val="0"/>
        <w:numPr>
          <w:ilvl w:val="0"/>
          <w:numId w:val="8"/>
        </w:numPr>
        <w:kinsoku/>
        <w:wordWrap/>
        <w:overflowPunct/>
        <w:topLinePunct w:val="0"/>
        <w:autoSpaceDE/>
        <w:autoSpaceDN/>
        <w:bidi w:val="0"/>
        <w:adjustRightInd/>
        <w:snapToGrid/>
        <w:spacing w:line="400" w:lineRule="exact"/>
        <w:ind w:firstLine="400" w:firstLineChars="0"/>
        <w:textAlignment w:val="auto"/>
        <w:rPr>
          <w:rFonts w:hint="eastAsia" w:ascii="微软雅黑" w:hAnsi="微软雅黑" w:eastAsia="微软雅黑" w:cs="微软雅黑"/>
          <w:color w:val="auto"/>
          <w:sz w:val="21"/>
          <w:szCs w:val="21"/>
          <w:lang w:val="zh-CN"/>
        </w:rPr>
      </w:pPr>
      <w:r>
        <w:rPr>
          <w:rFonts w:hint="eastAsia" w:ascii="微软雅黑" w:hAnsi="微软雅黑" w:eastAsia="微软雅黑" w:cs="微软雅黑"/>
          <w:color w:val="auto"/>
          <w:sz w:val="21"/>
          <w:szCs w:val="21"/>
          <w:lang w:val="zh-CN"/>
        </w:rPr>
        <w:t>供应商应按第一章“采购</w:t>
      </w:r>
      <w:r>
        <w:rPr>
          <w:rFonts w:hint="eastAsia" w:ascii="微软雅黑" w:hAnsi="微软雅黑" w:eastAsia="微软雅黑" w:cs="微软雅黑"/>
          <w:color w:val="auto"/>
          <w:sz w:val="21"/>
          <w:szCs w:val="21"/>
          <w:lang w:val="en-US" w:eastAsia="zh-CN"/>
        </w:rPr>
        <w:t>公告</w:t>
      </w:r>
      <w:r>
        <w:rPr>
          <w:rFonts w:hint="eastAsia" w:ascii="微软雅黑" w:hAnsi="微软雅黑" w:eastAsia="微软雅黑" w:cs="微软雅黑"/>
          <w:color w:val="auto"/>
          <w:sz w:val="21"/>
          <w:szCs w:val="21"/>
          <w:lang w:val="zh-CN"/>
        </w:rPr>
        <w:t xml:space="preserve">”中规定的时间前提交响应文件； </w:t>
      </w:r>
    </w:p>
    <w:p w14:paraId="0ABB54BE">
      <w:pPr>
        <w:pStyle w:val="22"/>
        <w:keepNext w:val="0"/>
        <w:keepLines w:val="0"/>
        <w:pageBreakBefore w:val="0"/>
        <w:widowControl w:val="0"/>
        <w:numPr>
          <w:ilvl w:val="0"/>
          <w:numId w:val="8"/>
        </w:numPr>
        <w:kinsoku/>
        <w:wordWrap/>
        <w:overflowPunct/>
        <w:topLinePunct w:val="0"/>
        <w:autoSpaceDE/>
        <w:autoSpaceDN/>
        <w:bidi w:val="0"/>
        <w:adjustRightInd/>
        <w:snapToGrid/>
        <w:spacing w:line="400" w:lineRule="exact"/>
        <w:ind w:firstLine="400" w:firstLineChars="0"/>
        <w:textAlignment w:val="auto"/>
        <w:rPr>
          <w:rFonts w:hint="eastAsia" w:ascii="微软雅黑" w:hAnsi="微软雅黑" w:eastAsia="微软雅黑" w:cs="微软雅黑"/>
          <w:color w:val="auto"/>
          <w:sz w:val="21"/>
          <w:szCs w:val="21"/>
          <w:lang w:val="zh-CN"/>
        </w:rPr>
      </w:pPr>
      <w:r>
        <w:rPr>
          <w:rFonts w:hint="eastAsia" w:ascii="微软雅黑" w:hAnsi="微软雅黑" w:eastAsia="微软雅黑" w:cs="微软雅黑"/>
          <w:color w:val="auto"/>
          <w:sz w:val="21"/>
          <w:szCs w:val="21"/>
          <w:lang w:val="zh-CN"/>
        </w:rPr>
        <w:t>响应文件提交时间以</w:t>
      </w:r>
      <w:r>
        <w:rPr>
          <w:rFonts w:hint="eastAsia" w:ascii="微软雅黑" w:hAnsi="微软雅黑" w:eastAsia="微软雅黑" w:cs="微软雅黑"/>
          <w:color w:val="auto"/>
          <w:sz w:val="21"/>
          <w:szCs w:val="21"/>
          <w:lang w:val="en-US" w:eastAsia="zh-CN"/>
        </w:rPr>
        <w:t>北京时间</w:t>
      </w:r>
      <w:r>
        <w:rPr>
          <w:rFonts w:hint="eastAsia" w:ascii="微软雅黑" w:hAnsi="微软雅黑" w:eastAsia="微软雅黑" w:cs="微软雅黑"/>
          <w:color w:val="auto"/>
          <w:sz w:val="21"/>
          <w:szCs w:val="21"/>
          <w:lang w:val="zh-CN"/>
        </w:rPr>
        <w:t>为准</w:t>
      </w:r>
      <w:r>
        <w:rPr>
          <w:rFonts w:hint="eastAsia" w:ascii="微软雅黑" w:hAnsi="微软雅黑" w:eastAsia="微软雅黑" w:cs="微软雅黑"/>
          <w:b w:val="0"/>
          <w:color w:val="auto"/>
          <w:sz w:val="21"/>
          <w:szCs w:val="21"/>
          <w:lang w:val="zh-CN"/>
        </w:rPr>
        <w:t>，</w:t>
      </w:r>
      <w:r>
        <w:rPr>
          <w:rFonts w:hint="eastAsia" w:ascii="微软雅黑" w:hAnsi="微软雅黑" w:eastAsia="微软雅黑" w:cs="微软雅黑"/>
          <w:color w:val="auto"/>
          <w:sz w:val="21"/>
          <w:szCs w:val="21"/>
          <w:lang w:val="zh-CN"/>
        </w:rPr>
        <w:t>超过</w:t>
      </w:r>
      <w:r>
        <w:rPr>
          <w:rFonts w:hint="eastAsia" w:ascii="微软雅黑" w:hAnsi="微软雅黑" w:eastAsia="微软雅黑" w:cs="微软雅黑"/>
          <w:color w:val="auto"/>
          <w:sz w:val="21"/>
          <w:szCs w:val="21"/>
          <w:lang w:val="en-US" w:eastAsia="zh-CN"/>
        </w:rPr>
        <w:t>通知</w:t>
      </w:r>
      <w:r>
        <w:rPr>
          <w:rFonts w:hint="eastAsia" w:ascii="微软雅黑" w:hAnsi="微软雅黑" w:eastAsia="微软雅黑" w:cs="微软雅黑"/>
          <w:color w:val="auto"/>
          <w:sz w:val="21"/>
          <w:szCs w:val="21"/>
          <w:lang w:val="zh-CN"/>
        </w:rPr>
        <w:t>截止时间的，</w:t>
      </w:r>
      <w:r>
        <w:rPr>
          <w:rFonts w:hint="eastAsia" w:ascii="微软雅黑" w:hAnsi="微软雅黑" w:eastAsia="微软雅黑" w:cs="微软雅黑"/>
          <w:b w:val="0"/>
          <w:color w:val="auto"/>
          <w:sz w:val="21"/>
          <w:szCs w:val="21"/>
          <w:lang w:val="zh-CN"/>
        </w:rPr>
        <w:t>采购人拒收逾期提交的响应文件</w:t>
      </w:r>
      <w:r>
        <w:rPr>
          <w:rFonts w:hint="eastAsia" w:ascii="微软雅黑" w:hAnsi="微软雅黑" w:eastAsia="微软雅黑" w:cs="微软雅黑"/>
          <w:color w:val="auto"/>
          <w:sz w:val="21"/>
          <w:szCs w:val="21"/>
          <w:lang w:val="zh-CN"/>
        </w:rPr>
        <w:t>。</w:t>
      </w:r>
    </w:p>
    <w:p w14:paraId="0EC41BAC">
      <w:pPr>
        <w:pStyle w:val="22"/>
        <w:keepNext w:val="0"/>
        <w:keepLines w:val="0"/>
        <w:pageBreakBefore w:val="0"/>
        <w:widowControl w:val="0"/>
        <w:numPr>
          <w:ilvl w:val="0"/>
          <w:numId w:val="4"/>
        </w:numPr>
        <w:kinsoku/>
        <w:wordWrap/>
        <w:overflowPunct/>
        <w:topLinePunct w:val="0"/>
        <w:autoSpaceDE/>
        <w:autoSpaceDN/>
        <w:bidi w:val="0"/>
        <w:adjustRightInd/>
        <w:snapToGrid/>
        <w:spacing w:line="400" w:lineRule="exact"/>
        <w:ind w:firstLineChars="0"/>
        <w:textAlignment w:val="auto"/>
        <w:rPr>
          <w:rFonts w:hint="eastAsia" w:ascii="微软雅黑" w:hAnsi="微软雅黑" w:eastAsia="微软雅黑" w:cs="微软雅黑"/>
          <w:color w:val="auto"/>
          <w:sz w:val="21"/>
          <w:szCs w:val="21"/>
          <w:lang w:val="zh-CN"/>
        </w:rPr>
      </w:pPr>
      <w:r>
        <w:rPr>
          <w:rFonts w:hint="eastAsia" w:ascii="微软雅黑" w:hAnsi="微软雅黑" w:eastAsia="微软雅黑" w:cs="微软雅黑"/>
          <w:color w:val="auto"/>
          <w:sz w:val="21"/>
          <w:szCs w:val="21"/>
          <w:lang w:val="zh-CN"/>
        </w:rPr>
        <w:t>响应无效情形</w:t>
      </w:r>
    </w:p>
    <w:p w14:paraId="3A379DC6">
      <w:pPr>
        <w:pStyle w:val="22"/>
        <w:keepNext w:val="0"/>
        <w:keepLines w:val="0"/>
        <w:pageBreakBefore w:val="0"/>
        <w:widowControl w:val="0"/>
        <w:numPr>
          <w:ilvl w:val="-1"/>
          <w:numId w:val="0"/>
        </w:numPr>
        <w:kinsoku/>
        <w:wordWrap/>
        <w:overflowPunct/>
        <w:topLinePunct w:val="0"/>
        <w:autoSpaceDE/>
        <w:autoSpaceDN/>
        <w:bidi w:val="0"/>
        <w:adjustRightInd/>
        <w:snapToGrid/>
        <w:spacing w:line="400" w:lineRule="exact"/>
        <w:ind w:left="0" w:firstLine="420" w:firstLineChars="200"/>
        <w:textAlignment w:val="auto"/>
        <w:rPr>
          <w:rFonts w:hint="eastAsia" w:ascii="微软雅黑" w:hAnsi="微软雅黑" w:eastAsia="微软雅黑" w:cs="微软雅黑"/>
          <w:color w:val="auto"/>
          <w:sz w:val="21"/>
          <w:szCs w:val="21"/>
          <w:lang w:val="zh-CN"/>
        </w:rPr>
      </w:pPr>
      <w:r>
        <w:rPr>
          <w:rFonts w:hint="eastAsia" w:ascii="微软雅黑" w:hAnsi="微软雅黑" w:eastAsia="微软雅黑" w:cs="微软雅黑"/>
          <w:color w:val="auto"/>
          <w:sz w:val="21"/>
          <w:szCs w:val="21"/>
          <w:lang w:val="zh-CN"/>
        </w:rPr>
        <w:t>有下列情形之一的，视为供应商串通影响，其响应无效：</w:t>
      </w:r>
    </w:p>
    <w:p w14:paraId="6BD13D80">
      <w:pPr>
        <w:pStyle w:val="22"/>
        <w:numPr>
          <w:ilvl w:val="0"/>
          <w:numId w:val="9"/>
        </w:numPr>
        <w:spacing w:line="400" w:lineRule="exact"/>
        <w:ind w:firstLine="400"/>
        <w:rPr>
          <w:rFonts w:hint="eastAsia" w:ascii="微软雅黑" w:hAnsi="微软雅黑" w:eastAsia="微软雅黑" w:cs="微软雅黑"/>
          <w:color w:val="auto"/>
          <w:sz w:val="21"/>
          <w:szCs w:val="21"/>
          <w:lang w:val="zh-CN"/>
        </w:rPr>
      </w:pPr>
      <w:r>
        <w:rPr>
          <w:rFonts w:hint="eastAsia" w:ascii="微软雅黑" w:hAnsi="微软雅黑" w:eastAsia="微软雅黑" w:cs="微软雅黑"/>
          <w:color w:val="auto"/>
          <w:sz w:val="21"/>
          <w:szCs w:val="21"/>
          <w:lang w:val="zh-CN"/>
        </w:rPr>
        <w:t>不同的供应商的响应文件由同一单位或者个人编制；</w:t>
      </w:r>
    </w:p>
    <w:p w14:paraId="3B80F313">
      <w:pPr>
        <w:pStyle w:val="22"/>
        <w:numPr>
          <w:ilvl w:val="0"/>
          <w:numId w:val="9"/>
        </w:numPr>
        <w:spacing w:line="400" w:lineRule="exact"/>
        <w:ind w:firstLine="400"/>
        <w:rPr>
          <w:rFonts w:hint="eastAsia" w:ascii="微软雅黑" w:hAnsi="微软雅黑" w:eastAsia="微软雅黑" w:cs="微软雅黑"/>
          <w:color w:val="auto"/>
          <w:sz w:val="21"/>
          <w:szCs w:val="21"/>
          <w:lang w:val="zh-CN"/>
        </w:rPr>
      </w:pPr>
      <w:r>
        <w:rPr>
          <w:rFonts w:hint="eastAsia" w:ascii="微软雅黑" w:hAnsi="微软雅黑" w:eastAsia="微软雅黑" w:cs="微软雅黑"/>
          <w:color w:val="auto"/>
          <w:sz w:val="21"/>
          <w:szCs w:val="21"/>
          <w:lang w:val="zh-CN"/>
        </w:rPr>
        <w:t>不同供应商委托同一单位或者个人办理</w:t>
      </w:r>
      <w:r>
        <w:rPr>
          <w:rFonts w:hint="eastAsia" w:ascii="微软雅黑" w:hAnsi="微软雅黑" w:eastAsia="微软雅黑" w:cs="微软雅黑"/>
          <w:color w:val="auto"/>
          <w:sz w:val="21"/>
          <w:szCs w:val="21"/>
          <w:lang w:val="en-US" w:eastAsia="zh-CN"/>
        </w:rPr>
        <w:t>投标</w:t>
      </w:r>
      <w:r>
        <w:rPr>
          <w:rFonts w:hint="eastAsia" w:ascii="微软雅黑" w:hAnsi="微软雅黑" w:eastAsia="微软雅黑" w:cs="微软雅黑"/>
          <w:color w:val="auto"/>
          <w:sz w:val="21"/>
          <w:szCs w:val="21"/>
          <w:lang w:val="zh-CN"/>
        </w:rPr>
        <w:t>事宜；</w:t>
      </w:r>
    </w:p>
    <w:p w14:paraId="6ED24CD0">
      <w:pPr>
        <w:pStyle w:val="22"/>
        <w:numPr>
          <w:ilvl w:val="0"/>
          <w:numId w:val="9"/>
        </w:numPr>
        <w:spacing w:line="400" w:lineRule="exact"/>
        <w:ind w:firstLine="400"/>
        <w:rPr>
          <w:rFonts w:hint="eastAsia" w:ascii="微软雅黑" w:hAnsi="微软雅黑" w:eastAsia="微软雅黑" w:cs="微软雅黑"/>
          <w:color w:val="auto"/>
          <w:sz w:val="21"/>
          <w:szCs w:val="21"/>
          <w:lang w:val="zh-CN"/>
        </w:rPr>
      </w:pPr>
      <w:r>
        <w:rPr>
          <w:rFonts w:hint="eastAsia" w:ascii="微软雅黑" w:hAnsi="微软雅黑" w:eastAsia="微软雅黑" w:cs="微软雅黑"/>
          <w:color w:val="auto"/>
          <w:sz w:val="21"/>
          <w:szCs w:val="21"/>
          <w:lang w:val="zh-CN"/>
        </w:rPr>
        <w:t>不同供应商的响应文件载明的项目管理成员或者联系人员为同一人；</w:t>
      </w:r>
    </w:p>
    <w:p w14:paraId="07E231CD">
      <w:pPr>
        <w:pStyle w:val="22"/>
        <w:numPr>
          <w:ilvl w:val="0"/>
          <w:numId w:val="9"/>
        </w:numPr>
        <w:spacing w:line="400" w:lineRule="exact"/>
        <w:ind w:firstLine="400"/>
        <w:rPr>
          <w:rFonts w:hint="eastAsia" w:ascii="微软雅黑" w:hAnsi="微软雅黑" w:eastAsia="微软雅黑" w:cs="微软雅黑"/>
          <w:color w:val="auto"/>
          <w:sz w:val="21"/>
          <w:szCs w:val="21"/>
          <w:lang w:val="zh-CN"/>
        </w:rPr>
      </w:pPr>
      <w:r>
        <w:rPr>
          <w:rFonts w:hint="eastAsia" w:ascii="微软雅黑" w:hAnsi="微软雅黑" w:eastAsia="微软雅黑" w:cs="微软雅黑"/>
          <w:color w:val="auto"/>
          <w:sz w:val="21"/>
          <w:szCs w:val="21"/>
          <w:lang w:val="zh-CN"/>
        </w:rPr>
        <w:t>不同供应商的响应文件异常一致或者</w:t>
      </w:r>
      <w:r>
        <w:rPr>
          <w:rFonts w:hint="eastAsia" w:ascii="微软雅黑" w:hAnsi="微软雅黑" w:eastAsia="微软雅黑" w:cs="微软雅黑"/>
          <w:color w:val="auto"/>
          <w:sz w:val="21"/>
          <w:szCs w:val="21"/>
          <w:lang w:val="en-US" w:eastAsia="zh-CN"/>
        </w:rPr>
        <w:t>投标</w:t>
      </w:r>
      <w:r>
        <w:rPr>
          <w:rFonts w:hint="eastAsia" w:ascii="微软雅黑" w:hAnsi="微软雅黑" w:eastAsia="微软雅黑" w:cs="微软雅黑"/>
          <w:color w:val="auto"/>
          <w:sz w:val="21"/>
          <w:szCs w:val="21"/>
          <w:lang w:val="zh-CN"/>
        </w:rPr>
        <w:t>报价呈规律性差异；</w:t>
      </w:r>
    </w:p>
    <w:p w14:paraId="7B73C268">
      <w:pPr>
        <w:pStyle w:val="22"/>
        <w:numPr>
          <w:ilvl w:val="0"/>
          <w:numId w:val="9"/>
        </w:numPr>
        <w:spacing w:line="400" w:lineRule="exact"/>
        <w:ind w:firstLine="400"/>
        <w:rPr>
          <w:rFonts w:hint="eastAsia" w:ascii="微软雅黑" w:hAnsi="微软雅黑" w:eastAsia="微软雅黑" w:cs="微软雅黑"/>
          <w:color w:val="auto"/>
          <w:sz w:val="21"/>
          <w:szCs w:val="21"/>
          <w:lang w:val="zh-CN"/>
        </w:rPr>
      </w:pPr>
      <w:r>
        <w:rPr>
          <w:rFonts w:hint="eastAsia" w:ascii="微软雅黑" w:hAnsi="微软雅黑" w:eastAsia="微软雅黑" w:cs="微软雅黑"/>
          <w:color w:val="auto"/>
          <w:sz w:val="21"/>
          <w:szCs w:val="21"/>
          <w:lang w:val="zh-CN"/>
        </w:rPr>
        <w:t>不同供应商的响应文件相互混装。</w:t>
      </w:r>
      <w:r>
        <w:rPr>
          <w:rFonts w:hint="eastAsia" w:ascii="微软雅黑" w:hAnsi="微软雅黑" w:eastAsia="微软雅黑" w:cs="微软雅黑"/>
          <w:color w:val="auto"/>
          <w:sz w:val="21"/>
          <w:szCs w:val="21"/>
          <w:lang w:val="zh-CN"/>
        </w:rPr>
        <w:br w:type="page"/>
      </w:r>
    </w:p>
    <w:p w14:paraId="5C830496">
      <w:pPr>
        <w:pStyle w:val="3"/>
        <w:pageBreakBefore/>
        <w:numPr>
          <w:ilvl w:val="0"/>
          <w:numId w:val="1"/>
        </w:numPr>
        <w:ind w:firstLine="403"/>
        <w:jc w:val="center"/>
        <w:rPr>
          <w:rFonts w:ascii="微软雅黑" w:hAnsi="微软雅黑" w:eastAsia="微软雅黑" w:cs="微软雅黑"/>
          <w:color w:val="auto"/>
          <w:szCs w:val="32"/>
        </w:rPr>
      </w:pPr>
      <w:r>
        <w:rPr>
          <w:rFonts w:hint="eastAsia" w:ascii="微软雅黑" w:hAnsi="微软雅黑" w:eastAsia="微软雅黑" w:cs="微软雅黑"/>
          <w:color w:val="auto"/>
          <w:szCs w:val="32"/>
        </w:rPr>
        <w:t>项目需求及采购要求</w:t>
      </w:r>
      <w:bookmarkEnd w:id="0"/>
    </w:p>
    <w:p w14:paraId="62856A0C">
      <w:pPr>
        <w:pStyle w:val="3"/>
        <w:spacing w:line="360" w:lineRule="auto"/>
        <w:jc w:val="center"/>
        <w:rPr>
          <w:rFonts w:ascii="宋体" w:hAnsi="宋体" w:eastAsia="宋体" w:cs="宋体"/>
          <w:color w:val="auto"/>
          <w:sz w:val="28"/>
          <w:szCs w:val="28"/>
        </w:rPr>
      </w:pPr>
      <w:bookmarkStart w:id="25" w:name="_Toc18666"/>
      <w:bookmarkStart w:id="26" w:name="_Toc9083"/>
      <w:bookmarkStart w:id="27" w:name="_Toc26697"/>
      <w:bookmarkStart w:id="28" w:name="_Toc8635"/>
      <w:bookmarkStart w:id="29" w:name="_Toc6791"/>
      <w:bookmarkStart w:id="30" w:name="_Toc10713"/>
      <w:bookmarkStart w:id="31" w:name="_Toc31841"/>
      <w:r>
        <w:rPr>
          <w:rFonts w:hint="eastAsia" w:ascii="宋体" w:hAnsi="宋体" w:eastAsia="宋体" w:cs="宋体"/>
          <w:color w:val="auto"/>
          <w:sz w:val="28"/>
          <w:szCs w:val="28"/>
        </w:rPr>
        <w:t>一、项目</w:t>
      </w:r>
      <w:bookmarkEnd w:id="25"/>
      <w:bookmarkEnd w:id="26"/>
      <w:bookmarkEnd w:id="27"/>
      <w:bookmarkEnd w:id="28"/>
      <w:bookmarkEnd w:id="29"/>
      <w:bookmarkEnd w:id="30"/>
      <w:bookmarkEnd w:id="31"/>
      <w:r>
        <w:rPr>
          <w:rFonts w:hint="eastAsia" w:ascii="宋体" w:hAnsi="宋体" w:eastAsia="宋体" w:cs="宋体"/>
          <w:color w:val="auto"/>
          <w:sz w:val="28"/>
          <w:szCs w:val="28"/>
        </w:rPr>
        <w:t>总体要求</w:t>
      </w:r>
    </w:p>
    <w:p w14:paraId="0DA1A514">
      <w:pPr>
        <w:spacing w:line="400" w:lineRule="exact"/>
        <w:ind w:firstLine="480" w:firstLineChars="200"/>
        <w:rPr>
          <w:rFonts w:ascii="宋体" w:hAnsi="宋体" w:cs="宋体"/>
          <w:color w:val="auto"/>
          <w:sz w:val="24"/>
        </w:rPr>
      </w:pPr>
      <w:r>
        <w:rPr>
          <w:rFonts w:hint="eastAsia" w:ascii="宋体" w:hAnsi="宋体" w:cs="宋体"/>
          <w:color w:val="auto"/>
          <w:sz w:val="24"/>
        </w:rPr>
        <w:t>1</w:t>
      </w:r>
      <w:r>
        <w:rPr>
          <w:rFonts w:ascii="宋体" w:hAnsi="宋体" w:cs="宋体"/>
          <w:color w:val="auto"/>
          <w:sz w:val="24"/>
        </w:rPr>
        <w:t>.</w:t>
      </w:r>
      <w:r>
        <w:rPr>
          <w:rFonts w:hint="eastAsia" w:ascii="宋体" w:hAnsi="宋体" w:cs="宋体"/>
          <w:color w:val="auto"/>
          <w:sz w:val="24"/>
        </w:rPr>
        <w:t>供应商提供的服务必须满足襄阳市中心医院南院区门诊住院患者就诊缴费需求，提升患者就医体验。</w:t>
      </w:r>
    </w:p>
    <w:p w14:paraId="76D6C529">
      <w:pPr>
        <w:spacing w:line="400" w:lineRule="exact"/>
        <w:ind w:firstLine="480" w:firstLineChars="200"/>
        <w:rPr>
          <w:rFonts w:ascii="宋体" w:hAnsi="宋体" w:cs="宋体"/>
          <w:color w:val="auto"/>
          <w:sz w:val="24"/>
        </w:rPr>
      </w:pPr>
      <w:r>
        <w:rPr>
          <w:rFonts w:hint="eastAsia" w:ascii="宋体" w:hAnsi="宋体" w:cs="宋体"/>
          <w:color w:val="auto"/>
          <w:sz w:val="24"/>
        </w:rPr>
        <w:t>2.供应商所提供的服务必须满足南院区患者就医需求和医院管理要求，所托管结算中心的运行需遵守国家相关法律法规及医院各项规章制度，并接受医院财务处的监督和管理。</w:t>
      </w:r>
    </w:p>
    <w:p w14:paraId="7E0836F1">
      <w:pPr>
        <w:spacing w:line="400" w:lineRule="exact"/>
        <w:ind w:firstLine="480" w:firstLineChars="200"/>
        <w:rPr>
          <w:rFonts w:ascii="宋体" w:hAnsi="宋体" w:cs="宋体"/>
          <w:color w:val="auto"/>
          <w:sz w:val="24"/>
        </w:rPr>
      </w:pPr>
      <w:r>
        <w:rPr>
          <w:rFonts w:hint="eastAsia" w:ascii="宋体" w:hAnsi="宋体" w:cs="宋体"/>
          <w:color w:val="auto"/>
          <w:sz w:val="24"/>
        </w:rPr>
        <w:t>3</w:t>
      </w:r>
      <w:r>
        <w:rPr>
          <w:rFonts w:ascii="宋体" w:hAnsi="宋体" w:cs="宋体"/>
          <w:color w:val="auto"/>
          <w:sz w:val="24"/>
        </w:rPr>
        <w:t>.</w:t>
      </w:r>
      <w:r>
        <w:rPr>
          <w:rFonts w:hint="eastAsia" w:ascii="宋体" w:hAnsi="宋体" w:cs="宋体"/>
          <w:color w:val="auto"/>
          <w:sz w:val="24"/>
        </w:rPr>
        <w:t>本项目运行成本中，场地、相关设施、水电费由采购人提供，其他运行费用如人员薪酬、设备、耗材等由供应商承担。</w:t>
      </w:r>
    </w:p>
    <w:p w14:paraId="4D268469">
      <w:pPr>
        <w:pStyle w:val="3"/>
        <w:spacing w:line="400" w:lineRule="exact"/>
        <w:jc w:val="center"/>
        <w:rPr>
          <w:b w:val="0"/>
          <w:bCs/>
          <w:color w:val="auto"/>
          <w:sz w:val="28"/>
          <w:szCs w:val="28"/>
        </w:rPr>
      </w:pPr>
      <w:r>
        <w:rPr>
          <w:rFonts w:hint="eastAsia" w:ascii="宋体" w:hAnsi="宋体" w:eastAsia="宋体" w:cs="宋体"/>
          <w:color w:val="auto"/>
          <w:sz w:val="28"/>
          <w:szCs w:val="28"/>
        </w:rPr>
        <w:t>二、采购项目内容</w:t>
      </w:r>
    </w:p>
    <w:p w14:paraId="274A09A0">
      <w:pPr>
        <w:widowControl/>
        <w:spacing w:line="400" w:lineRule="exact"/>
        <w:ind w:left="-6" w:firstLine="482" w:firstLineChars="200"/>
        <w:jc w:val="left"/>
        <w:rPr>
          <w:rFonts w:ascii="宋体" w:hAnsi="宋体" w:eastAsia="宋体"/>
          <w:b/>
          <w:bCs/>
          <w:color w:val="auto"/>
          <w:kern w:val="0"/>
          <w:sz w:val="24"/>
        </w:rPr>
      </w:pPr>
      <w:r>
        <w:rPr>
          <w:rFonts w:hint="eastAsia" w:ascii="宋体" w:hAnsi="宋体"/>
          <w:b/>
          <w:bCs/>
          <w:color w:val="auto"/>
          <w:kern w:val="0"/>
          <w:sz w:val="24"/>
        </w:rPr>
        <w:t>1. 项目运行要求</w:t>
      </w:r>
    </w:p>
    <w:p w14:paraId="79E6F10E">
      <w:pPr>
        <w:widowControl/>
        <w:spacing w:line="400" w:lineRule="exact"/>
        <w:ind w:firstLine="480" w:firstLineChars="200"/>
        <w:jc w:val="left"/>
        <w:rPr>
          <w:rFonts w:ascii="宋体" w:hAnsi="宋体"/>
          <w:color w:val="auto"/>
          <w:kern w:val="0"/>
          <w:sz w:val="24"/>
        </w:rPr>
      </w:pPr>
      <w:r>
        <w:rPr>
          <w:rFonts w:hint="eastAsia" w:ascii="宋体" w:hAnsi="宋体"/>
          <w:color w:val="auto"/>
          <w:kern w:val="0"/>
          <w:sz w:val="24"/>
        </w:rPr>
        <w:t>襄阳市中心医院南院区结算中心由供应商完全托管，项目合作期为五年。供应商派出符合上岗要求的人员全面接管门诊住院收费、结算业务，负责人员的管理、培训、考核。</w:t>
      </w:r>
    </w:p>
    <w:p w14:paraId="0A3D4432">
      <w:pPr>
        <w:widowControl/>
        <w:spacing w:line="400" w:lineRule="exact"/>
        <w:ind w:firstLine="482" w:firstLineChars="200"/>
        <w:jc w:val="left"/>
        <w:rPr>
          <w:rFonts w:ascii="宋体" w:hAnsi="宋体"/>
          <w:b/>
          <w:bCs/>
          <w:color w:val="auto"/>
          <w:kern w:val="0"/>
          <w:sz w:val="24"/>
        </w:rPr>
      </w:pPr>
      <w:r>
        <w:rPr>
          <w:rFonts w:hint="eastAsia" w:ascii="宋体" w:hAnsi="宋体"/>
          <w:b/>
          <w:bCs/>
          <w:color w:val="auto"/>
          <w:kern w:val="0"/>
          <w:sz w:val="24"/>
        </w:rPr>
        <w:t>2.人员要求</w:t>
      </w:r>
    </w:p>
    <w:p w14:paraId="4E60E821">
      <w:pPr>
        <w:widowControl/>
        <w:spacing w:line="400" w:lineRule="exact"/>
        <w:ind w:firstLine="480" w:firstLineChars="200"/>
        <w:jc w:val="left"/>
        <w:rPr>
          <w:rFonts w:ascii="宋体" w:hAnsi="宋体" w:eastAsia="宋体"/>
          <w:color w:val="auto"/>
          <w:kern w:val="0"/>
          <w:sz w:val="24"/>
        </w:rPr>
      </w:pPr>
      <w:r>
        <w:rPr>
          <w:rFonts w:hint="eastAsia" w:ascii="宋体" w:hAnsi="宋体"/>
          <w:color w:val="auto"/>
          <w:kern w:val="0"/>
          <w:sz w:val="24"/>
        </w:rPr>
        <w:t>2.1 岗位设置要求</w:t>
      </w:r>
    </w:p>
    <w:p w14:paraId="71E6C41A">
      <w:pPr>
        <w:widowControl/>
        <w:spacing w:line="400" w:lineRule="exact"/>
        <w:ind w:firstLine="480"/>
        <w:jc w:val="left"/>
        <w:rPr>
          <w:rFonts w:ascii="宋体" w:hAnsi="宋体"/>
          <w:color w:val="auto"/>
          <w:kern w:val="0"/>
          <w:sz w:val="24"/>
        </w:rPr>
      </w:pPr>
      <w:r>
        <w:rPr>
          <w:rFonts w:hint="eastAsia" w:ascii="宋体" w:hAnsi="宋体"/>
          <w:color w:val="auto"/>
          <w:kern w:val="0"/>
          <w:sz w:val="24"/>
        </w:rPr>
        <w:t>2.1.1结算中心负责人1名，供应商委派1名银行工作人员，与医院结算中心主任共同负责结算中心日常管理和协调工作。</w:t>
      </w:r>
    </w:p>
    <w:p w14:paraId="10C9E67C">
      <w:pPr>
        <w:widowControl/>
        <w:spacing w:line="400" w:lineRule="exact"/>
        <w:ind w:firstLine="480" w:firstLineChars="200"/>
        <w:jc w:val="left"/>
        <w:rPr>
          <w:rFonts w:ascii="宋体" w:hAnsi="宋体"/>
          <w:color w:val="auto"/>
          <w:kern w:val="0"/>
          <w:sz w:val="24"/>
        </w:rPr>
      </w:pPr>
      <w:r>
        <w:rPr>
          <w:rFonts w:hint="eastAsia" w:ascii="宋体" w:hAnsi="宋体"/>
          <w:color w:val="auto"/>
          <w:kern w:val="0"/>
          <w:sz w:val="24"/>
        </w:rPr>
        <w:t>2.1.2收费人员不少于35名，主要负责窗口挂号、收费、结算等业务。</w:t>
      </w:r>
    </w:p>
    <w:p w14:paraId="76864815">
      <w:pPr>
        <w:widowControl/>
        <w:spacing w:line="400" w:lineRule="exact"/>
        <w:ind w:firstLine="480" w:firstLineChars="200"/>
        <w:jc w:val="left"/>
        <w:rPr>
          <w:rFonts w:ascii="宋体" w:hAnsi="宋体"/>
          <w:color w:val="auto"/>
          <w:kern w:val="0"/>
          <w:sz w:val="24"/>
        </w:rPr>
      </w:pPr>
      <w:r>
        <w:rPr>
          <w:rFonts w:hint="eastAsia" w:ascii="宋体" w:hAnsi="宋体"/>
          <w:color w:val="auto"/>
          <w:kern w:val="0"/>
          <w:sz w:val="24"/>
        </w:rPr>
        <w:t>2.1.3自助机引导人员不少于30名，主要负责自助机引导和业务咨询等业务。</w:t>
      </w:r>
    </w:p>
    <w:p w14:paraId="74E83A5F">
      <w:pPr>
        <w:widowControl/>
        <w:spacing w:line="400" w:lineRule="exact"/>
        <w:ind w:firstLine="480" w:firstLineChars="200"/>
        <w:jc w:val="left"/>
        <w:rPr>
          <w:rFonts w:ascii="宋体" w:hAnsi="宋体"/>
          <w:color w:val="auto"/>
          <w:kern w:val="0"/>
          <w:sz w:val="24"/>
        </w:rPr>
      </w:pPr>
      <w:r>
        <w:rPr>
          <w:rFonts w:hint="eastAsia" w:ascii="宋体" w:hAnsi="宋体"/>
          <w:color w:val="auto"/>
          <w:kern w:val="0"/>
          <w:sz w:val="24"/>
        </w:rPr>
        <w:t>2.1.4根据南院区业务收入增长情况，每年可相应增加收费人员、自助机引导人员。</w:t>
      </w:r>
    </w:p>
    <w:p w14:paraId="0CF87141">
      <w:pPr>
        <w:widowControl/>
        <w:spacing w:line="400" w:lineRule="exact"/>
        <w:ind w:firstLine="480" w:firstLineChars="200"/>
        <w:jc w:val="left"/>
        <w:rPr>
          <w:rFonts w:ascii="宋体" w:hAnsi="宋体"/>
          <w:color w:val="auto"/>
          <w:kern w:val="0"/>
          <w:sz w:val="24"/>
        </w:rPr>
      </w:pPr>
      <w:r>
        <w:rPr>
          <w:rFonts w:hint="eastAsia" w:ascii="宋体" w:hAnsi="宋体"/>
          <w:color w:val="auto"/>
          <w:kern w:val="0"/>
          <w:sz w:val="24"/>
        </w:rPr>
        <w:t>2.2 人员基本待遇</w:t>
      </w:r>
    </w:p>
    <w:p w14:paraId="16D65780">
      <w:pPr>
        <w:widowControl/>
        <w:spacing w:line="400" w:lineRule="exact"/>
        <w:ind w:firstLine="480"/>
        <w:jc w:val="left"/>
        <w:rPr>
          <w:rFonts w:ascii="宋体" w:hAnsi="宋体"/>
          <w:color w:val="auto"/>
          <w:kern w:val="0"/>
          <w:sz w:val="24"/>
        </w:rPr>
      </w:pPr>
      <w:r>
        <w:rPr>
          <w:rFonts w:hint="eastAsia" w:ascii="宋体" w:hAnsi="宋体"/>
          <w:color w:val="auto"/>
          <w:kern w:val="0"/>
          <w:sz w:val="24"/>
        </w:rPr>
        <w:t>结算中心托管人员相关待遇由银行自行发放或委托第三方发放，收费人员年收入不得低于5.5万元（含五险一金），自助机引导人员年收入不得低于3.72万元（含五险一金）。</w:t>
      </w:r>
    </w:p>
    <w:p w14:paraId="6C5CD25C">
      <w:pPr>
        <w:widowControl/>
        <w:spacing w:line="400" w:lineRule="exact"/>
        <w:ind w:firstLine="480"/>
        <w:jc w:val="left"/>
        <w:rPr>
          <w:rFonts w:ascii="宋体" w:hAnsi="宋体"/>
          <w:color w:val="auto"/>
          <w:kern w:val="0"/>
          <w:sz w:val="24"/>
        </w:rPr>
      </w:pPr>
      <w:r>
        <w:rPr>
          <w:rFonts w:hint="eastAsia" w:ascii="宋体" w:hAnsi="宋体"/>
          <w:color w:val="auto"/>
          <w:kern w:val="0"/>
          <w:sz w:val="24"/>
        </w:rPr>
        <w:t>人员待遇还应包含浮动福利部分，用于绩效考核、人员福利等支出，不得少于15万元／年。</w:t>
      </w:r>
    </w:p>
    <w:p w14:paraId="7525E432">
      <w:pPr>
        <w:widowControl/>
        <w:spacing w:line="400" w:lineRule="exact"/>
        <w:ind w:firstLine="480"/>
        <w:jc w:val="left"/>
        <w:rPr>
          <w:rFonts w:ascii="宋体" w:hAnsi="宋体"/>
          <w:color w:val="auto"/>
          <w:kern w:val="0"/>
          <w:sz w:val="24"/>
        </w:rPr>
      </w:pPr>
      <w:r>
        <w:rPr>
          <w:rFonts w:hint="eastAsia" w:ascii="宋体" w:hAnsi="宋体"/>
          <w:color w:val="auto"/>
          <w:kern w:val="0"/>
          <w:sz w:val="24"/>
        </w:rPr>
        <w:t>2.3 若发生即时离职等人员空缺情况，银行需具备随时补充人力配备的能力。</w:t>
      </w:r>
    </w:p>
    <w:p w14:paraId="57E82983">
      <w:pPr>
        <w:widowControl/>
        <w:spacing w:line="400" w:lineRule="exact"/>
        <w:ind w:left="-420" w:leftChars="-200" w:firstLine="897" w:firstLineChars="374"/>
        <w:jc w:val="left"/>
        <w:rPr>
          <w:rFonts w:ascii="宋体" w:hAnsi="宋体"/>
          <w:color w:val="auto"/>
          <w:kern w:val="0"/>
          <w:sz w:val="24"/>
        </w:rPr>
      </w:pPr>
      <w:r>
        <w:rPr>
          <w:rFonts w:hint="eastAsia" w:ascii="宋体" w:hAnsi="宋体"/>
          <w:color w:val="auto"/>
          <w:kern w:val="0"/>
          <w:sz w:val="24"/>
        </w:rPr>
        <w:t>2.4质量标准</w:t>
      </w:r>
    </w:p>
    <w:p w14:paraId="439F9D68">
      <w:pPr>
        <w:widowControl/>
        <w:spacing w:line="400" w:lineRule="exact"/>
        <w:ind w:firstLine="480" w:firstLineChars="200"/>
        <w:jc w:val="left"/>
        <w:rPr>
          <w:rFonts w:ascii="宋体" w:hAnsi="宋体"/>
          <w:color w:val="auto"/>
          <w:kern w:val="0"/>
          <w:sz w:val="24"/>
        </w:rPr>
      </w:pPr>
      <w:r>
        <w:rPr>
          <w:rFonts w:hint="eastAsia" w:ascii="宋体" w:hAnsi="宋体"/>
          <w:color w:val="auto"/>
          <w:kern w:val="0"/>
          <w:sz w:val="24"/>
        </w:rPr>
        <w:t>2.4.1 供应商对托管项目可能产生的风险提出具体的防范和保证措施；制订具体质量控制标准和质量控制措施。</w:t>
      </w:r>
    </w:p>
    <w:p w14:paraId="30DE3A36">
      <w:pPr>
        <w:widowControl/>
        <w:spacing w:line="400" w:lineRule="exact"/>
        <w:ind w:firstLine="480" w:firstLineChars="200"/>
        <w:jc w:val="left"/>
        <w:rPr>
          <w:rFonts w:ascii="宋体" w:hAnsi="宋体"/>
          <w:color w:val="auto"/>
          <w:kern w:val="0"/>
          <w:sz w:val="24"/>
        </w:rPr>
      </w:pPr>
      <w:r>
        <w:rPr>
          <w:rFonts w:hint="eastAsia" w:ascii="宋体" w:hAnsi="宋体"/>
          <w:color w:val="auto"/>
          <w:kern w:val="0"/>
          <w:sz w:val="24"/>
        </w:rPr>
        <w:t>2.4.2 所配备的人员团队需具备应急处理能力，能做好各项应急预案，能及时、安全处理各类突发事件，并能积极配合医院的各项迎检工作。</w:t>
      </w:r>
    </w:p>
    <w:p w14:paraId="014E7C74">
      <w:pPr>
        <w:widowControl/>
        <w:spacing w:line="400" w:lineRule="exact"/>
        <w:ind w:firstLine="480" w:firstLineChars="200"/>
        <w:jc w:val="left"/>
        <w:rPr>
          <w:rFonts w:ascii="宋体" w:hAnsi="宋体"/>
          <w:color w:val="auto"/>
          <w:kern w:val="0"/>
          <w:sz w:val="24"/>
        </w:rPr>
      </w:pPr>
      <w:r>
        <w:rPr>
          <w:rFonts w:hint="eastAsia" w:ascii="宋体" w:hAnsi="宋体"/>
          <w:color w:val="auto"/>
          <w:kern w:val="0"/>
          <w:sz w:val="24"/>
        </w:rPr>
        <w:t>2.4.3所配备的人员要严格按照操作规范、工作流程标准进行工作。在节假日（含国家法定节假日）期间，保障结算中心业务的正常运行。</w:t>
      </w:r>
    </w:p>
    <w:p w14:paraId="25B22990">
      <w:pPr>
        <w:widowControl/>
        <w:spacing w:line="400" w:lineRule="exact"/>
        <w:ind w:firstLine="480" w:firstLineChars="200"/>
        <w:jc w:val="left"/>
        <w:rPr>
          <w:rFonts w:ascii="宋体" w:hAnsi="宋体"/>
          <w:color w:val="auto"/>
          <w:kern w:val="0"/>
          <w:sz w:val="24"/>
        </w:rPr>
      </w:pPr>
      <w:r>
        <w:rPr>
          <w:rFonts w:hint="eastAsia" w:ascii="宋体" w:hAnsi="宋体"/>
          <w:color w:val="auto"/>
          <w:kern w:val="0"/>
          <w:sz w:val="24"/>
        </w:rPr>
        <w:t>2.4.4所配备的人员</w:t>
      </w:r>
      <w:r>
        <w:rPr>
          <w:rFonts w:hint="eastAsia" w:ascii="宋体" w:hAnsi="宋体"/>
          <w:color w:val="auto"/>
          <w:kern w:val="0"/>
          <w:sz w:val="24"/>
          <w:lang w:val="en-US" w:eastAsia="zh-CN"/>
        </w:rPr>
        <w:t>要</w:t>
      </w:r>
      <w:r>
        <w:rPr>
          <w:rFonts w:hint="eastAsia" w:ascii="宋体" w:hAnsi="宋体"/>
          <w:color w:val="auto"/>
          <w:kern w:val="0"/>
          <w:sz w:val="24"/>
        </w:rPr>
        <w:t>严格遵守各项财务规章制度，保障资产安全、现金及有价证券安全，确保无安全事故发生。</w:t>
      </w:r>
    </w:p>
    <w:p w14:paraId="57498E8F">
      <w:pPr>
        <w:widowControl/>
        <w:spacing w:line="400" w:lineRule="exact"/>
        <w:ind w:firstLine="480" w:firstLineChars="200"/>
        <w:jc w:val="left"/>
        <w:rPr>
          <w:rFonts w:ascii="宋体" w:hAnsi="宋体"/>
          <w:color w:val="auto"/>
          <w:kern w:val="0"/>
          <w:sz w:val="24"/>
        </w:rPr>
      </w:pPr>
      <w:r>
        <w:rPr>
          <w:rFonts w:hint="eastAsia" w:ascii="宋体" w:hAnsi="宋体"/>
          <w:color w:val="auto"/>
          <w:kern w:val="0"/>
          <w:sz w:val="24"/>
        </w:rPr>
        <w:t>2.</w:t>
      </w:r>
      <w:r>
        <w:rPr>
          <w:rFonts w:hint="eastAsia" w:ascii="宋体" w:hAnsi="宋体"/>
          <w:color w:val="auto"/>
          <w:kern w:val="0"/>
          <w:sz w:val="24"/>
          <w:lang w:val="en-US" w:eastAsia="zh-CN"/>
        </w:rPr>
        <w:t>4</w:t>
      </w:r>
      <w:r>
        <w:rPr>
          <w:rFonts w:hint="eastAsia" w:ascii="宋体" w:hAnsi="宋体"/>
          <w:color w:val="auto"/>
          <w:kern w:val="0"/>
          <w:sz w:val="24"/>
        </w:rPr>
        <w:t>.5 医院定期对托管结算中心进行考核。考核实行百分制，80分为合格，低于80分必须进行整改，期限一个月，连续三次整改依旧不能达到管理要求，医院有权提前终止合同，双方解除合作关系。</w:t>
      </w:r>
    </w:p>
    <w:p w14:paraId="199C2538">
      <w:pPr>
        <w:widowControl/>
        <w:spacing w:line="400" w:lineRule="exact"/>
        <w:ind w:firstLine="482" w:firstLineChars="200"/>
        <w:jc w:val="left"/>
        <w:rPr>
          <w:rFonts w:ascii="宋体" w:hAnsi="宋体"/>
          <w:b/>
          <w:bCs/>
          <w:color w:val="auto"/>
          <w:kern w:val="0"/>
          <w:sz w:val="24"/>
        </w:rPr>
      </w:pPr>
      <w:r>
        <w:rPr>
          <w:rFonts w:hint="eastAsia" w:ascii="宋体" w:hAnsi="宋体"/>
          <w:b/>
          <w:bCs/>
          <w:color w:val="auto"/>
          <w:kern w:val="0"/>
          <w:sz w:val="24"/>
        </w:rPr>
        <w:t>3.设备及耗材要求</w:t>
      </w:r>
    </w:p>
    <w:p w14:paraId="09A6053C">
      <w:pPr>
        <w:widowControl/>
        <w:spacing w:line="400" w:lineRule="exact"/>
        <w:ind w:firstLine="480" w:firstLineChars="200"/>
        <w:jc w:val="left"/>
        <w:rPr>
          <w:rFonts w:ascii="宋体" w:hAnsi="宋体"/>
          <w:color w:val="auto"/>
          <w:kern w:val="0"/>
          <w:sz w:val="24"/>
        </w:rPr>
      </w:pPr>
      <w:r>
        <w:rPr>
          <w:rFonts w:hint="eastAsia" w:ascii="宋体" w:hAnsi="宋体"/>
          <w:color w:val="auto"/>
          <w:kern w:val="0"/>
          <w:sz w:val="24"/>
        </w:rPr>
        <w:t>3.1合作期内，供应商负责银医通设备的购置和维护。责提供结算中心正常开展业务所需的办公设备及其耗材（含窗口、自助机、其他等），并承担后期根据实际情况增加的办公设备及其耗材（含窗口、自助机、其他等）及运行、维护、更新费用。</w:t>
      </w:r>
    </w:p>
    <w:p w14:paraId="37254031">
      <w:pPr>
        <w:widowControl/>
        <w:spacing w:line="400" w:lineRule="exact"/>
        <w:ind w:firstLine="480" w:firstLineChars="200"/>
        <w:jc w:val="left"/>
        <w:rPr>
          <w:rFonts w:ascii="宋体" w:hAnsi="宋体"/>
          <w:color w:val="auto"/>
          <w:kern w:val="0"/>
          <w:sz w:val="24"/>
        </w:rPr>
      </w:pPr>
      <w:r>
        <w:rPr>
          <w:rFonts w:hint="eastAsia" w:ascii="宋体" w:hAnsi="宋体"/>
          <w:color w:val="auto"/>
          <w:kern w:val="0"/>
          <w:sz w:val="24"/>
        </w:rPr>
        <w:t>3.2智慧银医设备投入总额不低于2200万元，可分期投入，但第一期投入总量必须保证结算中心业务的正常开展，不能造成患者满意率的下降。后期投入进度要以医院业务发展需求为准，无故拖延造成严重后果的，医院有权提前终止合同，双方解除合作关系。合作期内投入的设备，可按医院需求在预算内进行调整。</w:t>
      </w:r>
    </w:p>
    <w:p w14:paraId="6C76C5B6">
      <w:pPr>
        <w:widowControl/>
        <w:spacing w:before="156" w:after="156" w:line="400" w:lineRule="exact"/>
        <w:jc w:val="center"/>
        <w:rPr>
          <w:rFonts w:ascii="宋体" w:hAnsi="宋体" w:eastAsia="宋体" w:cs="宋体"/>
          <w:b/>
          <w:bCs/>
          <w:color w:val="auto"/>
          <w:sz w:val="28"/>
          <w:szCs w:val="28"/>
        </w:rPr>
      </w:pPr>
      <w:bookmarkStart w:id="32" w:name="_Toc15170"/>
      <w:bookmarkStart w:id="33" w:name="_Toc26359"/>
      <w:bookmarkStart w:id="34" w:name="_Toc30491"/>
      <w:bookmarkStart w:id="35" w:name="_Toc12945"/>
      <w:bookmarkStart w:id="36" w:name="_Toc4878"/>
      <w:bookmarkStart w:id="37" w:name="_Toc27216"/>
      <w:bookmarkStart w:id="38" w:name="_Toc22681"/>
      <w:bookmarkStart w:id="39" w:name="_Toc20314"/>
      <w:r>
        <w:rPr>
          <w:rFonts w:hint="eastAsia" w:ascii="宋体" w:hAnsi="宋体" w:cs="宋体"/>
          <w:b/>
          <w:bCs/>
          <w:color w:val="auto"/>
          <w:sz w:val="28"/>
          <w:szCs w:val="28"/>
        </w:rPr>
        <w:t>三</w:t>
      </w:r>
      <w:r>
        <w:rPr>
          <w:rFonts w:hint="eastAsia" w:ascii="宋体" w:hAnsi="宋体" w:eastAsia="宋体" w:cs="宋体"/>
          <w:b/>
          <w:bCs/>
          <w:color w:val="auto"/>
          <w:sz w:val="28"/>
          <w:szCs w:val="28"/>
        </w:rPr>
        <w:t>、其他要求</w:t>
      </w:r>
    </w:p>
    <w:p w14:paraId="2091EA86">
      <w:pPr>
        <w:widowControl/>
        <w:spacing w:line="400" w:lineRule="exact"/>
        <w:ind w:firstLine="480" w:firstLineChars="200"/>
        <w:jc w:val="left"/>
        <w:rPr>
          <w:rFonts w:ascii="宋体" w:hAnsi="宋体" w:cs="宋体"/>
          <w:color w:val="auto"/>
          <w:sz w:val="24"/>
        </w:rPr>
      </w:pPr>
      <w:r>
        <w:rPr>
          <w:rFonts w:hint="eastAsia" w:ascii="宋体" w:hAnsi="宋体" w:cs="宋体"/>
          <w:color w:val="auto"/>
          <w:sz w:val="24"/>
        </w:rPr>
        <w:t>1.供应商应对完成托管项目提出具体的实施方案，设备、软件、人员、耗材等投入自合同签订后不得超过半年。</w:t>
      </w:r>
    </w:p>
    <w:p w14:paraId="45E7A956">
      <w:pPr>
        <w:widowControl/>
        <w:spacing w:line="400" w:lineRule="exact"/>
        <w:ind w:firstLine="480" w:firstLineChars="200"/>
        <w:jc w:val="left"/>
        <w:rPr>
          <w:rFonts w:ascii="宋体" w:hAnsi="宋体"/>
          <w:color w:val="auto"/>
          <w:kern w:val="0"/>
          <w:sz w:val="24"/>
        </w:rPr>
      </w:pPr>
      <w:r>
        <w:rPr>
          <w:rFonts w:hint="eastAsia" w:ascii="宋体" w:hAnsi="宋体"/>
          <w:color w:val="auto"/>
          <w:sz w:val="24"/>
        </w:rPr>
        <w:t>2</w:t>
      </w:r>
      <w:r>
        <w:rPr>
          <w:rFonts w:hint="eastAsia" w:ascii="宋体" w:hAnsi="宋体"/>
          <w:color w:val="auto"/>
          <w:kern w:val="0"/>
          <w:sz w:val="24"/>
        </w:rPr>
        <w:t>.</w:t>
      </w:r>
      <w:r>
        <w:rPr>
          <w:rFonts w:hint="eastAsia" w:ascii="宋体" w:hAnsi="宋体"/>
          <w:color w:val="auto"/>
          <w:sz w:val="24"/>
        </w:rPr>
        <w:t>供应商</w:t>
      </w:r>
      <w:r>
        <w:rPr>
          <w:rFonts w:hint="eastAsia" w:ascii="宋体" w:hAnsi="宋体"/>
          <w:color w:val="auto"/>
          <w:kern w:val="0"/>
          <w:sz w:val="24"/>
        </w:rPr>
        <w:t>承诺对医院贷款利率在基准利率上有下浮的，必须出具省级分行的承诺书。</w:t>
      </w:r>
    </w:p>
    <w:bookmarkEnd w:id="32"/>
    <w:bookmarkEnd w:id="33"/>
    <w:bookmarkEnd w:id="34"/>
    <w:bookmarkEnd w:id="35"/>
    <w:bookmarkEnd w:id="36"/>
    <w:bookmarkEnd w:id="37"/>
    <w:bookmarkEnd w:id="38"/>
    <w:bookmarkEnd w:id="39"/>
    <w:p w14:paraId="631A1CF9">
      <w:pPr>
        <w:adjustRightInd w:val="0"/>
        <w:snapToGrid w:val="0"/>
        <w:spacing w:line="400" w:lineRule="exact"/>
        <w:ind w:firstLine="480" w:firstLineChars="200"/>
        <w:outlineLvl w:val="4"/>
        <w:rPr>
          <w:rFonts w:hint="eastAsia" w:ascii="宋体" w:hAnsi="宋体"/>
          <w:color w:val="auto"/>
          <w:kern w:val="0"/>
          <w:sz w:val="24"/>
        </w:rPr>
      </w:pPr>
      <w:r>
        <w:rPr>
          <w:rFonts w:hint="eastAsia" w:ascii="宋体" w:hAnsi="宋体" w:cs="仿宋_GB2312"/>
          <w:color w:val="auto"/>
          <w:sz w:val="24"/>
        </w:rPr>
        <w:t>3.</w:t>
      </w:r>
      <w:r>
        <w:rPr>
          <w:rFonts w:hint="eastAsia" w:ascii="宋体" w:hAnsi="宋体"/>
          <w:color w:val="auto"/>
          <w:kern w:val="0"/>
          <w:sz w:val="24"/>
        </w:rPr>
        <w:t>在合同期内，双方未经协商不得自行退出。</w:t>
      </w:r>
    </w:p>
    <w:p w14:paraId="259F0EF6">
      <w:pPr>
        <w:adjustRightInd w:val="0"/>
        <w:snapToGrid w:val="0"/>
        <w:spacing w:line="400" w:lineRule="exact"/>
        <w:ind w:firstLine="480" w:firstLineChars="200"/>
        <w:outlineLvl w:val="4"/>
        <w:rPr>
          <w:rFonts w:hint="eastAsia" w:ascii="宋体" w:hAnsi="宋体"/>
          <w:color w:val="auto"/>
          <w:kern w:val="0"/>
          <w:sz w:val="24"/>
        </w:rPr>
      </w:pPr>
    </w:p>
    <w:p w14:paraId="79B3D5B3">
      <w:pPr>
        <w:adjustRightInd w:val="0"/>
        <w:snapToGrid w:val="0"/>
        <w:spacing w:line="400" w:lineRule="exact"/>
        <w:ind w:firstLine="480" w:firstLineChars="200"/>
        <w:outlineLvl w:val="4"/>
        <w:rPr>
          <w:rFonts w:hint="eastAsia" w:ascii="宋体" w:hAnsi="宋体"/>
          <w:color w:val="auto"/>
          <w:kern w:val="0"/>
          <w:sz w:val="24"/>
        </w:rPr>
      </w:pPr>
    </w:p>
    <w:p w14:paraId="003CB1D5">
      <w:pPr>
        <w:adjustRightInd w:val="0"/>
        <w:snapToGrid w:val="0"/>
        <w:spacing w:line="400" w:lineRule="exact"/>
        <w:ind w:firstLine="480" w:firstLineChars="200"/>
        <w:outlineLvl w:val="4"/>
        <w:rPr>
          <w:rFonts w:hint="eastAsia" w:ascii="宋体" w:hAnsi="宋体"/>
          <w:color w:val="auto"/>
          <w:kern w:val="0"/>
          <w:sz w:val="24"/>
        </w:rPr>
      </w:pPr>
    </w:p>
    <w:p w14:paraId="147C687D">
      <w:pPr>
        <w:adjustRightInd w:val="0"/>
        <w:snapToGrid w:val="0"/>
        <w:spacing w:line="400" w:lineRule="exact"/>
        <w:ind w:firstLine="480" w:firstLineChars="200"/>
        <w:outlineLvl w:val="4"/>
        <w:rPr>
          <w:rFonts w:hint="eastAsia" w:ascii="宋体" w:hAnsi="宋体"/>
          <w:color w:val="auto"/>
          <w:kern w:val="0"/>
          <w:sz w:val="24"/>
        </w:rPr>
      </w:pPr>
    </w:p>
    <w:p w14:paraId="7CE5A8BF">
      <w:pPr>
        <w:adjustRightInd w:val="0"/>
        <w:snapToGrid w:val="0"/>
        <w:spacing w:line="400" w:lineRule="exact"/>
        <w:ind w:firstLine="480" w:firstLineChars="200"/>
        <w:outlineLvl w:val="4"/>
        <w:rPr>
          <w:rFonts w:hint="eastAsia" w:ascii="宋体" w:hAnsi="宋体"/>
          <w:color w:val="auto"/>
          <w:kern w:val="0"/>
          <w:sz w:val="24"/>
        </w:rPr>
      </w:pPr>
    </w:p>
    <w:p w14:paraId="5EB93F92">
      <w:pPr>
        <w:adjustRightInd w:val="0"/>
        <w:snapToGrid w:val="0"/>
        <w:spacing w:line="400" w:lineRule="exact"/>
        <w:ind w:firstLine="480" w:firstLineChars="200"/>
        <w:outlineLvl w:val="4"/>
        <w:rPr>
          <w:rFonts w:hint="eastAsia" w:ascii="宋体" w:hAnsi="宋体"/>
          <w:color w:val="auto"/>
          <w:kern w:val="0"/>
          <w:sz w:val="24"/>
        </w:rPr>
      </w:pPr>
    </w:p>
    <w:p w14:paraId="03517EB6">
      <w:pPr>
        <w:adjustRightInd w:val="0"/>
        <w:snapToGrid w:val="0"/>
        <w:spacing w:line="400" w:lineRule="exact"/>
        <w:ind w:firstLine="480" w:firstLineChars="200"/>
        <w:outlineLvl w:val="4"/>
        <w:rPr>
          <w:rFonts w:hint="eastAsia" w:ascii="宋体" w:hAnsi="宋体"/>
          <w:color w:val="auto"/>
          <w:kern w:val="0"/>
          <w:sz w:val="24"/>
        </w:rPr>
      </w:pPr>
    </w:p>
    <w:p w14:paraId="0B00116E">
      <w:pPr>
        <w:adjustRightInd w:val="0"/>
        <w:snapToGrid w:val="0"/>
        <w:spacing w:line="400" w:lineRule="exact"/>
        <w:ind w:firstLine="480" w:firstLineChars="200"/>
        <w:outlineLvl w:val="4"/>
        <w:rPr>
          <w:rFonts w:hint="eastAsia" w:ascii="宋体" w:hAnsi="宋体"/>
          <w:color w:val="auto"/>
          <w:kern w:val="0"/>
          <w:sz w:val="24"/>
        </w:rPr>
      </w:pPr>
    </w:p>
    <w:p w14:paraId="67FAEA79">
      <w:pPr>
        <w:adjustRightInd w:val="0"/>
        <w:snapToGrid w:val="0"/>
        <w:spacing w:line="400" w:lineRule="exact"/>
        <w:ind w:firstLine="480" w:firstLineChars="200"/>
        <w:outlineLvl w:val="4"/>
        <w:rPr>
          <w:rFonts w:hint="eastAsia" w:ascii="宋体" w:hAnsi="宋体"/>
          <w:color w:val="auto"/>
          <w:kern w:val="0"/>
          <w:sz w:val="24"/>
        </w:rPr>
      </w:pPr>
    </w:p>
    <w:p w14:paraId="4937BD03">
      <w:pPr>
        <w:adjustRightInd w:val="0"/>
        <w:snapToGrid w:val="0"/>
        <w:spacing w:line="400" w:lineRule="exact"/>
        <w:ind w:firstLine="480" w:firstLineChars="200"/>
        <w:outlineLvl w:val="4"/>
        <w:rPr>
          <w:rFonts w:hint="eastAsia" w:ascii="宋体" w:hAnsi="宋体"/>
          <w:color w:val="auto"/>
          <w:kern w:val="0"/>
          <w:sz w:val="24"/>
        </w:rPr>
      </w:pPr>
    </w:p>
    <w:p w14:paraId="619D359B">
      <w:pPr>
        <w:pStyle w:val="3"/>
        <w:pageBreakBefore/>
        <w:numPr>
          <w:ilvl w:val="0"/>
          <w:numId w:val="1"/>
        </w:numPr>
        <w:ind w:firstLine="403"/>
        <w:jc w:val="center"/>
        <w:rPr>
          <w:rFonts w:ascii="微软雅黑" w:hAnsi="微软雅黑" w:eastAsia="微软雅黑" w:cs="微软雅黑"/>
          <w:color w:val="auto"/>
        </w:rPr>
      </w:pPr>
      <w:r>
        <w:rPr>
          <w:rFonts w:hint="eastAsia" w:ascii="微软雅黑" w:hAnsi="微软雅黑" w:eastAsia="微软雅黑" w:cs="微软雅黑"/>
          <w:color w:val="auto"/>
        </w:rPr>
        <w:t>评标办法</w:t>
      </w:r>
    </w:p>
    <w:p w14:paraId="0BE1D836">
      <w:pPr>
        <w:pStyle w:val="22"/>
        <w:keepNext w:val="0"/>
        <w:keepLines w:val="0"/>
        <w:pageBreakBefore w:val="0"/>
        <w:widowControl w:val="0"/>
        <w:numPr>
          <w:ilvl w:val="1"/>
          <w:numId w:val="1"/>
        </w:numPr>
        <w:kinsoku/>
        <w:wordWrap/>
        <w:overflowPunct/>
        <w:topLinePunct w:val="0"/>
        <w:autoSpaceDE/>
        <w:autoSpaceDN/>
        <w:bidi w:val="0"/>
        <w:adjustRightInd w:val="0"/>
        <w:snapToGrid/>
        <w:spacing w:line="400" w:lineRule="exact"/>
        <w:ind w:left="0" w:firstLine="420" w:firstLineChars="200"/>
        <w:textAlignment w:val="auto"/>
        <w:rPr>
          <w:rFonts w:hint="eastAsia" w:ascii="微软雅黑" w:hAnsi="微软雅黑" w:eastAsia="微软雅黑" w:cs="微软雅黑"/>
          <w:color w:val="auto"/>
          <w:sz w:val="21"/>
          <w:szCs w:val="21"/>
        </w:rPr>
      </w:pPr>
      <w:bookmarkStart w:id="40" w:name="_Toc102056242"/>
      <w:bookmarkStart w:id="41" w:name="_Toc102114944"/>
      <w:bookmarkStart w:id="42" w:name="_Toc102119877"/>
      <w:bookmarkStart w:id="43" w:name="_Toc102116176"/>
      <w:bookmarkStart w:id="44" w:name="_Toc117244364"/>
      <w:bookmarkStart w:id="45" w:name="_Toc117244479"/>
      <w:bookmarkStart w:id="46" w:name="_Toc102057742"/>
      <w:bookmarkStart w:id="47" w:name="_Toc11448"/>
      <w:bookmarkStart w:id="48" w:name="_Toc102116046"/>
      <w:bookmarkStart w:id="49" w:name="_Toc29038"/>
      <w:r>
        <w:rPr>
          <w:rFonts w:hint="eastAsia" w:ascii="微软雅黑" w:hAnsi="微软雅黑" w:eastAsia="微软雅黑" w:cs="微软雅黑"/>
          <w:color w:val="auto"/>
          <w:sz w:val="21"/>
          <w:szCs w:val="21"/>
        </w:rPr>
        <w:t>评标程序</w:t>
      </w:r>
      <w:bookmarkEnd w:id="40"/>
      <w:bookmarkEnd w:id="41"/>
      <w:bookmarkEnd w:id="42"/>
      <w:bookmarkEnd w:id="43"/>
      <w:bookmarkEnd w:id="44"/>
      <w:bookmarkEnd w:id="45"/>
      <w:bookmarkEnd w:id="46"/>
      <w:bookmarkEnd w:id="47"/>
      <w:bookmarkEnd w:id="48"/>
    </w:p>
    <w:p w14:paraId="377E3060">
      <w:pPr>
        <w:pStyle w:val="22"/>
        <w:keepNext w:val="0"/>
        <w:keepLines w:val="0"/>
        <w:pageBreakBefore w:val="0"/>
        <w:widowControl w:val="0"/>
        <w:numPr>
          <w:ilvl w:val="0"/>
          <w:numId w:val="10"/>
        </w:numPr>
        <w:kinsoku/>
        <w:wordWrap/>
        <w:overflowPunct/>
        <w:topLinePunct w:val="0"/>
        <w:autoSpaceDE/>
        <w:autoSpaceDN/>
        <w:bidi w:val="0"/>
        <w:adjustRightInd w:val="0"/>
        <w:snapToGrid/>
        <w:spacing w:line="400" w:lineRule="exact"/>
        <w:ind w:firstLine="0" w:firstLineChars="0"/>
        <w:textAlignment w:val="auto"/>
        <w:rPr>
          <w:rFonts w:hint="eastAsia" w:ascii="微软雅黑" w:hAnsi="微软雅黑" w:eastAsia="微软雅黑" w:cs="微软雅黑"/>
          <w:strike/>
          <w:color w:val="auto"/>
          <w:sz w:val="21"/>
          <w:szCs w:val="21"/>
          <w:lang w:val="zh-CN"/>
        </w:rPr>
      </w:pPr>
      <w:r>
        <w:rPr>
          <w:rFonts w:hint="eastAsia" w:ascii="微软雅黑" w:hAnsi="微软雅黑" w:eastAsia="微软雅黑" w:cs="微软雅黑"/>
          <w:color w:val="auto"/>
          <w:sz w:val="21"/>
          <w:szCs w:val="21"/>
          <w:lang w:val="en-US" w:eastAsia="zh-CN"/>
        </w:rPr>
        <w:t>初步评审</w:t>
      </w:r>
    </w:p>
    <w:p w14:paraId="583F808C">
      <w:pPr>
        <w:keepNext w:val="0"/>
        <w:keepLines w:val="0"/>
        <w:pageBreakBefore w:val="0"/>
        <w:widowControl w:val="0"/>
        <w:kinsoku/>
        <w:wordWrap/>
        <w:overflowPunct/>
        <w:topLinePunct w:val="0"/>
        <w:autoSpaceDE/>
        <w:autoSpaceDN/>
        <w:bidi w:val="0"/>
        <w:snapToGrid/>
        <w:spacing w:line="400" w:lineRule="exact"/>
        <w:ind w:firstLine="420" w:firstLineChars="200"/>
        <w:textAlignment w:val="auto"/>
        <w:rPr>
          <w:rFonts w:hint="eastAsia" w:ascii="微软雅黑" w:hAnsi="微软雅黑" w:eastAsia="微软雅黑" w:cs="微软雅黑"/>
          <w:b/>
          <w:bCs/>
          <w:color w:val="auto"/>
          <w:sz w:val="21"/>
          <w:szCs w:val="21"/>
          <w:lang w:val="zh-CN"/>
        </w:rPr>
      </w:pPr>
      <w:r>
        <w:rPr>
          <w:rFonts w:hint="eastAsia" w:ascii="微软雅黑" w:hAnsi="微软雅黑" w:eastAsia="微软雅黑" w:cs="微软雅黑"/>
          <w:color w:val="auto"/>
          <w:sz w:val="21"/>
          <w:szCs w:val="21"/>
          <w:lang w:val="zh-CN"/>
        </w:rPr>
        <w:t>评审小组应当按照本章“</w:t>
      </w:r>
      <w:r>
        <w:rPr>
          <w:rFonts w:hint="eastAsia" w:ascii="微软雅黑" w:hAnsi="微软雅黑" w:eastAsia="微软雅黑" w:cs="微软雅黑"/>
          <w:color w:val="auto"/>
          <w:sz w:val="21"/>
          <w:szCs w:val="21"/>
          <w:lang w:val="en-US" w:eastAsia="zh-CN"/>
        </w:rPr>
        <w:t>二</w:t>
      </w:r>
      <w:r>
        <w:rPr>
          <w:rFonts w:hint="eastAsia" w:ascii="微软雅黑" w:hAnsi="微软雅黑" w:eastAsia="微软雅黑" w:cs="微软雅黑"/>
          <w:color w:val="auto"/>
          <w:sz w:val="21"/>
          <w:szCs w:val="21"/>
          <w:lang w:val="zh-CN"/>
        </w:rPr>
        <w:t>、</w:t>
      </w:r>
      <w:r>
        <w:rPr>
          <w:rFonts w:hint="eastAsia" w:ascii="微软雅黑" w:hAnsi="微软雅黑" w:eastAsia="微软雅黑" w:cs="微软雅黑"/>
          <w:color w:val="auto"/>
          <w:sz w:val="21"/>
          <w:szCs w:val="21"/>
          <w:lang w:val="en-US" w:eastAsia="zh-CN"/>
        </w:rPr>
        <w:t>初步评审</w:t>
      </w:r>
      <w:r>
        <w:rPr>
          <w:rFonts w:hint="eastAsia" w:ascii="微软雅黑" w:hAnsi="微软雅黑" w:eastAsia="微软雅黑" w:cs="微软雅黑"/>
          <w:color w:val="auto"/>
          <w:sz w:val="21"/>
          <w:szCs w:val="21"/>
          <w:lang w:val="zh-CN"/>
        </w:rPr>
        <w:t>”中的内容对投标人的投标文件进行</w:t>
      </w:r>
      <w:r>
        <w:rPr>
          <w:rFonts w:hint="eastAsia" w:ascii="微软雅黑" w:hAnsi="微软雅黑" w:eastAsia="微软雅黑" w:cs="微软雅黑"/>
          <w:color w:val="auto"/>
          <w:sz w:val="21"/>
          <w:szCs w:val="21"/>
          <w:lang w:val="en-US" w:eastAsia="zh-CN"/>
        </w:rPr>
        <w:t>初步评审</w:t>
      </w:r>
      <w:r>
        <w:rPr>
          <w:rFonts w:hint="eastAsia" w:ascii="微软雅黑" w:hAnsi="微软雅黑" w:eastAsia="微软雅黑" w:cs="微软雅黑"/>
          <w:color w:val="auto"/>
          <w:sz w:val="21"/>
          <w:szCs w:val="21"/>
          <w:lang w:val="zh-CN"/>
        </w:rPr>
        <w:t>，以确定其是否满足招标文件实质性要求</w:t>
      </w:r>
      <w:r>
        <w:rPr>
          <w:rFonts w:hint="eastAsia" w:ascii="微软雅黑" w:hAnsi="微软雅黑" w:eastAsia="微软雅黑" w:cs="微软雅黑"/>
          <w:bCs/>
          <w:color w:val="auto"/>
          <w:sz w:val="21"/>
          <w:szCs w:val="21"/>
          <w:lang w:val="zh-CN"/>
        </w:rPr>
        <w:t>。不满足招标文件实质性要求的按照</w:t>
      </w:r>
      <w:r>
        <w:rPr>
          <w:rFonts w:hint="eastAsia" w:ascii="微软雅黑" w:hAnsi="微软雅黑" w:eastAsia="微软雅黑" w:cs="微软雅黑"/>
          <w:b/>
          <w:bCs/>
          <w:color w:val="auto"/>
          <w:sz w:val="21"/>
          <w:szCs w:val="21"/>
          <w:lang w:val="zh-CN"/>
        </w:rPr>
        <w:t>无效投标处理。</w:t>
      </w:r>
    </w:p>
    <w:p w14:paraId="1DCF1FDB">
      <w:pPr>
        <w:pStyle w:val="22"/>
        <w:keepNext w:val="0"/>
        <w:keepLines w:val="0"/>
        <w:pageBreakBefore w:val="0"/>
        <w:widowControl w:val="0"/>
        <w:numPr>
          <w:ilvl w:val="0"/>
          <w:numId w:val="10"/>
        </w:numPr>
        <w:kinsoku/>
        <w:wordWrap/>
        <w:overflowPunct/>
        <w:topLinePunct w:val="0"/>
        <w:autoSpaceDE/>
        <w:autoSpaceDN/>
        <w:bidi w:val="0"/>
        <w:adjustRightInd w:val="0"/>
        <w:snapToGrid/>
        <w:spacing w:line="400" w:lineRule="exact"/>
        <w:ind w:firstLine="0" w:firstLineChars="0"/>
        <w:textAlignment w:val="auto"/>
        <w:rPr>
          <w:rFonts w:hint="eastAsia" w:ascii="微软雅黑" w:hAnsi="微软雅黑" w:eastAsia="微软雅黑" w:cs="微软雅黑"/>
          <w:color w:val="auto"/>
          <w:sz w:val="21"/>
          <w:szCs w:val="21"/>
          <w:lang w:val="zh-CN"/>
        </w:rPr>
      </w:pPr>
      <w:bookmarkStart w:id="50" w:name="_Toc102119879"/>
      <w:bookmarkStart w:id="51" w:name="_Toc102057744"/>
      <w:bookmarkStart w:id="52" w:name="_Toc102114946"/>
      <w:bookmarkStart w:id="53" w:name="_Toc102116048"/>
      <w:bookmarkStart w:id="54" w:name="_Toc102056244"/>
      <w:bookmarkStart w:id="55" w:name="_Toc102116178"/>
      <w:r>
        <w:rPr>
          <w:rFonts w:hint="eastAsia" w:ascii="微软雅黑" w:hAnsi="微软雅黑" w:eastAsia="微软雅黑" w:cs="微软雅黑"/>
          <w:color w:val="auto"/>
          <w:sz w:val="21"/>
          <w:szCs w:val="21"/>
          <w:lang w:val="zh-CN"/>
        </w:rPr>
        <w:t>投标文件澄清</w:t>
      </w:r>
      <w:bookmarkEnd w:id="50"/>
      <w:bookmarkEnd w:id="51"/>
      <w:bookmarkEnd w:id="52"/>
      <w:bookmarkEnd w:id="53"/>
      <w:bookmarkEnd w:id="54"/>
      <w:bookmarkEnd w:id="55"/>
    </w:p>
    <w:p w14:paraId="26F5B32E">
      <w:pPr>
        <w:pStyle w:val="22"/>
        <w:keepNext w:val="0"/>
        <w:keepLines w:val="0"/>
        <w:pageBreakBefore w:val="0"/>
        <w:widowControl w:val="0"/>
        <w:numPr>
          <w:ilvl w:val="0"/>
          <w:numId w:val="11"/>
        </w:numPr>
        <w:kinsoku/>
        <w:wordWrap/>
        <w:overflowPunct/>
        <w:topLinePunct w:val="0"/>
        <w:autoSpaceDE/>
        <w:autoSpaceDN/>
        <w:bidi w:val="0"/>
        <w:snapToGrid/>
        <w:spacing w:line="400" w:lineRule="exact"/>
        <w:ind w:left="0" w:firstLine="420" w:firstLineChars="200"/>
        <w:textAlignment w:val="auto"/>
        <w:rPr>
          <w:rFonts w:hint="eastAsia" w:ascii="微软雅黑" w:hAnsi="微软雅黑" w:eastAsia="微软雅黑" w:cs="微软雅黑"/>
          <w:color w:val="auto"/>
          <w:sz w:val="21"/>
          <w:szCs w:val="21"/>
          <w:lang w:val="zh-CN"/>
        </w:rPr>
      </w:pPr>
      <w:r>
        <w:rPr>
          <w:rFonts w:hint="eastAsia" w:ascii="微软雅黑" w:hAnsi="微软雅黑" w:eastAsia="微软雅黑" w:cs="微软雅黑"/>
          <w:color w:val="auto"/>
          <w:sz w:val="21"/>
          <w:szCs w:val="21"/>
          <w:lang w:val="zh-CN"/>
        </w:rPr>
        <w:t>评标期间，对于投标文件中含义不明确、同类问题表述不一致或者有明显文字和计算错误的内容，评审小组应当在</w:t>
      </w:r>
      <w:r>
        <w:rPr>
          <w:rFonts w:hint="eastAsia" w:ascii="微软雅黑" w:hAnsi="微软雅黑" w:eastAsia="微软雅黑" w:cs="微软雅黑"/>
          <w:color w:val="auto"/>
          <w:sz w:val="21"/>
          <w:szCs w:val="21"/>
          <w:lang w:val="en-US" w:eastAsia="zh-CN"/>
        </w:rPr>
        <w:t>开标现场</w:t>
      </w:r>
      <w:r>
        <w:rPr>
          <w:rFonts w:hint="eastAsia" w:ascii="微软雅黑" w:hAnsi="微软雅黑" w:eastAsia="微软雅黑" w:cs="微软雅黑"/>
          <w:color w:val="auto"/>
          <w:sz w:val="21"/>
          <w:szCs w:val="21"/>
          <w:lang w:val="zh-CN"/>
        </w:rPr>
        <w:t>或以书面的形式要求投标人作出必要的澄清、说明或者补正。</w:t>
      </w:r>
    </w:p>
    <w:p w14:paraId="1D3608BF">
      <w:pPr>
        <w:pStyle w:val="22"/>
        <w:keepNext w:val="0"/>
        <w:keepLines w:val="0"/>
        <w:pageBreakBefore w:val="0"/>
        <w:widowControl w:val="0"/>
        <w:numPr>
          <w:ilvl w:val="0"/>
          <w:numId w:val="11"/>
        </w:numPr>
        <w:kinsoku/>
        <w:wordWrap/>
        <w:overflowPunct/>
        <w:topLinePunct w:val="0"/>
        <w:autoSpaceDE/>
        <w:autoSpaceDN/>
        <w:bidi w:val="0"/>
        <w:snapToGrid/>
        <w:spacing w:line="400" w:lineRule="exact"/>
        <w:ind w:left="0" w:firstLine="420" w:firstLineChars="200"/>
        <w:textAlignment w:val="auto"/>
        <w:rPr>
          <w:rFonts w:hint="eastAsia" w:ascii="微软雅黑" w:hAnsi="微软雅黑" w:eastAsia="微软雅黑" w:cs="微软雅黑"/>
          <w:color w:val="auto"/>
          <w:sz w:val="21"/>
          <w:szCs w:val="21"/>
          <w:lang w:val="zh-CN"/>
        </w:rPr>
      </w:pPr>
      <w:r>
        <w:rPr>
          <w:rFonts w:hint="eastAsia" w:ascii="微软雅黑" w:hAnsi="微软雅黑" w:eastAsia="微软雅黑" w:cs="微软雅黑"/>
          <w:color w:val="auto"/>
          <w:sz w:val="21"/>
          <w:szCs w:val="21"/>
          <w:lang w:val="zh-CN"/>
        </w:rPr>
        <w:t>投标人</w:t>
      </w:r>
      <w:r>
        <w:rPr>
          <w:rFonts w:hint="eastAsia" w:ascii="微软雅黑" w:hAnsi="微软雅黑" w:eastAsia="微软雅黑" w:cs="微软雅黑"/>
          <w:bCs w:val="0"/>
          <w:color w:val="auto"/>
          <w:sz w:val="21"/>
          <w:szCs w:val="21"/>
          <w:lang w:val="zh-CN"/>
        </w:rPr>
        <w:t>应</w:t>
      </w:r>
      <w:r>
        <w:rPr>
          <w:rFonts w:hint="eastAsia" w:ascii="微软雅黑" w:hAnsi="微软雅黑" w:eastAsia="微软雅黑" w:cs="微软雅黑"/>
          <w:color w:val="auto"/>
          <w:sz w:val="21"/>
          <w:szCs w:val="21"/>
          <w:lang w:val="zh-CN"/>
        </w:rPr>
        <w:t>按照</w:t>
      </w:r>
      <w:r>
        <w:rPr>
          <w:rFonts w:hint="eastAsia" w:ascii="微软雅黑" w:hAnsi="微软雅黑" w:eastAsia="微软雅黑" w:cs="微软雅黑"/>
          <w:bCs w:val="0"/>
          <w:color w:val="auto"/>
          <w:sz w:val="21"/>
          <w:szCs w:val="21"/>
          <w:lang w:val="zh-CN"/>
        </w:rPr>
        <w:t>评审小组要求在规定时间内作出澄清、说明或者补正，</w:t>
      </w:r>
      <w:r>
        <w:rPr>
          <w:rFonts w:hint="eastAsia" w:ascii="微软雅黑" w:hAnsi="微软雅黑" w:eastAsia="微软雅黑" w:cs="微软雅黑"/>
          <w:color w:val="auto"/>
          <w:sz w:val="21"/>
          <w:szCs w:val="21"/>
          <w:lang w:val="zh-CN"/>
        </w:rPr>
        <w:t>澄清、说明或者补正不得超出投标文件的范围或者改变投标文件的实质性内容。</w:t>
      </w:r>
    </w:p>
    <w:p w14:paraId="0D148C2D">
      <w:pPr>
        <w:pStyle w:val="22"/>
        <w:keepNext w:val="0"/>
        <w:keepLines w:val="0"/>
        <w:pageBreakBefore w:val="0"/>
        <w:widowControl w:val="0"/>
        <w:numPr>
          <w:ilvl w:val="0"/>
          <w:numId w:val="11"/>
        </w:numPr>
        <w:kinsoku/>
        <w:wordWrap/>
        <w:overflowPunct/>
        <w:topLinePunct w:val="0"/>
        <w:autoSpaceDE/>
        <w:autoSpaceDN/>
        <w:bidi w:val="0"/>
        <w:snapToGrid/>
        <w:spacing w:line="400" w:lineRule="exact"/>
        <w:ind w:left="0" w:firstLine="420" w:firstLineChars="200"/>
        <w:textAlignment w:val="auto"/>
        <w:rPr>
          <w:rFonts w:hint="eastAsia" w:ascii="微软雅黑" w:hAnsi="微软雅黑" w:eastAsia="微软雅黑" w:cs="微软雅黑"/>
          <w:color w:val="auto"/>
          <w:sz w:val="21"/>
          <w:szCs w:val="21"/>
          <w:lang w:val="zh-CN"/>
        </w:rPr>
      </w:pPr>
      <w:r>
        <w:rPr>
          <w:rFonts w:hint="eastAsia" w:ascii="微软雅黑" w:hAnsi="微软雅黑" w:eastAsia="微软雅黑" w:cs="微软雅黑"/>
          <w:color w:val="auto"/>
          <w:sz w:val="21"/>
          <w:szCs w:val="21"/>
          <w:lang w:val="zh-CN"/>
        </w:rPr>
        <w:t>投标人的澄清、说明或者补正是其投标文件的有效组成部分，澄清、说明或者补正的材料</w:t>
      </w:r>
      <w:r>
        <w:rPr>
          <w:rFonts w:hint="eastAsia" w:ascii="微软雅黑" w:hAnsi="微软雅黑" w:eastAsia="微软雅黑" w:cs="微软雅黑"/>
          <w:color w:val="auto"/>
          <w:sz w:val="21"/>
          <w:szCs w:val="21"/>
          <w:lang w:val="en-US" w:eastAsia="zh-CN"/>
        </w:rPr>
        <w:t>应当</w:t>
      </w:r>
      <w:r>
        <w:rPr>
          <w:rFonts w:hint="eastAsia" w:ascii="微软雅黑" w:hAnsi="微软雅黑" w:eastAsia="微软雅黑" w:cs="微软雅黑"/>
          <w:color w:val="auto"/>
          <w:sz w:val="21"/>
          <w:szCs w:val="21"/>
          <w:lang w:val="zh-CN"/>
        </w:rPr>
        <w:t>加盖印章（</w:t>
      </w:r>
      <w:r>
        <w:rPr>
          <w:rFonts w:hint="eastAsia" w:ascii="微软雅黑" w:hAnsi="微软雅黑" w:eastAsia="微软雅黑" w:cs="微软雅黑"/>
          <w:color w:val="auto"/>
          <w:sz w:val="21"/>
          <w:szCs w:val="21"/>
          <w:lang w:val="zh-CN" w:eastAsia="zh-CN"/>
        </w:rPr>
        <w:t>或授权委托人签字</w:t>
      </w:r>
      <w:r>
        <w:rPr>
          <w:rFonts w:hint="eastAsia" w:ascii="微软雅黑" w:hAnsi="微软雅黑" w:eastAsia="微软雅黑" w:cs="微软雅黑"/>
          <w:color w:val="auto"/>
          <w:sz w:val="21"/>
          <w:szCs w:val="21"/>
          <w:lang w:val="zh-CN"/>
        </w:rPr>
        <w:t>）后提交。</w:t>
      </w:r>
    </w:p>
    <w:p w14:paraId="44E28E06">
      <w:pPr>
        <w:pStyle w:val="22"/>
        <w:keepNext w:val="0"/>
        <w:keepLines w:val="0"/>
        <w:pageBreakBefore w:val="0"/>
        <w:widowControl w:val="0"/>
        <w:numPr>
          <w:ilvl w:val="0"/>
          <w:numId w:val="11"/>
        </w:numPr>
        <w:kinsoku/>
        <w:wordWrap/>
        <w:overflowPunct/>
        <w:topLinePunct w:val="0"/>
        <w:autoSpaceDE/>
        <w:autoSpaceDN/>
        <w:bidi w:val="0"/>
        <w:snapToGrid/>
        <w:spacing w:line="400" w:lineRule="exact"/>
        <w:ind w:left="0" w:firstLine="420" w:firstLineChars="200"/>
        <w:textAlignment w:val="auto"/>
        <w:rPr>
          <w:rFonts w:hint="eastAsia" w:ascii="微软雅黑" w:hAnsi="微软雅黑" w:eastAsia="微软雅黑" w:cs="微软雅黑"/>
          <w:color w:val="auto"/>
          <w:sz w:val="21"/>
          <w:szCs w:val="21"/>
          <w:lang w:val="zh-CN"/>
        </w:rPr>
      </w:pPr>
      <w:r>
        <w:rPr>
          <w:rFonts w:hint="eastAsia" w:ascii="微软雅黑" w:hAnsi="微软雅黑" w:eastAsia="微软雅黑" w:cs="微软雅黑"/>
          <w:color w:val="auto"/>
          <w:sz w:val="21"/>
          <w:szCs w:val="21"/>
          <w:lang w:val="zh-CN"/>
        </w:rPr>
        <w:t>投标文件报价出现前后不一致的，按照下列规定修正：</w:t>
      </w:r>
    </w:p>
    <w:p w14:paraId="04F5FEF3">
      <w:pPr>
        <w:keepNext w:val="0"/>
        <w:keepLines w:val="0"/>
        <w:pageBreakBefore w:val="0"/>
        <w:widowControl w:val="0"/>
        <w:kinsoku/>
        <w:wordWrap/>
        <w:overflowPunct/>
        <w:topLinePunct w:val="0"/>
        <w:autoSpaceDE/>
        <w:autoSpaceDN/>
        <w:bidi w:val="0"/>
        <w:snapToGrid/>
        <w:spacing w:line="400" w:lineRule="exact"/>
        <w:ind w:firstLine="420" w:firstLineChars="200"/>
        <w:textAlignment w:val="auto"/>
        <w:rPr>
          <w:rFonts w:hint="eastAsia" w:ascii="微软雅黑" w:hAnsi="微软雅黑" w:eastAsia="微软雅黑" w:cs="微软雅黑"/>
          <w:color w:val="auto"/>
          <w:sz w:val="21"/>
          <w:szCs w:val="21"/>
          <w:lang w:val="zh-CN"/>
        </w:rPr>
      </w:pPr>
      <w:r>
        <w:rPr>
          <w:rFonts w:hint="eastAsia" w:ascii="微软雅黑" w:hAnsi="微软雅黑" w:eastAsia="微软雅黑" w:cs="微软雅黑"/>
          <w:color w:val="auto"/>
          <w:sz w:val="21"/>
          <w:szCs w:val="21"/>
          <w:lang w:val="zh-CN"/>
        </w:rPr>
        <w:t>（1）投标文件中开标一览表（报价表）内容与投标文件中相应内容不一致的，以开标一览表（报价表）为准。</w:t>
      </w:r>
    </w:p>
    <w:p w14:paraId="3AA6661D">
      <w:pPr>
        <w:keepNext w:val="0"/>
        <w:keepLines w:val="0"/>
        <w:pageBreakBefore w:val="0"/>
        <w:widowControl w:val="0"/>
        <w:kinsoku/>
        <w:wordWrap/>
        <w:overflowPunct/>
        <w:topLinePunct w:val="0"/>
        <w:autoSpaceDE/>
        <w:autoSpaceDN/>
        <w:bidi w:val="0"/>
        <w:snapToGrid/>
        <w:spacing w:line="400" w:lineRule="exact"/>
        <w:ind w:firstLine="420" w:firstLineChars="200"/>
        <w:textAlignment w:val="auto"/>
        <w:rPr>
          <w:rFonts w:hint="eastAsia" w:ascii="微软雅黑" w:hAnsi="微软雅黑" w:eastAsia="微软雅黑" w:cs="微软雅黑"/>
          <w:color w:val="auto"/>
          <w:sz w:val="21"/>
          <w:szCs w:val="21"/>
          <w:lang w:val="zh-CN"/>
        </w:rPr>
      </w:pPr>
      <w:r>
        <w:rPr>
          <w:rFonts w:hint="eastAsia" w:ascii="微软雅黑" w:hAnsi="微软雅黑" w:eastAsia="微软雅黑" w:cs="微软雅黑"/>
          <w:color w:val="auto"/>
          <w:sz w:val="21"/>
          <w:szCs w:val="21"/>
          <w:lang w:val="zh-CN"/>
        </w:rPr>
        <w:t>（2）大写金额和小写金额不一致的，以大写金额为准。</w:t>
      </w:r>
    </w:p>
    <w:p w14:paraId="53479B0D">
      <w:pPr>
        <w:keepNext w:val="0"/>
        <w:keepLines w:val="0"/>
        <w:pageBreakBefore w:val="0"/>
        <w:widowControl w:val="0"/>
        <w:kinsoku/>
        <w:wordWrap/>
        <w:overflowPunct/>
        <w:topLinePunct w:val="0"/>
        <w:autoSpaceDE/>
        <w:autoSpaceDN/>
        <w:bidi w:val="0"/>
        <w:snapToGrid/>
        <w:spacing w:line="400" w:lineRule="exact"/>
        <w:ind w:firstLine="420" w:firstLineChars="200"/>
        <w:textAlignment w:val="auto"/>
        <w:rPr>
          <w:rFonts w:hint="eastAsia" w:ascii="微软雅黑" w:hAnsi="微软雅黑" w:eastAsia="微软雅黑" w:cs="微软雅黑"/>
          <w:color w:val="auto"/>
          <w:sz w:val="21"/>
          <w:szCs w:val="21"/>
          <w:lang w:val="zh-CN"/>
        </w:rPr>
      </w:pPr>
      <w:r>
        <w:rPr>
          <w:rFonts w:hint="eastAsia" w:ascii="微软雅黑" w:hAnsi="微软雅黑" w:eastAsia="微软雅黑" w:cs="微软雅黑"/>
          <w:color w:val="auto"/>
          <w:sz w:val="21"/>
          <w:szCs w:val="21"/>
          <w:lang w:val="zh-CN"/>
        </w:rPr>
        <w:t>（3）单价金额小数点或百分比有明显错位的，以开标一览表的总价为准，并修改单价。</w:t>
      </w:r>
    </w:p>
    <w:p w14:paraId="6EE79409">
      <w:pPr>
        <w:keepNext w:val="0"/>
        <w:keepLines w:val="0"/>
        <w:pageBreakBefore w:val="0"/>
        <w:widowControl w:val="0"/>
        <w:kinsoku/>
        <w:wordWrap/>
        <w:overflowPunct/>
        <w:topLinePunct w:val="0"/>
        <w:autoSpaceDE/>
        <w:autoSpaceDN/>
        <w:bidi w:val="0"/>
        <w:snapToGrid/>
        <w:spacing w:line="400" w:lineRule="exact"/>
        <w:ind w:firstLine="420" w:firstLineChars="200"/>
        <w:textAlignment w:val="auto"/>
        <w:rPr>
          <w:rFonts w:hint="eastAsia" w:ascii="微软雅黑" w:hAnsi="微软雅黑" w:eastAsia="微软雅黑" w:cs="微软雅黑"/>
          <w:color w:val="auto"/>
          <w:sz w:val="21"/>
          <w:szCs w:val="21"/>
          <w:lang w:val="zh-CN"/>
        </w:rPr>
      </w:pPr>
      <w:r>
        <w:rPr>
          <w:rFonts w:hint="eastAsia" w:ascii="微软雅黑" w:hAnsi="微软雅黑" w:eastAsia="微软雅黑" w:cs="微软雅黑"/>
          <w:color w:val="auto"/>
          <w:sz w:val="21"/>
          <w:szCs w:val="21"/>
          <w:lang w:val="zh-CN"/>
        </w:rPr>
        <w:t>（4）总价金额与按单价汇总金额不一致的，以单价金额计算结果为准。</w:t>
      </w:r>
    </w:p>
    <w:p w14:paraId="748932B5">
      <w:pPr>
        <w:keepNext w:val="0"/>
        <w:keepLines w:val="0"/>
        <w:pageBreakBefore w:val="0"/>
        <w:widowControl w:val="0"/>
        <w:kinsoku/>
        <w:wordWrap/>
        <w:overflowPunct/>
        <w:topLinePunct w:val="0"/>
        <w:autoSpaceDE/>
        <w:autoSpaceDN/>
        <w:bidi w:val="0"/>
        <w:snapToGrid/>
        <w:spacing w:line="400" w:lineRule="exact"/>
        <w:ind w:firstLine="420" w:firstLineChars="200"/>
        <w:textAlignment w:val="auto"/>
        <w:rPr>
          <w:rFonts w:hint="eastAsia" w:ascii="微软雅黑" w:hAnsi="微软雅黑" w:eastAsia="微软雅黑" w:cs="微软雅黑"/>
          <w:color w:val="auto"/>
          <w:sz w:val="21"/>
          <w:szCs w:val="21"/>
          <w:lang w:val="zh-CN"/>
        </w:rPr>
      </w:pPr>
      <w:r>
        <w:rPr>
          <w:rFonts w:hint="eastAsia" w:ascii="微软雅黑" w:hAnsi="微软雅黑" w:eastAsia="微软雅黑" w:cs="微软雅黑"/>
          <w:color w:val="auto"/>
          <w:sz w:val="21"/>
          <w:szCs w:val="21"/>
          <w:lang w:val="zh-CN"/>
        </w:rPr>
        <w:t>（5）同时出现两种以上不一致的，按照前款规定的顺序修正。</w:t>
      </w:r>
    </w:p>
    <w:p w14:paraId="12AE6B1B">
      <w:pPr>
        <w:keepNext w:val="0"/>
        <w:keepLines w:val="0"/>
        <w:pageBreakBefore w:val="0"/>
        <w:widowControl w:val="0"/>
        <w:kinsoku/>
        <w:wordWrap/>
        <w:overflowPunct/>
        <w:topLinePunct w:val="0"/>
        <w:autoSpaceDE/>
        <w:autoSpaceDN/>
        <w:bidi w:val="0"/>
        <w:snapToGrid/>
        <w:spacing w:line="400" w:lineRule="exact"/>
        <w:ind w:firstLine="420" w:firstLineChars="200"/>
        <w:textAlignment w:val="auto"/>
        <w:rPr>
          <w:rFonts w:hint="eastAsia" w:ascii="微软雅黑" w:hAnsi="微软雅黑" w:eastAsia="微软雅黑" w:cs="微软雅黑"/>
          <w:color w:val="auto"/>
          <w:sz w:val="21"/>
          <w:szCs w:val="21"/>
          <w:lang w:val="zh-CN"/>
        </w:rPr>
      </w:pPr>
      <w:r>
        <w:rPr>
          <w:rFonts w:hint="eastAsia" w:ascii="微软雅黑" w:hAnsi="微软雅黑" w:eastAsia="微软雅黑" w:cs="微软雅黑"/>
          <w:color w:val="auto"/>
          <w:sz w:val="21"/>
          <w:szCs w:val="21"/>
          <w:lang w:val="zh-CN"/>
        </w:rPr>
        <w:t>（6）修正后的报价按照本节第2.3条规定经投标人确认后产生约束力，投标人不确认的，按照</w:t>
      </w:r>
      <w:r>
        <w:rPr>
          <w:rFonts w:hint="eastAsia" w:ascii="微软雅黑" w:hAnsi="微软雅黑" w:eastAsia="微软雅黑" w:cs="微软雅黑"/>
          <w:b/>
          <w:bCs/>
          <w:color w:val="auto"/>
          <w:sz w:val="21"/>
          <w:szCs w:val="21"/>
          <w:lang w:val="zh-CN"/>
        </w:rPr>
        <w:t>无效投标处理</w:t>
      </w:r>
      <w:r>
        <w:rPr>
          <w:rFonts w:hint="eastAsia" w:ascii="微软雅黑" w:hAnsi="微软雅黑" w:eastAsia="微软雅黑" w:cs="微软雅黑"/>
          <w:color w:val="auto"/>
          <w:sz w:val="21"/>
          <w:szCs w:val="21"/>
          <w:lang w:val="zh-CN"/>
        </w:rPr>
        <w:t>。</w:t>
      </w:r>
    </w:p>
    <w:p w14:paraId="0D4D1A06">
      <w:pPr>
        <w:pStyle w:val="22"/>
        <w:keepNext w:val="0"/>
        <w:keepLines w:val="0"/>
        <w:pageBreakBefore w:val="0"/>
        <w:widowControl w:val="0"/>
        <w:numPr>
          <w:ilvl w:val="0"/>
          <w:numId w:val="10"/>
        </w:numPr>
        <w:kinsoku/>
        <w:wordWrap/>
        <w:overflowPunct/>
        <w:topLinePunct w:val="0"/>
        <w:autoSpaceDE/>
        <w:autoSpaceDN/>
        <w:bidi w:val="0"/>
        <w:adjustRightInd w:val="0"/>
        <w:snapToGrid/>
        <w:spacing w:line="400" w:lineRule="exact"/>
        <w:ind w:firstLine="0" w:firstLineChars="0"/>
        <w:textAlignment w:val="auto"/>
        <w:rPr>
          <w:rFonts w:hint="eastAsia" w:ascii="微软雅黑" w:hAnsi="微软雅黑" w:eastAsia="微软雅黑" w:cs="微软雅黑"/>
          <w:color w:val="auto"/>
          <w:sz w:val="21"/>
          <w:szCs w:val="21"/>
          <w:lang w:val="zh-CN"/>
        </w:rPr>
      </w:pPr>
      <w:bookmarkStart w:id="56" w:name="_Toc102057745"/>
      <w:bookmarkStart w:id="57" w:name="_Toc102114947"/>
      <w:bookmarkStart w:id="58" w:name="_Toc102119880"/>
      <w:bookmarkStart w:id="59" w:name="_Toc102116179"/>
      <w:bookmarkStart w:id="60" w:name="_Toc102116049"/>
      <w:bookmarkStart w:id="61" w:name="_Toc102056245"/>
      <w:r>
        <w:rPr>
          <w:rFonts w:hint="eastAsia" w:ascii="微软雅黑" w:hAnsi="微软雅黑" w:eastAsia="微软雅黑" w:cs="微软雅黑"/>
          <w:color w:val="auto"/>
          <w:sz w:val="21"/>
          <w:szCs w:val="21"/>
          <w:lang w:val="zh-CN"/>
        </w:rPr>
        <w:t>商务技术评</w:t>
      </w:r>
      <w:bookmarkEnd w:id="56"/>
      <w:bookmarkEnd w:id="57"/>
      <w:bookmarkEnd w:id="58"/>
      <w:bookmarkEnd w:id="59"/>
      <w:bookmarkEnd w:id="60"/>
      <w:bookmarkEnd w:id="61"/>
      <w:r>
        <w:rPr>
          <w:rFonts w:hint="eastAsia" w:ascii="微软雅黑" w:hAnsi="微软雅黑" w:eastAsia="微软雅黑" w:cs="微软雅黑"/>
          <w:color w:val="auto"/>
          <w:sz w:val="21"/>
          <w:szCs w:val="21"/>
          <w:lang w:val="zh-CN"/>
        </w:rPr>
        <w:t>审</w:t>
      </w:r>
    </w:p>
    <w:p w14:paraId="7C58FE8A">
      <w:pPr>
        <w:keepNext w:val="0"/>
        <w:keepLines w:val="0"/>
        <w:pageBreakBefore w:val="0"/>
        <w:widowControl w:val="0"/>
        <w:kinsoku/>
        <w:wordWrap/>
        <w:overflowPunct/>
        <w:topLinePunct w:val="0"/>
        <w:autoSpaceDE/>
        <w:autoSpaceDN/>
        <w:bidi w:val="0"/>
        <w:snapToGrid/>
        <w:spacing w:line="400" w:lineRule="exact"/>
        <w:ind w:firstLine="420" w:firstLineChars="200"/>
        <w:textAlignment w:val="auto"/>
        <w:rPr>
          <w:rFonts w:hint="eastAsia" w:ascii="微软雅黑" w:hAnsi="微软雅黑" w:eastAsia="微软雅黑" w:cs="微软雅黑"/>
          <w:strike/>
          <w:color w:val="auto"/>
          <w:sz w:val="21"/>
          <w:szCs w:val="21"/>
          <w:lang w:val="zh-CN"/>
        </w:rPr>
      </w:pPr>
      <w:r>
        <w:rPr>
          <w:rFonts w:hint="eastAsia" w:ascii="微软雅黑" w:hAnsi="微软雅黑" w:eastAsia="微软雅黑" w:cs="微软雅黑"/>
          <w:color w:val="auto"/>
          <w:sz w:val="21"/>
          <w:szCs w:val="21"/>
          <w:lang w:val="zh-CN"/>
        </w:rPr>
        <w:t>评审小组应当按照招标文件要求及本章“三、</w:t>
      </w:r>
      <w:r>
        <w:rPr>
          <w:rFonts w:hint="eastAsia" w:ascii="微软雅黑" w:hAnsi="微软雅黑" w:eastAsia="微软雅黑" w:cs="微软雅黑"/>
          <w:color w:val="auto"/>
          <w:sz w:val="21"/>
          <w:szCs w:val="21"/>
          <w:lang w:val="en-US" w:eastAsia="zh-CN"/>
        </w:rPr>
        <w:t>详细评分办法</w:t>
      </w:r>
      <w:r>
        <w:rPr>
          <w:rFonts w:hint="eastAsia" w:ascii="微软雅黑" w:hAnsi="微软雅黑" w:eastAsia="微软雅黑" w:cs="微软雅黑"/>
          <w:color w:val="auto"/>
          <w:sz w:val="21"/>
          <w:szCs w:val="21"/>
          <w:lang w:val="zh-CN"/>
        </w:rPr>
        <w:t>”中“商务技术评审”的要求对</w:t>
      </w:r>
      <w:r>
        <w:rPr>
          <w:rFonts w:hint="eastAsia" w:ascii="微软雅黑" w:hAnsi="微软雅黑" w:eastAsia="微软雅黑" w:cs="微软雅黑"/>
          <w:color w:val="auto"/>
          <w:sz w:val="21"/>
          <w:szCs w:val="21"/>
          <w:lang w:val="en-US" w:eastAsia="zh-CN"/>
        </w:rPr>
        <w:t>初步评审</w:t>
      </w:r>
      <w:r>
        <w:rPr>
          <w:rFonts w:hint="eastAsia" w:ascii="微软雅黑" w:hAnsi="微软雅黑" w:eastAsia="微软雅黑" w:cs="微软雅黑"/>
          <w:color w:val="auto"/>
          <w:sz w:val="21"/>
          <w:szCs w:val="21"/>
          <w:lang w:val="zh-CN"/>
        </w:rPr>
        <w:t>合格的投标文件进行商务和技术评审。</w:t>
      </w:r>
    </w:p>
    <w:p w14:paraId="28EC2142">
      <w:pPr>
        <w:pStyle w:val="22"/>
        <w:keepNext w:val="0"/>
        <w:keepLines w:val="0"/>
        <w:pageBreakBefore w:val="0"/>
        <w:widowControl w:val="0"/>
        <w:numPr>
          <w:ilvl w:val="0"/>
          <w:numId w:val="10"/>
        </w:numPr>
        <w:kinsoku/>
        <w:wordWrap/>
        <w:overflowPunct/>
        <w:topLinePunct w:val="0"/>
        <w:autoSpaceDE/>
        <w:autoSpaceDN/>
        <w:bidi w:val="0"/>
        <w:adjustRightInd w:val="0"/>
        <w:snapToGrid/>
        <w:spacing w:line="400" w:lineRule="exact"/>
        <w:ind w:firstLine="0" w:firstLineChars="0"/>
        <w:textAlignment w:val="auto"/>
        <w:rPr>
          <w:rFonts w:hint="eastAsia" w:ascii="微软雅黑" w:hAnsi="微软雅黑" w:eastAsia="微软雅黑" w:cs="微软雅黑"/>
          <w:color w:val="auto"/>
          <w:sz w:val="21"/>
          <w:szCs w:val="21"/>
          <w:lang w:val="zh-CN"/>
        </w:rPr>
      </w:pPr>
      <w:bookmarkStart w:id="62" w:name="_Toc102057747"/>
      <w:bookmarkStart w:id="63" w:name="_Toc102116051"/>
      <w:bookmarkStart w:id="64" w:name="_Toc102116181"/>
      <w:bookmarkStart w:id="65" w:name="_Toc102119882"/>
      <w:bookmarkStart w:id="66" w:name="_Toc102056247"/>
      <w:bookmarkStart w:id="67" w:name="_Toc102114949"/>
      <w:r>
        <w:rPr>
          <w:rFonts w:hint="eastAsia" w:ascii="微软雅黑" w:hAnsi="微软雅黑" w:eastAsia="微软雅黑" w:cs="微软雅黑"/>
          <w:color w:val="auto"/>
          <w:sz w:val="21"/>
          <w:szCs w:val="21"/>
          <w:lang w:val="zh-CN"/>
        </w:rPr>
        <w:t>报价评</w:t>
      </w:r>
      <w:bookmarkEnd w:id="62"/>
      <w:bookmarkEnd w:id="63"/>
      <w:bookmarkEnd w:id="64"/>
      <w:bookmarkEnd w:id="65"/>
      <w:bookmarkEnd w:id="66"/>
      <w:bookmarkEnd w:id="67"/>
      <w:r>
        <w:rPr>
          <w:rFonts w:hint="eastAsia" w:ascii="微软雅黑" w:hAnsi="微软雅黑" w:eastAsia="微软雅黑" w:cs="微软雅黑"/>
          <w:color w:val="auto"/>
          <w:sz w:val="21"/>
          <w:szCs w:val="21"/>
          <w:lang w:val="zh-CN"/>
        </w:rPr>
        <w:t>审</w:t>
      </w:r>
    </w:p>
    <w:p w14:paraId="7E48A29E">
      <w:pPr>
        <w:spacing w:line="400" w:lineRule="exact"/>
        <w:ind w:left="284" w:firstLine="420" w:firstLineChars="200"/>
        <w:rPr>
          <w:rFonts w:hint="eastAsia" w:ascii="微软雅黑" w:hAnsi="微软雅黑" w:eastAsia="微软雅黑" w:cs="微软雅黑"/>
          <w:color w:val="auto"/>
          <w:sz w:val="21"/>
          <w:szCs w:val="21"/>
          <w:lang w:val="zh-CN"/>
        </w:rPr>
      </w:pPr>
      <w:r>
        <w:rPr>
          <w:rFonts w:hint="eastAsia" w:ascii="微软雅黑" w:hAnsi="微软雅黑" w:eastAsia="微软雅黑" w:cs="微软雅黑"/>
          <w:color w:val="auto"/>
          <w:sz w:val="21"/>
          <w:szCs w:val="21"/>
          <w:lang w:val="zh-CN" w:eastAsia="zh-CN"/>
        </w:rPr>
        <w:t>评审小组</w:t>
      </w:r>
      <w:r>
        <w:rPr>
          <w:rFonts w:hint="eastAsia" w:ascii="微软雅黑" w:hAnsi="微软雅黑" w:eastAsia="微软雅黑" w:cs="微软雅黑"/>
          <w:color w:val="auto"/>
          <w:sz w:val="21"/>
          <w:szCs w:val="21"/>
          <w:lang w:val="zh-CN"/>
        </w:rPr>
        <w:t>应对</w:t>
      </w:r>
      <w:r>
        <w:rPr>
          <w:rFonts w:hint="eastAsia" w:ascii="微软雅黑" w:hAnsi="微软雅黑" w:eastAsia="微软雅黑" w:cs="微软雅黑"/>
          <w:color w:val="auto"/>
          <w:sz w:val="21"/>
          <w:szCs w:val="21"/>
          <w:lang w:val="zh-CN" w:eastAsia="zh-CN"/>
        </w:rPr>
        <w:t>初步评审</w:t>
      </w:r>
      <w:r>
        <w:rPr>
          <w:rFonts w:hint="eastAsia" w:ascii="微软雅黑" w:hAnsi="微软雅黑" w:eastAsia="微软雅黑" w:cs="微软雅黑"/>
          <w:color w:val="auto"/>
          <w:sz w:val="21"/>
          <w:szCs w:val="21"/>
          <w:lang w:val="zh-CN"/>
        </w:rPr>
        <w:t>合格的投标文件报价进行评审。</w:t>
      </w:r>
    </w:p>
    <w:p w14:paraId="23E22139">
      <w:pPr>
        <w:spacing w:line="400" w:lineRule="exact"/>
        <w:ind w:left="284" w:firstLine="420" w:firstLineChars="200"/>
        <w:rPr>
          <w:rFonts w:hint="eastAsia" w:ascii="微软雅黑" w:hAnsi="微软雅黑" w:eastAsia="微软雅黑" w:cs="微软雅黑"/>
          <w:bCs/>
          <w:color w:val="auto"/>
          <w:sz w:val="21"/>
          <w:szCs w:val="21"/>
          <w:lang w:val="zh-CN"/>
        </w:rPr>
      </w:pPr>
      <w:r>
        <w:rPr>
          <w:rFonts w:hint="eastAsia" w:ascii="微软雅黑" w:hAnsi="微软雅黑" w:eastAsia="微软雅黑" w:cs="微软雅黑"/>
          <w:color w:val="auto"/>
          <w:sz w:val="21"/>
          <w:szCs w:val="21"/>
          <w:lang w:val="zh-CN"/>
        </w:rPr>
        <w:t>报价合理性说明：评审小组认为投标人的报价明显低于其他通过初步评审投标人的报价，有可能影响产品质量或者不能诚信履约的，应当要求其在合理的时间内提供说明，必要时提交相关证明材料；投标人不能证明其报价合理性的，评标委员应当将其作为</w:t>
      </w:r>
      <w:r>
        <w:rPr>
          <w:rFonts w:hint="eastAsia" w:ascii="微软雅黑" w:hAnsi="微软雅黑" w:eastAsia="微软雅黑" w:cs="微软雅黑"/>
          <w:b/>
          <w:bCs/>
          <w:color w:val="auto"/>
          <w:sz w:val="21"/>
          <w:szCs w:val="21"/>
          <w:lang w:val="zh-CN"/>
        </w:rPr>
        <w:t>无效投标处理</w:t>
      </w:r>
      <w:r>
        <w:rPr>
          <w:rFonts w:hint="eastAsia" w:ascii="微软雅黑" w:hAnsi="微软雅黑" w:eastAsia="微软雅黑" w:cs="微软雅黑"/>
          <w:color w:val="auto"/>
          <w:sz w:val="21"/>
          <w:szCs w:val="21"/>
          <w:lang w:val="zh-CN"/>
        </w:rPr>
        <w:t>。</w:t>
      </w:r>
    </w:p>
    <w:p w14:paraId="3B0BB6CC">
      <w:pPr>
        <w:pStyle w:val="22"/>
        <w:keepNext w:val="0"/>
        <w:keepLines w:val="0"/>
        <w:pageBreakBefore w:val="0"/>
        <w:widowControl w:val="0"/>
        <w:numPr>
          <w:ilvl w:val="0"/>
          <w:numId w:val="10"/>
        </w:numPr>
        <w:kinsoku/>
        <w:wordWrap/>
        <w:overflowPunct/>
        <w:topLinePunct w:val="0"/>
        <w:autoSpaceDE/>
        <w:autoSpaceDN/>
        <w:bidi w:val="0"/>
        <w:adjustRightInd w:val="0"/>
        <w:snapToGrid/>
        <w:spacing w:line="400" w:lineRule="exact"/>
        <w:ind w:firstLine="0" w:firstLineChars="0"/>
        <w:textAlignment w:val="auto"/>
        <w:rPr>
          <w:rFonts w:hint="eastAsia" w:ascii="微软雅黑" w:hAnsi="微软雅黑" w:eastAsia="微软雅黑" w:cs="微软雅黑"/>
          <w:color w:val="auto"/>
          <w:sz w:val="21"/>
          <w:szCs w:val="21"/>
          <w:lang w:val="zh-CN"/>
        </w:rPr>
      </w:pPr>
      <w:bookmarkStart w:id="68" w:name="_Toc102119885"/>
      <w:bookmarkStart w:id="69" w:name="_Toc102056250"/>
      <w:bookmarkStart w:id="70" w:name="_Toc102057750"/>
      <w:bookmarkStart w:id="71" w:name="_Toc102116184"/>
      <w:bookmarkStart w:id="72" w:name="_Toc102116054"/>
      <w:bookmarkStart w:id="73" w:name="_Toc102114952"/>
      <w:r>
        <w:rPr>
          <w:rFonts w:hint="eastAsia" w:ascii="微软雅黑" w:hAnsi="微软雅黑" w:eastAsia="微软雅黑" w:cs="微软雅黑"/>
          <w:color w:val="auto"/>
          <w:sz w:val="21"/>
          <w:szCs w:val="21"/>
          <w:lang w:val="zh-CN"/>
        </w:rPr>
        <w:t>评标报告</w:t>
      </w:r>
      <w:bookmarkEnd w:id="68"/>
      <w:bookmarkEnd w:id="69"/>
      <w:bookmarkEnd w:id="70"/>
      <w:bookmarkEnd w:id="71"/>
      <w:bookmarkEnd w:id="72"/>
      <w:bookmarkEnd w:id="73"/>
    </w:p>
    <w:p w14:paraId="326548BD">
      <w:pPr>
        <w:pStyle w:val="22"/>
        <w:keepNext w:val="0"/>
        <w:keepLines w:val="0"/>
        <w:pageBreakBefore w:val="0"/>
        <w:widowControl w:val="0"/>
        <w:numPr>
          <w:ilvl w:val="0"/>
          <w:numId w:val="12"/>
        </w:numPr>
        <w:kinsoku/>
        <w:wordWrap/>
        <w:overflowPunct/>
        <w:topLinePunct w:val="0"/>
        <w:autoSpaceDE/>
        <w:autoSpaceDN/>
        <w:bidi w:val="0"/>
        <w:adjustRightInd w:val="0"/>
        <w:snapToGrid/>
        <w:spacing w:line="400" w:lineRule="exact"/>
        <w:ind w:left="0" w:firstLine="420" w:firstLineChars="200"/>
        <w:textAlignment w:val="auto"/>
        <w:rPr>
          <w:rFonts w:hint="eastAsia" w:ascii="微软雅黑" w:hAnsi="微软雅黑" w:eastAsia="微软雅黑" w:cs="微软雅黑"/>
          <w:color w:val="auto"/>
          <w:sz w:val="21"/>
          <w:szCs w:val="21"/>
          <w:lang w:val="en-US"/>
        </w:rPr>
      </w:pPr>
      <w:r>
        <w:rPr>
          <w:rFonts w:hint="eastAsia" w:ascii="微软雅黑" w:hAnsi="微软雅黑" w:eastAsia="微软雅黑" w:cs="微软雅黑"/>
          <w:color w:val="auto"/>
          <w:sz w:val="21"/>
          <w:szCs w:val="21"/>
          <w:lang w:val="en-US"/>
        </w:rPr>
        <w:t>评审小组按照招标文件确定的评标方法、程序及标准，对投标文件进行评审。采用综合评分法的，评标结果按评审后得分由高到低顺序排列。得分相同的，按投标报价由低到高顺序排列。</w:t>
      </w:r>
      <w:r>
        <w:rPr>
          <w:rFonts w:hint="eastAsia" w:ascii="微软雅黑" w:hAnsi="微软雅黑" w:eastAsia="微软雅黑" w:cs="微软雅黑"/>
          <w:color w:val="auto"/>
          <w:sz w:val="21"/>
          <w:szCs w:val="21"/>
        </w:rPr>
        <w:t>得分且投标报价相同的并列。投标文件满足招标文件全部实质性要求，且按照评审因素的量化指标评审得分最高的投标人为排名第一的中标候选人</w:t>
      </w:r>
      <w:r>
        <w:rPr>
          <w:rFonts w:hint="eastAsia" w:ascii="微软雅黑" w:hAnsi="微软雅黑" w:eastAsia="微软雅黑" w:cs="微软雅黑"/>
          <w:color w:val="auto"/>
          <w:sz w:val="21"/>
          <w:szCs w:val="21"/>
          <w:lang w:eastAsia="zh-CN"/>
        </w:rPr>
        <w:t>。</w:t>
      </w:r>
      <w:r>
        <w:rPr>
          <w:rFonts w:hint="eastAsia" w:ascii="微软雅黑" w:hAnsi="微软雅黑" w:eastAsia="微软雅黑" w:cs="微软雅黑"/>
          <w:color w:val="auto"/>
          <w:sz w:val="21"/>
          <w:szCs w:val="21"/>
          <w:lang w:val="en-US"/>
        </w:rPr>
        <w:t>采用最低价中标法且最终报价相同时，采购人将基于“符合采购需求、质量和服务相等”的原则来确定成交供应商。</w:t>
      </w:r>
    </w:p>
    <w:p w14:paraId="24C37819">
      <w:pPr>
        <w:pStyle w:val="22"/>
        <w:keepNext w:val="0"/>
        <w:keepLines w:val="0"/>
        <w:pageBreakBefore w:val="0"/>
        <w:widowControl w:val="0"/>
        <w:numPr>
          <w:ilvl w:val="0"/>
          <w:numId w:val="12"/>
        </w:numPr>
        <w:kinsoku/>
        <w:wordWrap/>
        <w:overflowPunct/>
        <w:topLinePunct w:val="0"/>
        <w:autoSpaceDE/>
        <w:autoSpaceDN/>
        <w:bidi w:val="0"/>
        <w:adjustRightInd w:val="0"/>
        <w:snapToGrid/>
        <w:spacing w:line="400" w:lineRule="exact"/>
        <w:ind w:left="0" w:firstLine="420" w:firstLineChars="200"/>
        <w:textAlignment w:val="auto"/>
        <w:rPr>
          <w:rFonts w:hint="eastAsia" w:ascii="微软雅黑" w:hAnsi="微软雅黑" w:eastAsia="微软雅黑" w:cs="微软雅黑"/>
          <w:bCs w:val="0"/>
          <w:color w:val="auto"/>
          <w:sz w:val="21"/>
          <w:szCs w:val="21"/>
          <w:lang w:val="zh-CN"/>
        </w:rPr>
      </w:pPr>
      <w:r>
        <w:rPr>
          <w:rFonts w:hint="eastAsia" w:ascii="微软雅黑" w:hAnsi="微软雅黑" w:eastAsia="微软雅黑" w:cs="微软雅黑"/>
          <w:color w:val="auto"/>
          <w:sz w:val="21"/>
          <w:szCs w:val="21"/>
          <w:lang w:val="zh-CN"/>
        </w:rPr>
        <w:t>评审小组依据评标结果推荐中标</w:t>
      </w:r>
      <w:r>
        <w:rPr>
          <w:rFonts w:hint="eastAsia" w:ascii="微软雅黑" w:hAnsi="微软雅黑" w:eastAsia="微软雅黑" w:cs="微软雅黑"/>
          <w:bCs w:val="0"/>
          <w:color w:val="auto"/>
          <w:sz w:val="21"/>
          <w:szCs w:val="21"/>
          <w:lang w:val="zh-CN"/>
        </w:rPr>
        <w:t>候选人名单，并形成评标报告。</w:t>
      </w:r>
    </w:p>
    <w:p w14:paraId="11693135">
      <w:pPr>
        <w:pStyle w:val="22"/>
        <w:keepNext w:val="0"/>
        <w:keepLines w:val="0"/>
        <w:pageBreakBefore w:val="0"/>
        <w:widowControl w:val="0"/>
        <w:numPr>
          <w:ilvl w:val="0"/>
          <w:numId w:val="12"/>
        </w:numPr>
        <w:kinsoku/>
        <w:wordWrap/>
        <w:overflowPunct/>
        <w:topLinePunct w:val="0"/>
        <w:autoSpaceDE/>
        <w:autoSpaceDN/>
        <w:bidi w:val="0"/>
        <w:adjustRightInd w:val="0"/>
        <w:snapToGrid/>
        <w:spacing w:line="400" w:lineRule="exact"/>
        <w:ind w:left="0" w:firstLine="420" w:firstLineChars="200"/>
        <w:textAlignment w:val="auto"/>
        <w:rPr>
          <w:rFonts w:hint="default" w:ascii="微软雅黑" w:hAnsi="微软雅黑" w:eastAsia="微软雅黑" w:cs="微软雅黑"/>
          <w:bCs/>
          <w:color w:val="auto"/>
          <w:sz w:val="21"/>
          <w:szCs w:val="21"/>
          <w:lang w:val="en-US" w:eastAsia="zh-CN"/>
        </w:rPr>
      </w:pPr>
      <w:r>
        <w:rPr>
          <w:rFonts w:hint="eastAsia" w:ascii="微软雅黑" w:hAnsi="微软雅黑" w:eastAsia="微软雅黑" w:cs="微软雅黑"/>
          <w:color w:val="auto"/>
          <w:sz w:val="21"/>
          <w:szCs w:val="21"/>
          <w:lang w:val="zh-CN"/>
        </w:rPr>
        <w:t>评审小组应当在评标报告上签名，对自己的评审意见承担法律责任。对需要共同认定的事项存在争议的，应当按照少数服从多数的原则作出结论。持不同意见的评审小组成员应当在评标报告上签署不同意见，并说明理由，否则视为同意评标报告。</w:t>
      </w:r>
    </w:p>
    <w:p w14:paraId="6687B217">
      <w:pPr>
        <w:pStyle w:val="22"/>
        <w:keepNext w:val="0"/>
        <w:keepLines w:val="0"/>
        <w:pageBreakBefore w:val="0"/>
        <w:widowControl w:val="0"/>
        <w:numPr>
          <w:ilvl w:val="0"/>
          <w:numId w:val="10"/>
        </w:numPr>
        <w:kinsoku/>
        <w:wordWrap/>
        <w:overflowPunct/>
        <w:topLinePunct w:val="0"/>
        <w:autoSpaceDE/>
        <w:autoSpaceDN/>
        <w:bidi w:val="0"/>
        <w:adjustRightInd w:val="0"/>
        <w:snapToGrid/>
        <w:spacing w:line="400" w:lineRule="exact"/>
        <w:ind w:firstLine="0" w:firstLineChars="0"/>
        <w:textAlignment w:val="auto"/>
        <w:rPr>
          <w:rFonts w:hint="eastAsia" w:ascii="微软雅黑" w:hAnsi="微软雅黑" w:eastAsia="微软雅黑" w:cs="微软雅黑"/>
          <w:color w:val="auto"/>
          <w:sz w:val="21"/>
          <w:szCs w:val="21"/>
          <w:lang w:val="zh-CN"/>
        </w:rPr>
      </w:pPr>
      <w:bookmarkStart w:id="74" w:name="_Toc102119852"/>
      <w:bookmarkStart w:id="75" w:name="_Toc102116021"/>
      <w:bookmarkStart w:id="76" w:name="_Toc102056217"/>
      <w:bookmarkStart w:id="77" w:name="_Toc102114919"/>
      <w:bookmarkStart w:id="78" w:name="_Toc102057717"/>
      <w:bookmarkStart w:id="79" w:name="_Toc102116151"/>
      <w:r>
        <w:rPr>
          <w:rFonts w:hint="eastAsia" w:ascii="微软雅黑" w:hAnsi="微软雅黑" w:eastAsia="微软雅黑" w:cs="微软雅黑"/>
          <w:color w:val="auto"/>
          <w:sz w:val="21"/>
          <w:szCs w:val="21"/>
          <w:lang w:val="zh-CN"/>
        </w:rPr>
        <w:t>应予废标的情形</w:t>
      </w:r>
      <w:bookmarkEnd w:id="74"/>
      <w:bookmarkEnd w:id="75"/>
      <w:bookmarkEnd w:id="76"/>
      <w:bookmarkEnd w:id="77"/>
      <w:bookmarkEnd w:id="78"/>
      <w:bookmarkEnd w:id="79"/>
    </w:p>
    <w:p w14:paraId="0D38F9CF">
      <w:pPr>
        <w:pStyle w:val="22"/>
        <w:keepNext w:val="0"/>
        <w:keepLines w:val="0"/>
        <w:pageBreakBefore w:val="0"/>
        <w:widowControl w:val="0"/>
        <w:numPr>
          <w:ilvl w:val="0"/>
          <w:numId w:val="13"/>
        </w:numPr>
        <w:kinsoku/>
        <w:wordWrap/>
        <w:overflowPunct/>
        <w:topLinePunct w:val="0"/>
        <w:autoSpaceDE/>
        <w:autoSpaceDN/>
        <w:bidi w:val="0"/>
        <w:snapToGrid/>
        <w:spacing w:line="400" w:lineRule="exact"/>
        <w:ind w:firstLine="0" w:firstLineChars="0"/>
        <w:textAlignment w:val="auto"/>
        <w:rPr>
          <w:rFonts w:hint="eastAsia" w:ascii="微软雅黑" w:hAnsi="微软雅黑" w:eastAsia="微软雅黑" w:cs="微软雅黑"/>
          <w:color w:val="auto"/>
          <w:sz w:val="21"/>
          <w:szCs w:val="21"/>
          <w:lang w:val="zh-CN"/>
        </w:rPr>
      </w:pPr>
      <w:r>
        <w:rPr>
          <w:rFonts w:hint="eastAsia" w:ascii="微软雅黑" w:hAnsi="微软雅黑" w:eastAsia="微软雅黑" w:cs="微软雅黑"/>
          <w:color w:val="auto"/>
          <w:sz w:val="21"/>
          <w:szCs w:val="21"/>
          <w:lang w:val="zh-CN"/>
        </w:rPr>
        <w:t>在招标采购过程中，出现下列情形之一的，应予废标：</w:t>
      </w:r>
    </w:p>
    <w:p w14:paraId="20B53CA1">
      <w:pPr>
        <w:pStyle w:val="5"/>
        <w:keepNext w:val="0"/>
        <w:keepLines w:val="0"/>
        <w:pageBreakBefore w:val="0"/>
        <w:widowControl w:val="0"/>
        <w:kinsoku/>
        <w:wordWrap/>
        <w:overflowPunct/>
        <w:topLinePunct w:val="0"/>
        <w:autoSpaceDE/>
        <w:autoSpaceDN/>
        <w:bidi w:val="0"/>
        <w:snapToGrid/>
        <w:spacing w:after="0" w:line="400" w:lineRule="exact"/>
        <w:ind w:firstLine="420" w:firstLineChars="200"/>
        <w:textAlignment w:val="auto"/>
        <w:rPr>
          <w:rFonts w:hint="eastAsia" w:ascii="微软雅黑" w:hAnsi="微软雅黑" w:eastAsia="微软雅黑" w:cs="微软雅黑"/>
          <w:color w:val="auto"/>
          <w:sz w:val="21"/>
          <w:szCs w:val="21"/>
          <w:lang w:val="zh-CN"/>
        </w:rPr>
      </w:pPr>
      <w:r>
        <w:rPr>
          <w:rFonts w:hint="eastAsia" w:ascii="微软雅黑" w:hAnsi="微软雅黑" w:eastAsia="微软雅黑" w:cs="微软雅黑"/>
          <w:color w:val="auto"/>
          <w:sz w:val="21"/>
          <w:szCs w:val="21"/>
          <w:lang w:val="zh-CN"/>
        </w:rPr>
        <w:t>（1）符合专业条件的供应商或者对采购文件作实质响应的供应商不足3家的；</w:t>
      </w:r>
    </w:p>
    <w:p w14:paraId="677CB1F6">
      <w:pPr>
        <w:pStyle w:val="5"/>
        <w:keepNext w:val="0"/>
        <w:keepLines w:val="0"/>
        <w:pageBreakBefore w:val="0"/>
        <w:widowControl w:val="0"/>
        <w:kinsoku/>
        <w:wordWrap/>
        <w:overflowPunct/>
        <w:topLinePunct w:val="0"/>
        <w:autoSpaceDE/>
        <w:autoSpaceDN/>
        <w:bidi w:val="0"/>
        <w:snapToGrid/>
        <w:spacing w:after="0" w:line="400" w:lineRule="exact"/>
        <w:ind w:firstLine="420" w:firstLineChars="200"/>
        <w:textAlignment w:val="auto"/>
        <w:rPr>
          <w:rFonts w:hint="eastAsia" w:ascii="微软雅黑" w:hAnsi="微软雅黑" w:eastAsia="微软雅黑" w:cs="微软雅黑"/>
          <w:color w:val="auto"/>
          <w:sz w:val="21"/>
          <w:szCs w:val="21"/>
          <w:lang w:val="zh-CN"/>
        </w:rPr>
      </w:pPr>
      <w:r>
        <w:rPr>
          <w:rFonts w:hint="eastAsia" w:ascii="微软雅黑" w:hAnsi="微软雅黑" w:eastAsia="微软雅黑" w:cs="微软雅黑"/>
          <w:color w:val="auto"/>
          <w:sz w:val="21"/>
          <w:szCs w:val="21"/>
          <w:lang w:val="zh-CN"/>
        </w:rPr>
        <w:t>（2）出现影响采购公正的违法、违规行为的；</w:t>
      </w:r>
    </w:p>
    <w:p w14:paraId="0B080C53">
      <w:pPr>
        <w:pStyle w:val="5"/>
        <w:keepNext w:val="0"/>
        <w:keepLines w:val="0"/>
        <w:pageBreakBefore w:val="0"/>
        <w:widowControl w:val="0"/>
        <w:kinsoku/>
        <w:wordWrap/>
        <w:overflowPunct/>
        <w:topLinePunct w:val="0"/>
        <w:autoSpaceDE/>
        <w:autoSpaceDN/>
        <w:bidi w:val="0"/>
        <w:snapToGrid/>
        <w:spacing w:after="0" w:line="400" w:lineRule="exact"/>
        <w:ind w:firstLine="420" w:firstLineChars="200"/>
        <w:textAlignment w:val="auto"/>
        <w:rPr>
          <w:rFonts w:hint="eastAsia" w:ascii="微软雅黑" w:hAnsi="微软雅黑" w:eastAsia="微软雅黑" w:cs="微软雅黑"/>
          <w:color w:val="auto"/>
          <w:sz w:val="21"/>
          <w:szCs w:val="21"/>
          <w:lang w:val="zh-CN"/>
        </w:rPr>
      </w:pPr>
      <w:r>
        <w:rPr>
          <w:rFonts w:hint="eastAsia" w:ascii="微软雅黑" w:hAnsi="微软雅黑" w:eastAsia="微软雅黑" w:cs="微软雅黑"/>
          <w:color w:val="auto"/>
          <w:sz w:val="21"/>
          <w:szCs w:val="21"/>
          <w:lang w:val="zh-CN"/>
        </w:rPr>
        <w:t>（3）投标人的报价均超过了采购预算，采购人不能支付的；</w:t>
      </w:r>
    </w:p>
    <w:p w14:paraId="20708FD5">
      <w:pPr>
        <w:pStyle w:val="5"/>
        <w:keepNext w:val="0"/>
        <w:keepLines w:val="0"/>
        <w:pageBreakBefore w:val="0"/>
        <w:widowControl w:val="0"/>
        <w:kinsoku/>
        <w:wordWrap/>
        <w:overflowPunct/>
        <w:topLinePunct w:val="0"/>
        <w:autoSpaceDE/>
        <w:autoSpaceDN/>
        <w:bidi w:val="0"/>
        <w:snapToGrid/>
        <w:spacing w:after="0" w:line="400" w:lineRule="exact"/>
        <w:ind w:firstLine="420" w:firstLineChars="200"/>
        <w:textAlignment w:val="auto"/>
        <w:rPr>
          <w:rFonts w:hint="eastAsia" w:ascii="微软雅黑" w:hAnsi="微软雅黑" w:eastAsia="微软雅黑" w:cs="微软雅黑"/>
          <w:color w:val="auto"/>
          <w:sz w:val="21"/>
          <w:szCs w:val="21"/>
          <w:lang w:val="zh-CN"/>
        </w:rPr>
      </w:pPr>
      <w:r>
        <w:rPr>
          <w:rFonts w:hint="eastAsia" w:ascii="微软雅黑" w:hAnsi="微软雅黑" w:eastAsia="微软雅黑" w:cs="微软雅黑"/>
          <w:color w:val="auto"/>
          <w:sz w:val="21"/>
          <w:szCs w:val="21"/>
          <w:lang w:val="zh-CN"/>
        </w:rPr>
        <w:t>（4）因重大变故，采购任务取消的。</w:t>
      </w:r>
    </w:p>
    <w:p w14:paraId="6E0D897A">
      <w:pPr>
        <w:pStyle w:val="22"/>
        <w:keepNext w:val="0"/>
        <w:keepLines w:val="0"/>
        <w:pageBreakBefore w:val="0"/>
        <w:widowControl w:val="0"/>
        <w:numPr>
          <w:ilvl w:val="0"/>
          <w:numId w:val="13"/>
        </w:numPr>
        <w:kinsoku/>
        <w:wordWrap/>
        <w:overflowPunct/>
        <w:topLinePunct w:val="0"/>
        <w:autoSpaceDE/>
        <w:autoSpaceDN/>
        <w:bidi w:val="0"/>
        <w:snapToGrid/>
        <w:spacing w:line="400" w:lineRule="exact"/>
        <w:ind w:firstLine="0" w:firstLineChars="0"/>
        <w:textAlignment w:val="auto"/>
        <w:rPr>
          <w:rFonts w:hint="eastAsia" w:ascii="微软雅黑" w:hAnsi="微软雅黑" w:eastAsia="微软雅黑" w:cs="微软雅黑"/>
          <w:color w:val="auto"/>
          <w:sz w:val="21"/>
          <w:szCs w:val="21"/>
          <w:lang w:val="zh-CN"/>
        </w:rPr>
      </w:pPr>
      <w:r>
        <w:rPr>
          <w:rFonts w:hint="eastAsia" w:ascii="微软雅黑" w:hAnsi="微软雅黑" w:eastAsia="微软雅黑" w:cs="微软雅黑"/>
          <w:color w:val="auto"/>
          <w:sz w:val="21"/>
          <w:szCs w:val="21"/>
          <w:lang w:val="zh-CN"/>
        </w:rPr>
        <w:t>废标后，采购人应当将废标理由通知所有投标人。</w:t>
      </w:r>
    </w:p>
    <w:p w14:paraId="1433F7EC">
      <w:pPr>
        <w:pStyle w:val="22"/>
        <w:keepNext w:val="0"/>
        <w:keepLines w:val="0"/>
        <w:pageBreakBefore w:val="0"/>
        <w:widowControl w:val="0"/>
        <w:numPr>
          <w:ilvl w:val="0"/>
          <w:numId w:val="10"/>
        </w:numPr>
        <w:kinsoku/>
        <w:wordWrap/>
        <w:overflowPunct/>
        <w:topLinePunct w:val="0"/>
        <w:autoSpaceDE/>
        <w:autoSpaceDN/>
        <w:bidi w:val="0"/>
        <w:adjustRightInd w:val="0"/>
        <w:snapToGrid/>
        <w:spacing w:line="400" w:lineRule="exact"/>
        <w:ind w:firstLine="0" w:firstLineChars="0"/>
        <w:textAlignment w:val="auto"/>
        <w:rPr>
          <w:rFonts w:hint="eastAsia" w:ascii="微软雅黑" w:hAnsi="微软雅黑" w:eastAsia="微软雅黑" w:cs="微软雅黑"/>
          <w:color w:val="auto"/>
          <w:sz w:val="21"/>
          <w:szCs w:val="21"/>
          <w:lang w:val="zh-CN"/>
        </w:rPr>
      </w:pPr>
      <w:bookmarkStart w:id="80" w:name="_Toc102119853"/>
      <w:bookmarkStart w:id="81" w:name="_Toc102114920"/>
      <w:bookmarkStart w:id="82" w:name="_Toc102116152"/>
      <w:bookmarkStart w:id="83" w:name="_Toc102116022"/>
      <w:bookmarkStart w:id="84" w:name="_Toc102057718"/>
      <w:bookmarkStart w:id="85" w:name="_Toc102056218"/>
      <w:r>
        <w:rPr>
          <w:rFonts w:hint="eastAsia" w:ascii="微软雅黑" w:hAnsi="微软雅黑" w:eastAsia="微软雅黑" w:cs="微软雅黑"/>
          <w:color w:val="auto"/>
          <w:sz w:val="21"/>
          <w:szCs w:val="21"/>
          <w:lang w:val="zh-CN"/>
        </w:rPr>
        <w:t>停止评标的情形</w:t>
      </w:r>
      <w:bookmarkEnd w:id="80"/>
      <w:bookmarkEnd w:id="81"/>
      <w:bookmarkEnd w:id="82"/>
      <w:bookmarkEnd w:id="83"/>
      <w:bookmarkEnd w:id="84"/>
      <w:bookmarkEnd w:id="85"/>
    </w:p>
    <w:p w14:paraId="3AB259FB">
      <w:pPr>
        <w:pStyle w:val="5"/>
        <w:keepNext w:val="0"/>
        <w:keepLines w:val="0"/>
        <w:pageBreakBefore w:val="0"/>
        <w:widowControl w:val="0"/>
        <w:kinsoku/>
        <w:wordWrap/>
        <w:overflowPunct/>
        <w:topLinePunct w:val="0"/>
        <w:autoSpaceDE/>
        <w:autoSpaceDN/>
        <w:bidi w:val="0"/>
        <w:snapToGrid/>
        <w:spacing w:after="0" w:line="400" w:lineRule="exact"/>
        <w:ind w:firstLine="420" w:firstLineChars="200"/>
        <w:textAlignment w:val="auto"/>
        <w:rPr>
          <w:rFonts w:hint="eastAsia" w:ascii="微软雅黑" w:hAnsi="微软雅黑" w:eastAsia="微软雅黑" w:cs="微软雅黑"/>
          <w:color w:val="auto"/>
          <w:sz w:val="21"/>
          <w:szCs w:val="21"/>
          <w:lang w:val="zh-CN"/>
        </w:rPr>
      </w:pPr>
      <w:r>
        <w:rPr>
          <w:rFonts w:hint="eastAsia" w:ascii="微软雅黑" w:hAnsi="微软雅黑" w:eastAsia="微软雅黑" w:cs="微软雅黑"/>
          <w:color w:val="auto"/>
          <w:sz w:val="21"/>
          <w:szCs w:val="21"/>
          <w:lang w:val="zh-CN"/>
        </w:rPr>
        <w:t>评审小组发现采购文件存在歧义、重大缺陷导致评标工作无法进行，或者</w:t>
      </w:r>
      <w:r>
        <w:rPr>
          <w:rFonts w:hint="eastAsia" w:ascii="微软雅黑" w:hAnsi="微软雅黑" w:eastAsia="微软雅黑" w:cs="微软雅黑"/>
          <w:color w:val="auto"/>
          <w:sz w:val="21"/>
          <w:szCs w:val="21"/>
          <w:lang w:val="en-US" w:eastAsia="zh-CN"/>
        </w:rPr>
        <w:t>招标</w:t>
      </w:r>
      <w:r>
        <w:rPr>
          <w:rFonts w:hint="eastAsia" w:ascii="微软雅黑" w:hAnsi="微软雅黑" w:eastAsia="微软雅黑" w:cs="微软雅黑"/>
          <w:color w:val="auto"/>
          <w:sz w:val="21"/>
          <w:szCs w:val="21"/>
          <w:lang w:val="zh-CN"/>
        </w:rPr>
        <w:t>采购文件内容违反国家有关强制性规定的，应当停止评标工作，并作书面记录。采购人确认后，应当修改招标文件，重新组织采购活动。</w:t>
      </w:r>
    </w:p>
    <w:p w14:paraId="24915A89">
      <w:pPr>
        <w:keepNext/>
        <w:keepLines w:val="0"/>
        <w:pageBreakBefore/>
        <w:widowControl w:val="0"/>
        <w:numPr>
          <w:ilvl w:val="1"/>
          <w:numId w:val="1"/>
        </w:numPr>
        <w:kinsoku/>
        <w:wordWrap/>
        <w:overflowPunct/>
        <w:topLinePunct w:val="0"/>
        <w:autoSpaceDE/>
        <w:autoSpaceDN/>
        <w:bidi w:val="0"/>
        <w:adjustRightInd/>
        <w:snapToGrid/>
        <w:spacing w:line="400" w:lineRule="exact"/>
        <w:ind w:left="-403" w:firstLine="403"/>
        <w:jc w:val="left"/>
        <w:textAlignment w:val="auto"/>
        <w:rPr>
          <w:rFonts w:ascii="微软雅黑" w:hAnsi="微软雅黑" w:eastAsia="微软雅黑" w:cs="微软雅黑"/>
          <w:b/>
          <w:bCs/>
          <w:color w:val="auto"/>
        </w:rPr>
      </w:pPr>
      <w:r>
        <w:rPr>
          <w:rFonts w:hint="eastAsia" w:ascii="微软雅黑" w:hAnsi="微软雅黑" w:eastAsia="微软雅黑" w:cs="微软雅黑"/>
          <w:b/>
          <w:bCs/>
          <w:color w:val="auto"/>
        </w:rPr>
        <w:t>初步评审</w:t>
      </w:r>
      <w:bookmarkEnd w:id="49"/>
    </w:p>
    <w:tbl>
      <w:tblPr>
        <w:tblStyle w:val="14"/>
        <w:tblW w:w="97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2721"/>
        <w:gridCol w:w="6284"/>
      </w:tblGrid>
      <w:tr w14:paraId="2661E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20" w:type="dxa"/>
            <w:gridSpan w:val="2"/>
            <w:tcBorders>
              <w:top w:val="single" w:color="auto" w:sz="4" w:space="0"/>
              <w:left w:val="single" w:color="auto" w:sz="4" w:space="0"/>
              <w:right w:val="single" w:color="auto" w:sz="4" w:space="0"/>
            </w:tcBorders>
            <w:vAlign w:val="center"/>
          </w:tcPr>
          <w:p w14:paraId="46EFCF55">
            <w:pPr>
              <w:spacing w:line="320" w:lineRule="exact"/>
              <w:jc w:val="center"/>
              <w:rPr>
                <w:rFonts w:ascii="微软雅黑" w:hAnsi="微软雅黑" w:eastAsia="微软雅黑" w:cs="微软雅黑"/>
                <w:b/>
                <w:color w:val="auto"/>
                <w:szCs w:val="21"/>
              </w:rPr>
            </w:pPr>
            <w:r>
              <w:rPr>
                <w:rFonts w:hint="eastAsia" w:ascii="微软雅黑" w:hAnsi="微软雅黑" w:eastAsia="微软雅黑" w:cs="微软雅黑"/>
                <w:b/>
                <w:color w:val="auto"/>
                <w:szCs w:val="21"/>
              </w:rPr>
              <w:t>审查内容</w:t>
            </w:r>
          </w:p>
        </w:tc>
        <w:tc>
          <w:tcPr>
            <w:tcW w:w="6284" w:type="dxa"/>
            <w:tcBorders>
              <w:left w:val="single" w:color="auto" w:sz="4" w:space="0"/>
            </w:tcBorders>
            <w:vAlign w:val="center"/>
          </w:tcPr>
          <w:p w14:paraId="0AC8DBAF">
            <w:pPr>
              <w:spacing w:line="320" w:lineRule="exact"/>
              <w:jc w:val="center"/>
              <w:rPr>
                <w:rFonts w:ascii="微软雅黑" w:hAnsi="微软雅黑" w:eastAsia="微软雅黑" w:cs="微软雅黑"/>
                <w:b/>
                <w:color w:val="auto"/>
                <w:szCs w:val="21"/>
              </w:rPr>
            </w:pPr>
            <w:r>
              <w:rPr>
                <w:rFonts w:hint="eastAsia" w:ascii="微软雅黑" w:hAnsi="微软雅黑" w:eastAsia="微软雅黑" w:cs="微软雅黑"/>
                <w:b/>
                <w:color w:val="auto"/>
                <w:szCs w:val="21"/>
              </w:rPr>
              <w:t>评审因素</w:t>
            </w:r>
          </w:p>
        </w:tc>
      </w:tr>
      <w:tr w14:paraId="3EE19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restart"/>
            <w:tcBorders>
              <w:left w:val="single" w:color="auto" w:sz="4" w:space="0"/>
              <w:right w:val="single" w:color="auto" w:sz="4" w:space="0"/>
            </w:tcBorders>
            <w:vAlign w:val="center"/>
          </w:tcPr>
          <w:p w14:paraId="3E7BDE09">
            <w:pPr>
              <w:spacing w:line="320" w:lineRule="exact"/>
              <w:jc w:val="center"/>
              <w:rPr>
                <w:rFonts w:ascii="微软雅黑" w:hAnsi="微软雅黑" w:eastAsia="微软雅黑" w:cs="微软雅黑"/>
                <w:b/>
                <w:color w:val="auto"/>
                <w:szCs w:val="21"/>
              </w:rPr>
            </w:pPr>
            <w:r>
              <w:rPr>
                <w:rFonts w:hint="eastAsia" w:ascii="微软雅黑" w:hAnsi="微软雅黑" w:eastAsia="微软雅黑" w:cs="微软雅黑"/>
                <w:b/>
                <w:color w:val="auto"/>
                <w:szCs w:val="21"/>
              </w:rPr>
              <w:t>初步评审</w:t>
            </w:r>
          </w:p>
        </w:tc>
        <w:tc>
          <w:tcPr>
            <w:tcW w:w="2721" w:type="dxa"/>
            <w:tcBorders>
              <w:top w:val="single" w:color="auto" w:sz="4" w:space="0"/>
              <w:left w:val="single" w:color="auto" w:sz="4" w:space="0"/>
              <w:bottom w:val="single" w:color="auto" w:sz="4" w:space="0"/>
              <w:right w:val="single" w:color="auto" w:sz="4" w:space="0"/>
            </w:tcBorders>
            <w:vAlign w:val="center"/>
          </w:tcPr>
          <w:p w14:paraId="3A901E69">
            <w:pPr>
              <w:spacing w:line="320" w:lineRule="exact"/>
              <w:rPr>
                <w:rFonts w:ascii="微软雅黑" w:hAnsi="微软雅黑" w:eastAsia="微软雅黑" w:cs="微软雅黑"/>
                <w:color w:val="auto"/>
                <w:szCs w:val="21"/>
              </w:rPr>
            </w:pPr>
            <w:r>
              <w:rPr>
                <w:rFonts w:hint="eastAsia" w:ascii="微软雅黑" w:hAnsi="微软雅黑" w:eastAsia="微软雅黑" w:cs="微软雅黑"/>
                <w:color w:val="auto"/>
                <w:szCs w:val="21"/>
              </w:rPr>
              <w:t>具有独立承担民事责任的能力</w:t>
            </w:r>
          </w:p>
        </w:tc>
        <w:tc>
          <w:tcPr>
            <w:tcW w:w="6284" w:type="dxa"/>
            <w:tcBorders>
              <w:left w:val="single" w:color="auto" w:sz="4" w:space="0"/>
            </w:tcBorders>
            <w:vAlign w:val="center"/>
          </w:tcPr>
          <w:p w14:paraId="4334E52E">
            <w:pPr>
              <w:spacing w:line="320" w:lineRule="exact"/>
              <w:rPr>
                <w:rFonts w:ascii="微软雅黑" w:hAnsi="微软雅黑" w:eastAsia="微软雅黑" w:cs="微软雅黑"/>
                <w:color w:val="auto"/>
                <w:szCs w:val="21"/>
              </w:rPr>
            </w:pPr>
            <w:r>
              <w:rPr>
                <w:rFonts w:hint="eastAsia" w:ascii="微软雅黑" w:hAnsi="微软雅黑" w:eastAsia="微软雅黑" w:cs="微软雅黑"/>
                <w:color w:val="auto"/>
                <w:szCs w:val="21"/>
              </w:rPr>
              <w:t>提供市场监督管理部门注册的有效“企业法人营业执照”或“营业执照”或事业单位法人证书或社会团体法人登记证书或执业许可证等证明文件（供应商根据自身情况提供对应的证明材料）</w:t>
            </w:r>
          </w:p>
        </w:tc>
      </w:tr>
      <w:tr w14:paraId="57D7E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14:paraId="6C239619">
            <w:pPr>
              <w:spacing w:line="320" w:lineRule="exact"/>
              <w:rPr>
                <w:rFonts w:ascii="微软雅黑" w:hAnsi="微软雅黑" w:eastAsia="微软雅黑" w:cs="微软雅黑"/>
                <w:color w:val="auto"/>
                <w:szCs w:val="21"/>
              </w:rPr>
            </w:pPr>
          </w:p>
        </w:tc>
        <w:tc>
          <w:tcPr>
            <w:tcW w:w="2721" w:type="dxa"/>
            <w:tcBorders>
              <w:top w:val="single" w:color="auto" w:sz="4" w:space="0"/>
              <w:left w:val="single" w:color="auto" w:sz="4" w:space="0"/>
              <w:bottom w:val="single" w:color="auto" w:sz="4" w:space="0"/>
              <w:right w:val="single" w:color="auto" w:sz="4" w:space="0"/>
            </w:tcBorders>
            <w:vAlign w:val="center"/>
          </w:tcPr>
          <w:p w14:paraId="2ABBA47A">
            <w:pPr>
              <w:spacing w:line="320" w:lineRule="exact"/>
              <w:rPr>
                <w:rFonts w:ascii="微软雅黑" w:hAnsi="微软雅黑" w:eastAsia="微软雅黑" w:cs="微软雅黑"/>
                <w:strike w:val="0"/>
                <w:dstrike w:val="0"/>
                <w:color w:val="auto"/>
                <w:szCs w:val="21"/>
                <w:highlight w:val="none"/>
              </w:rPr>
            </w:pPr>
            <w:r>
              <w:rPr>
                <w:rFonts w:hint="eastAsia" w:ascii="微软雅黑" w:hAnsi="微软雅黑" w:eastAsia="微软雅黑" w:cs="微软雅黑"/>
                <w:strike w:val="0"/>
                <w:dstrike w:val="0"/>
                <w:color w:val="auto"/>
                <w:szCs w:val="21"/>
                <w:highlight w:val="none"/>
              </w:rPr>
              <w:t>具有良好的商业信誉和健全的财务会计制度</w:t>
            </w:r>
          </w:p>
        </w:tc>
        <w:tc>
          <w:tcPr>
            <w:tcW w:w="6284" w:type="dxa"/>
            <w:tcBorders>
              <w:left w:val="single" w:color="auto" w:sz="4" w:space="0"/>
            </w:tcBorders>
            <w:vAlign w:val="center"/>
          </w:tcPr>
          <w:p w14:paraId="0654F265">
            <w:pPr>
              <w:spacing w:line="320" w:lineRule="exact"/>
              <w:rPr>
                <w:rFonts w:ascii="微软雅黑" w:hAnsi="微软雅黑" w:eastAsia="微软雅黑" w:cs="微软雅黑"/>
                <w:strike w:val="0"/>
                <w:dstrike w:val="0"/>
                <w:color w:val="auto"/>
                <w:szCs w:val="21"/>
                <w:highlight w:val="none"/>
              </w:rPr>
            </w:pPr>
            <w:r>
              <w:rPr>
                <w:rFonts w:hint="eastAsia" w:ascii="微软雅黑" w:hAnsi="微软雅黑" w:eastAsia="微软雅黑" w:cs="微软雅黑"/>
                <w:strike w:val="0"/>
                <w:dstrike w:val="0"/>
                <w:color w:val="auto"/>
                <w:szCs w:val="21"/>
                <w:highlight w:val="none"/>
              </w:rPr>
              <w:t>1.上一年度经审计的财务报告（包含“四表一附”，即资产负债表、利润表、现金流量表、所有者权益变动表及其附注）；或基本开户银行出具的资信证明文件；或专业担保机构对供应商进行资信审查后出具的投标担保函；</w:t>
            </w:r>
          </w:p>
          <w:p w14:paraId="116F2B47">
            <w:pPr>
              <w:spacing w:line="320" w:lineRule="exact"/>
              <w:rPr>
                <w:rFonts w:ascii="微软雅黑" w:hAnsi="微软雅黑" w:eastAsia="微软雅黑" w:cs="微软雅黑"/>
                <w:strike w:val="0"/>
                <w:dstrike w:val="0"/>
                <w:color w:val="auto"/>
                <w:szCs w:val="21"/>
                <w:highlight w:val="none"/>
              </w:rPr>
            </w:pPr>
            <w:r>
              <w:rPr>
                <w:rFonts w:hint="eastAsia" w:ascii="微软雅黑" w:hAnsi="微软雅黑" w:eastAsia="微软雅黑" w:cs="微软雅黑"/>
                <w:strike w:val="0"/>
                <w:dstrike w:val="0"/>
                <w:color w:val="auto"/>
                <w:szCs w:val="21"/>
                <w:highlight w:val="none"/>
              </w:rPr>
              <w:t>2.提供“供应商符合相关资格要求的承诺函”。</w:t>
            </w:r>
          </w:p>
          <w:p w14:paraId="59C751CB">
            <w:pPr>
              <w:spacing w:line="320" w:lineRule="exact"/>
              <w:rPr>
                <w:rFonts w:ascii="微软雅黑" w:hAnsi="微软雅黑" w:eastAsia="微软雅黑" w:cs="微软雅黑"/>
                <w:strike w:val="0"/>
                <w:dstrike w:val="0"/>
                <w:color w:val="auto"/>
                <w:szCs w:val="21"/>
                <w:highlight w:val="none"/>
              </w:rPr>
            </w:pPr>
            <w:r>
              <w:rPr>
                <w:rFonts w:hint="eastAsia" w:ascii="微软雅黑" w:hAnsi="微软雅黑" w:eastAsia="微软雅黑" w:cs="微软雅黑"/>
                <w:b/>
                <w:bCs/>
                <w:strike w:val="0"/>
                <w:dstrike w:val="0"/>
                <w:color w:val="auto"/>
                <w:szCs w:val="21"/>
                <w:highlight w:val="none"/>
              </w:rPr>
              <w:t>注：以上要求满足任意一条即可</w:t>
            </w:r>
          </w:p>
        </w:tc>
      </w:tr>
      <w:tr w14:paraId="023B9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14:paraId="4CE9E1C0">
            <w:pPr>
              <w:spacing w:line="320" w:lineRule="exact"/>
              <w:rPr>
                <w:rFonts w:ascii="微软雅黑" w:hAnsi="微软雅黑" w:eastAsia="微软雅黑" w:cs="微软雅黑"/>
                <w:color w:val="auto"/>
                <w:szCs w:val="21"/>
              </w:rPr>
            </w:pPr>
          </w:p>
        </w:tc>
        <w:tc>
          <w:tcPr>
            <w:tcW w:w="2721" w:type="dxa"/>
            <w:tcBorders>
              <w:top w:val="single" w:color="auto" w:sz="4" w:space="0"/>
              <w:left w:val="single" w:color="auto" w:sz="4" w:space="0"/>
              <w:bottom w:val="single" w:color="auto" w:sz="4" w:space="0"/>
              <w:right w:val="single" w:color="auto" w:sz="4" w:space="0"/>
            </w:tcBorders>
            <w:vAlign w:val="center"/>
          </w:tcPr>
          <w:p w14:paraId="242C60C1">
            <w:pPr>
              <w:spacing w:line="320" w:lineRule="exact"/>
              <w:rPr>
                <w:rFonts w:ascii="微软雅黑" w:hAnsi="微软雅黑" w:eastAsia="微软雅黑" w:cs="微软雅黑"/>
                <w:strike w:val="0"/>
                <w:dstrike w:val="0"/>
                <w:color w:val="auto"/>
                <w:szCs w:val="21"/>
                <w:highlight w:val="none"/>
              </w:rPr>
            </w:pPr>
            <w:r>
              <w:rPr>
                <w:rFonts w:hint="eastAsia" w:ascii="微软雅黑" w:hAnsi="微软雅黑" w:eastAsia="微软雅黑" w:cs="微软雅黑"/>
                <w:strike w:val="0"/>
                <w:dstrike w:val="0"/>
                <w:color w:val="auto"/>
                <w:szCs w:val="21"/>
                <w:highlight w:val="none"/>
              </w:rPr>
              <w:t>具有履行合同所必需的设备和专业技术能力</w:t>
            </w:r>
          </w:p>
        </w:tc>
        <w:tc>
          <w:tcPr>
            <w:tcW w:w="6284" w:type="dxa"/>
            <w:tcBorders>
              <w:left w:val="single" w:color="auto" w:sz="4" w:space="0"/>
            </w:tcBorders>
            <w:vAlign w:val="center"/>
          </w:tcPr>
          <w:p w14:paraId="3D1C4166">
            <w:pPr>
              <w:spacing w:line="320" w:lineRule="exact"/>
              <w:rPr>
                <w:rFonts w:ascii="微软雅黑" w:hAnsi="微软雅黑" w:eastAsia="微软雅黑" w:cs="微软雅黑"/>
                <w:strike w:val="0"/>
                <w:dstrike w:val="0"/>
                <w:color w:val="auto"/>
                <w:szCs w:val="21"/>
                <w:highlight w:val="none"/>
              </w:rPr>
            </w:pPr>
            <w:r>
              <w:rPr>
                <w:rFonts w:hint="eastAsia" w:ascii="微软雅黑" w:hAnsi="微软雅黑" w:eastAsia="微软雅黑" w:cs="微软雅黑"/>
                <w:strike w:val="0"/>
                <w:dstrike w:val="0"/>
                <w:color w:val="auto"/>
                <w:szCs w:val="21"/>
                <w:highlight w:val="none"/>
              </w:rPr>
              <w:t>1.提供具备足够数量的设施设备和技术人员的证明材料；</w:t>
            </w:r>
          </w:p>
          <w:p w14:paraId="2A293717">
            <w:pPr>
              <w:spacing w:line="320" w:lineRule="exact"/>
              <w:rPr>
                <w:rFonts w:ascii="微软雅黑" w:hAnsi="微软雅黑" w:eastAsia="微软雅黑" w:cs="微软雅黑"/>
                <w:strike w:val="0"/>
                <w:dstrike w:val="0"/>
                <w:color w:val="auto"/>
                <w:szCs w:val="21"/>
                <w:highlight w:val="none"/>
              </w:rPr>
            </w:pPr>
            <w:r>
              <w:rPr>
                <w:rFonts w:hint="eastAsia" w:ascii="微软雅黑" w:hAnsi="微软雅黑" w:eastAsia="微软雅黑" w:cs="微软雅黑"/>
                <w:strike w:val="0"/>
                <w:dstrike w:val="0"/>
                <w:color w:val="auto"/>
                <w:szCs w:val="21"/>
                <w:highlight w:val="none"/>
              </w:rPr>
              <w:t>2.提供“供应商符合相关资格要求的承诺函”。</w:t>
            </w:r>
          </w:p>
          <w:p w14:paraId="77688149">
            <w:pPr>
              <w:spacing w:line="320" w:lineRule="exact"/>
              <w:rPr>
                <w:rFonts w:ascii="微软雅黑" w:hAnsi="微软雅黑" w:eastAsia="微软雅黑" w:cs="微软雅黑"/>
                <w:strike w:val="0"/>
                <w:dstrike w:val="0"/>
                <w:color w:val="auto"/>
                <w:szCs w:val="21"/>
                <w:highlight w:val="none"/>
              </w:rPr>
            </w:pPr>
            <w:r>
              <w:rPr>
                <w:rFonts w:hint="eastAsia" w:ascii="微软雅黑" w:hAnsi="微软雅黑" w:eastAsia="微软雅黑" w:cs="微软雅黑"/>
                <w:b/>
                <w:bCs/>
                <w:strike w:val="0"/>
                <w:dstrike w:val="0"/>
                <w:color w:val="auto"/>
                <w:szCs w:val="21"/>
                <w:highlight w:val="none"/>
              </w:rPr>
              <w:t>注：以上要求满足任意一条即可</w:t>
            </w:r>
          </w:p>
        </w:tc>
      </w:tr>
      <w:tr w14:paraId="2A726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14:paraId="765285AF">
            <w:pPr>
              <w:spacing w:line="320" w:lineRule="exact"/>
              <w:rPr>
                <w:rFonts w:ascii="微软雅黑" w:hAnsi="微软雅黑" w:eastAsia="微软雅黑" w:cs="微软雅黑"/>
                <w:color w:val="auto"/>
                <w:szCs w:val="21"/>
              </w:rPr>
            </w:pPr>
          </w:p>
        </w:tc>
        <w:tc>
          <w:tcPr>
            <w:tcW w:w="2721" w:type="dxa"/>
            <w:tcBorders>
              <w:top w:val="single" w:color="auto" w:sz="4" w:space="0"/>
              <w:left w:val="single" w:color="auto" w:sz="4" w:space="0"/>
              <w:bottom w:val="single" w:color="auto" w:sz="4" w:space="0"/>
              <w:right w:val="single" w:color="auto" w:sz="4" w:space="0"/>
            </w:tcBorders>
            <w:vAlign w:val="center"/>
          </w:tcPr>
          <w:p w14:paraId="1C21ACCE">
            <w:pPr>
              <w:spacing w:line="320" w:lineRule="exact"/>
              <w:rPr>
                <w:rFonts w:ascii="微软雅黑" w:hAnsi="微软雅黑" w:eastAsia="微软雅黑" w:cs="微软雅黑"/>
                <w:color w:val="auto"/>
                <w:szCs w:val="21"/>
              </w:rPr>
            </w:pPr>
            <w:r>
              <w:rPr>
                <w:rFonts w:hint="eastAsia" w:ascii="微软雅黑" w:hAnsi="微软雅黑" w:eastAsia="微软雅黑" w:cs="微软雅黑"/>
                <w:color w:val="auto"/>
                <w:szCs w:val="21"/>
              </w:rPr>
              <w:t>有依法缴纳税收和社会保障资金的良好记录</w:t>
            </w:r>
          </w:p>
        </w:tc>
        <w:tc>
          <w:tcPr>
            <w:tcW w:w="6284" w:type="dxa"/>
            <w:tcBorders>
              <w:left w:val="single" w:color="auto" w:sz="4" w:space="0"/>
            </w:tcBorders>
            <w:vAlign w:val="center"/>
          </w:tcPr>
          <w:p w14:paraId="311A750A">
            <w:pPr>
              <w:spacing w:line="320" w:lineRule="exact"/>
              <w:rPr>
                <w:rFonts w:ascii="微软雅黑" w:hAnsi="微软雅黑" w:eastAsia="微软雅黑" w:cs="微软雅黑"/>
                <w:color w:val="auto"/>
                <w:szCs w:val="21"/>
              </w:rPr>
            </w:pPr>
            <w:r>
              <w:rPr>
                <w:rFonts w:hint="eastAsia" w:ascii="微软雅黑" w:hAnsi="微软雅黑" w:eastAsia="微软雅黑" w:cs="微软雅黑"/>
                <w:color w:val="auto"/>
                <w:szCs w:val="21"/>
              </w:rPr>
              <w:t>1.供应商近六个月内任意一个月依法交纳税收的证明材料：交纳增值税和企业所得税的凭据（包括但不限于完税证、缴款书、银行代扣（代缴）转账凭证等，如当月没有税额，则需提供当月纳税申报表即可）</w:t>
            </w:r>
          </w:p>
          <w:p w14:paraId="1EEB0D1F">
            <w:pPr>
              <w:spacing w:line="320" w:lineRule="exact"/>
              <w:rPr>
                <w:rFonts w:ascii="微软雅黑" w:hAnsi="微软雅黑" w:eastAsia="微软雅黑" w:cs="微软雅黑"/>
                <w:color w:val="auto"/>
                <w:szCs w:val="21"/>
              </w:rPr>
            </w:pPr>
            <w:r>
              <w:rPr>
                <w:rFonts w:hint="eastAsia" w:ascii="微软雅黑" w:hAnsi="微软雅黑" w:eastAsia="微软雅黑" w:cs="微软雅黑"/>
                <w:color w:val="auto"/>
                <w:szCs w:val="21"/>
              </w:rPr>
              <w:t>供应商近六个月内任意一个月依法交纳社会保障资金的证明材料：交纳社会保险的凭据（专用收据或社会保险交纳清单）</w:t>
            </w:r>
          </w:p>
          <w:p w14:paraId="1081E185">
            <w:pPr>
              <w:spacing w:line="320" w:lineRule="exact"/>
              <w:rPr>
                <w:rFonts w:ascii="微软雅黑" w:hAnsi="微软雅黑" w:eastAsia="微软雅黑" w:cs="微软雅黑"/>
                <w:color w:val="auto"/>
                <w:szCs w:val="21"/>
              </w:rPr>
            </w:pPr>
            <w:r>
              <w:rPr>
                <w:rFonts w:hint="eastAsia" w:ascii="微软雅黑" w:hAnsi="微软雅黑" w:eastAsia="微软雅黑" w:cs="微软雅黑"/>
                <w:color w:val="auto"/>
                <w:szCs w:val="21"/>
              </w:rPr>
              <w:t>2.供应商为其他组织或自然人的，也需要按此项规定提供交纳税收的凭据和交纳社会保险的凭据；</w:t>
            </w:r>
          </w:p>
          <w:p w14:paraId="1B83F448">
            <w:pPr>
              <w:spacing w:line="320" w:lineRule="exact"/>
              <w:rPr>
                <w:rFonts w:ascii="微软雅黑" w:hAnsi="微软雅黑" w:eastAsia="微软雅黑" w:cs="微软雅黑"/>
                <w:color w:val="auto"/>
                <w:szCs w:val="21"/>
              </w:rPr>
            </w:pPr>
            <w:r>
              <w:rPr>
                <w:rFonts w:hint="eastAsia" w:ascii="微软雅黑" w:hAnsi="微软雅黑" w:eastAsia="微软雅黑" w:cs="微软雅黑"/>
                <w:color w:val="auto"/>
                <w:szCs w:val="21"/>
              </w:rPr>
              <w:t>3.依法免税或不需要交纳社会保障资金的供应商，提供相应文件证明其依法免税</w:t>
            </w:r>
          </w:p>
          <w:p w14:paraId="5E29443F">
            <w:pPr>
              <w:spacing w:line="320" w:lineRule="exact"/>
              <w:rPr>
                <w:rFonts w:ascii="微软雅黑" w:hAnsi="微软雅黑" w:eastAsia="微软雅黑" w:cs="微软雅黑"/>
                <w:color w:val="auto"/>
                <w:szCs w:val="21"/>
              </w:rPr>
            </w:pPr>
            <w:r>
              <w:rPr>
                <w:rFonts w:hint="eastAsia" w:ascii="微软雅黑" w:hAnsi="微软雅黑" w:eastAsia="微软雅黑" w:cs="微软雅黑"/>
                <w:color w:val="auto"/>
                <w:szCs w:val="21"/>
              </w:rPr>
              <w:t>4.“供应商符合相关资格要求的承诺函”。</w:t>
            </w:r>
          </w:p>
          <w:p w14:paraId="74D7E79D">
            <w:pPr>
              <w:spacing w:line="320" w:lineRule="exact"/>
              <w:rPr>
                <w:rFonts w:ascii="微软雅黑" w:hAnsi="微软雅黑" w:eastAsia="微软雅黑" w:cs="微软雅黑"/>
                <w:color w:val="auto"/>
                <w:szCs w:val="21"/>
                <w:highlight w:val="yellow"/>
              </w:rPr>
            </w:pPr>
            <w:r>
              <w:rPr>
                <w:rFonts w:hint="eastAsia" w:ascii="微软雅黑" w:hAnsi="微软雅黑" w:eastAsia="微软雅黑" w:cs="微软雅黑"/>
                <w:b/>
                <w:bCs/>
                <w:color w:val="auto"/>
                <w:szCs w:val="21"/>
              </w:rPr>
              <w:t>注：以上要求满足任意一条即可</w:t>
            </w:r>
          </w:p>
        </w:tc>
      </w:tr>
      <w:tr w14:paraId="2CC77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14:paraId="4D6FA2E1">
            <w:pPr>
              <w:spacing w:line="320" w:lineRule="exact"/>
              <w:rPr>
                <w:rFonts w:ascii="微软雅黑" w:hAnsi="微软雅黑" w:eastAsia="微软雅黑" w:cs="微软雅黑"/>
                <w:color w:val="auto"/>
                <w:szCs w:val="21"/>
              </w:rPr>
            </w:pPr>
          </w:p>
        </w:tc>
        <w:tc>
          <w:tcPr>
            <w:tcW w:w="2721" w:type="dxa"/>
            <w:tcBorders>
              <w:top w:val="single" w:color="auto" w:sz="4" w:space="0"/>
              <w:left w:val="single" w:color="auto" w:sz="4" w:space="0"/>
              <w:bottom w:val="single" w:color="auto" w:sz="4" w:space="0"/>
              <w:right w:val="single" w:color="auto" w:sz="4" w:space="0"/>
            </w:tcBorders>
            <w:vAlign w:val="center"/>
          </w:tcPr>
          <w:p w14:paraId="6EBA9B5C">
            <w:pPr>
              <w:spacing w:line="320" w:lineRule="exact"/>
              <w:rPr>
                <w:rFonts w:ascii="微软雅黑" w:hAnsi="微软雅黑" w:eastAsia="微软雅黑" w:cs="微软雅黑"/>
                <w:color w:val="auto"/>
                <w:szCs w:val="21"/>
              </w:rPr>
            </w:pPr>
            <w:r>
              <w:rPr>
                <w:rFonts w:hint="eastAsia" w:ascii="微软雅黑" w:hAnsi="微软雅黑" w:eastAsia="微软雅黑" w:cs="微软雅黑"/>
                <w:color w:val="auto"/>
                <w:szCs w:val="21"/>
              </w:rPr>
              <w:t>参加政府采购活动前三年内，在经营活动中没有重大违法记录</w:t>
            </w:r>
          </w:p>
        </w:tc>
        <w:tc>
          <w:tcPr>
            <w:tcW w:w="6284" w:type="dxa"/>
            <w:tcBorders>
              <w:left w:val="single" w:color="auto" w:sz="4" w:space="0"/>
            </w:tcBorders>
            <w:vAlign w:val="center"/>
          </w:tcPr>
          <w:p w14:paraId="49B0C299">
            <w:pPr>
              <w:spacing w:line="320" w:lineRule="exact"/>
              <w:rPr>
                <w:rFonts w:ascii="微软雅黑" w:hAnsi="微软雅黑" w:eastAsia="微软雅黑" w:cs="微软雅黑"/>
                <w:color w:val="auto"/>
                <w:szCs w:val="21"/>
                <w:highlight w:val="yellow"/>
              </w:rPr>
            </w:pPr>
            <w:r>
              <w:rPr>
                <w:rFonts w:hint="eastAsia" w:ascii="微软雅黑" w:hAnsi="微软雅黑" w:eastAsia="微软雅黑" w:cs="微软雅黑"/>
                <w:color w:val="auto"/>
                <w:szCs w:val="21"/>
              </w:rPr>
              <w:t>提供“供应商符合相关资格要求的承诺函”</w:t>
            </w:r>
          </w:p>
        </w:tc>
      </w:tr>
      <w:tr w14:paraId="3647D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14:paraId="1AD8BC06">
            <w:pPr>
              <w:spacing w:line="320" w:lineRule="exact"/>
              <w:rPr>
                <w:rFonts w:ascii="微软雅黑" w:hAnsi="微软雅黑" w:eastAsia="微软雅黑" w:cs="微软雅黑"/>
                <w:color w:val="auto"/>
                <w:szCs w:val="21"/>
              </w:rPr>
            </w:pPr>
          </w:p>
        </w:tc>
        <w:tc>
          <w:tcPr>
            <w:tcW w:w="2721" w:type="dxa"/>
            <w:tcBorders>
              <w:top w:val="single" w:color="auto" w:sz="4" w:space="0"/>
              <w:left w:val="single" w:color="auto" w:sz="4" w:space="0"/>
              <w:bottom w:val="single" w:color="auto" w:sz="4" w:space="0"/>
              <w:right w:val="single" w:color="auto" w:sz="4" w:space="0"/>
            </w:tcBorders>
            <w:vAlign w:val="center"/>
          </w:tcPr>
          <w:p w14:paraId="166F8AF2">
            <w:pPr>
              <w:spacing w:line="320" w:lineRule="exact"/>
              <w:rPr>
                <w:rFonts w:ascii="微软雅黑" w:hAnsi="微软雅黑" w:eastAsia="微软雅黑" w:cs="微软雅黑"/>
                <w:color w:val="auto"/>
                <w:szCs w:val="21"/>
              </w:rPr>
            </w:pPr>
            <w:r>
              <w:rPr>
                <w:rFonts w:hint="eastAsia" w:ascii="微软雅黑" w:hAnsi="微软雅黑" w:eastAsia="微软雅黑" w:cs="微软雅黑"/>
                <w:color w:val="auto"/>
                <w:szCs w:val="21"/>
              </w:rPr>
              <w:t>法律、行政法规规定的其他条件</w:t>
            </w:r>
          </w:p>
        </w:tc>
        <w:tc>
          <w:tcPr>
            <w:tcW w:w="6284" w:type="dxa"/>
            <w:tcBorders>
              <w:left w:val="single" w:color="auto" w:sz="4" w:space="0"/>
            </w:tcBorders>
            <w:vAlign w:val="center"/>
          </w:tcPr>
          <w:p w14:paraId="33305EA1">
            <w:pPr>
              <w:spacing w:line="320" w:lineRule="exact"/>
              <w:rPr>
                <w:rFonts w:ascii="微软雅黑" w:hAnsi="微软雅黑" w:eastAsia="微软雅黑" w:cs="微软雅黑"/>
                <w:color w:val="auto"/>
                <w:szCs w:val="21"/>
                <w:highlight w:val="yellow"/>
              </w:rPr>
            </w:pPr>
            <w:r>
              <w:rPr>
                <w:rFonts w:hint="eastAsia" w:ascii="微软雅黑" w:hAnsi="微软雅黑" w:eastAsia="微软雅黑" w:cs="微软雅黑"/>
                <w:color w:val="auto"/>
                <w:szCs w:val="21"/>
              </w:rPr>
              <w:t>具备法律、行政法规规定的其他条件的证明材料（如有）</w:t>
            </w:r>
          </w:p>
        </w:tc>
      </w:tr>
      <w:tr w14:paraId="647F3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14:paraId="5F27D3C3">
            <w:pPr>
              <w:spacing w:line="320" w:lineRule="exact"/>
              <w:rPr>
                <w:rFonts w:ascii="微软雅黑" w:hAnsi="微软雅黑" w:eastAsia="微软雅黑" w:cs="微软雅黑"/>
                <w:color w:val="auto"/>
                <w:szCs w:val="21"/>
              </w:rPr>
            </w:pPr>
          </w:p>
        </w:tc>
        <w:tc>
          <w:tcPr>
            <w:tcW w:w="2721" w:type="dxa"/>
            <w:tcBorders>
              <w:top w:val="single" w:color="auto" w:sz="4" w:space="0"/>
              <w:left w:val="single" w:color="auto" w:sz="4" w:space="0"/>
              <w:bottom w:val="single" w:color="auto" w:sz="4" w:space="0"/>
              <w:right w:val="single" w:color="auto" w:sz="4" w:space="0"/>
            </w:tcBorders>
            <w:vAlign w:val="center"/>
          </w:tcPr>
          <w:p w14:paraId="39CE2455">
            <w:pPr>
              <w:spacing w:line="320" w:lineRule="exact"/>
              <w:rPr>
                <w:rFonts w:ascii="微软雅黑" w:hAnsi="微软雅黑" w:eastAsia="微软雅黑" w:cs="微软雅黑"/>
                <w:strike w:val="0"/>
                <w:dstrike w:val="0"/>
                <w:color w:val="auto"/>
                <w:szCs w:val="21"/>
                <w:highlight w:val="none"/>
              </w:rPr>
            </w:pPr>
            <w:r>
              <w:rPr>
                <w:rFonts w:hint="eastAsia" w:ascii="微软雅黑" w:hAnsi="微软雅黑" w:eastAsia="微软雅黑" w:cs="微软雅黑"/>
                <w:strike w:val="0"/>
                <w:dstrike w:val="0"/>
                <w:color w:val="auto"/>
                <w:szCs w:val="21"/>
                <w:highlight w:val="none"/>
              </w:rPr>
              <w:t>禁止参加情况</w:t>
            </w:r>
          </w:p>
        </w:tc>
        <w:tc>
          <w:tcPr>
            <w:tcW w:w="6284" w:type="dxa"/>
            <w:tcBorders>
              <w:left w:val="single" w:color="auto" w:sz="4" w:space="0"/>
            </w:tcBorders>
            <w:vAlign w:val="center"/>
          </w:tcPr>
          <w:p w14:paraId="31598536">
            <w:pPr>
              <w:spacing w:line="320" w:lineRule="exact"/>
              <w:rPr>
                <w:rFonts w:ascii="微软雅黑" w:hAnsi="微软雅黑" w:eastAsia="微软雅黑" w:cs="微软雅黑"/>
                <w:strike w:val="0"/>
                <w:dstrike w:val="0"/>
                <w:color w:val="auto"/>
                <w:szCs w:val="21"/>
                <w:highlight w:val="none"/>
              </w:rPr>
            </w:pPr>
            <w:r>
              <w:rPr>
                <w:rFonts w:hint="eastAsia" w:ascii="微软雅黑" w:hAnsi="微软雅黑" w:eastAsia="微软雅黑" w:cs="微软雅黑"/>
                <w:strike w:val="0"/>
                <w:dstrike w:val="0"/>
                <w:color w:val="auto"/>
                <w:szCs w:val="21"/>
                <w:highlight w:val="none"/>
              </w:rPr>
              <w:t>(1)单位负责人为同一人或者存在直接控股、管理关系的不同投标人，不得参加本项目同一合同项下的政府采购活动。</w:t>
            </w:r>
          </w:p>
          <w:p w14:paraId="5C7C2F07">
            <w:pPr>
              <w:spacing w:line="320" w:lineRule="exact"/>
              <w:rPr>
                <w:rFonts w:ascii="微软雅黑" w:hAnsi="微软雅黑" w:eastAsia="微软雅黑" w:cs="微软雅黑"/>
                <w:strike w:val="0"/>
                <w:dstrike w:val="0"/>
                <w:color w:val="auto"/>
                <w:szCs w:val="21"/>
                <w:highlight w:val="none"/>
              </w:rPr>
            </w:pPr>
            <w:r>
              <w:rPr>
                <w:rFonts w:hint="eastAsia" w:ascii="微软雅黑" w:hAnsi="微软雅黑" w:eastAsia="微软雅黑" w:cs="微软雅黑"/>
                <w:strike w:val="0"/>
                <w:dstrike w:val="0"/>
                <w:color w:val="auto"/>
                <w:szCs w:val="21"/>
                <w:highlight w:val="none"/>
              </w:rPr>
              <w:t>(2)为本采购项目提供整体设计、规范编制或者项目管理、监理、检测等服务的，不得再参加本项目的其他招标采购活动。（提供承诺，见响应文件格式）</w:t>
            </w:r>
          </w:p>
        </w:tc>
      </w:tr>
      <w:tr w14:paraId="3B9CB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14:paraId="2911605F">
            <w:pPr>
              <w:spacing w:line="320" w:lineRule="exact"/>
              <w:rPr>
                <w:rFonts w:ascii="微软雅黑" w:hAnsi="微软雅黑" w:eastAsia="微软雅黑" w:cs="微软雅黑"/>
                <w:color w:val="auto"/>
                <w:szCs w:val="21"/>
              </w:rPr>
            </w:pPr>
          </w:p>
        </w:tc>
        <w:tc>
          <w:tcPr>
            <w:tcW w:w="2721" w:type="dxa"/>
            <w:tcBorders>
              <w:top w:val="single" w:color="auto" w:sz="4" w:space="0"/>
              <w:left w:val="single" w:color="auto" w:sz="4" w:space="0"/>
              <w:bottom w:val="single" w:color="auto" w:sz="4" w:space="0"/>
              <w:right w:val="single" w:color="auto" w:sz="4" w:space="0"/>
            </w:tcBorders>
            <w:vAlign w:val="center"/>
          </w:tcPr>
          <w:p w14:paraId="6103F8AA">
            <w:pPr>
              <w:spacing w:line="320" w:lineRule="exact"/>
              <w:rPr>
                <w:rFonts w:ascii="微软雅黑" w:hAnsi="微软雅黑" w:eastAsia="微软雅黑" w:cs="微软雅黑"/>
                <w:color w:val="auto"/>
                <w:szCs w:val="21"/>
              </w:rPr>
            </w:pPr>
            <w:r>
              <w:rPr>
                <w:rFonts w:hint="eastAsia" w:ascii="微软雅黑" w:hAnsi="微软雅黑" w:eastAsia="微软雅黑" w:cs="微软雅黑"/>
                <w:color w:val="auto"/>
                <w:szCs w:val="21"/>
              </w:rPr>
              <w:t>主体信用记录</w:t>
            </w:r>
          </w:p>
        </w:tc>
        <w:tc>
          <w:tcPr>
            <w:tcW w:w="6284" w:type="dxa"/>
            <w:tcBorders>
              <w:left w:val="single" w:color="auto" w:sz="4" w:space="0"/>
            </w:tcBorders>
            <w:vAlign w:val="center"/>
          </w:tcPr>
          <w:p w14:paraId="59670711">
            <w:pPr>
              <w:spacing w:line="320" w:lineRule="exact"/>
              <w:rPr>
                <w:rFonts w:ascii="微软雅黑" w:hAnsi="微软雅黑" w:eastAsia="微软雅黑" w:cs="微软雅黑"/>
                <w:color w:val="auto"/>
                <w:szCs w:val="21"/>
              </w:rPr>
            </w:pPr>
            <w:r>
              <w:rPr>
                <w:rFonts w:hint="eastAsia" w:ascii="微软雅黑" w:hAnsi="微软雅黑" w:eastAsia="微软雅黑" w:cs="微软雅黑"/>
                <w:color w:val="auto"/>
                <w:szCs w:val="21"/>
              </w:rPr>
              <w:t>本项目公告发布后，参加本次采购活动前，“信用中国”网站（www.creditchina.gov.cn）或中国政府采购网（www.ccgp.gov.cn）查询，未被列入信用记录失信被执行人、重大税收违法案件当事人名单、政府采购严重违法失信行为记录名单</w:t>
            </w:r>
          </w:p>
        </w:tc>
      </w:tr>
      <w:tr w14:paraId="6C341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14:paraId="67E387D3">
            <w:pPr>
              <w:spacing w:line="320" w:lineRule="exact"/>
              <w:rPr>
                <w:rFonts w:ascii="微软雅黑" w:hAnsi="微软雅黑" w:eastAsia="微软雅黑" w:cs="微软雅黑"/>
                <w:color w:val="auto"/>
                <w:szCs w:val="21"/>
              </w:rPr>
            </w:pPr>
          </w:p>
        </w:tc>
        <w:tc>
          <w:tcPr>
            <w:tcW w:w="2721" w:type="dxa"/>
            <w:tcBorders>
              <w:top w:val="single" w:color="auto" w:sz="4" w:space="0"/>
              <w:left w:val="single" w:color="auto" w:sz="4" w:space="0"/>
              <w:bottom w:val="single" w:color="auto" w:sz="4" w:space="0"/>
              <w:right w:val="single" w:color="auto" w:sz="4" w:space="0"/>
            </w:tcBorders>
            <w:vAlign w:val="center"/>
          </w:tcPr>
          <w:p w14:paraId="443C9BDC">
            <w:pPr>
              <w:spacing w:line="320" w:lineRule="exact"/>
              <w:rPr>
                <w:rFonts w:ascii="微软雅黑" w:hAnsi="微软雅黑" w:eastAsia="微软雅黑" w:cs="微软雅黑"/>
                <w:strike w:val="0"/>
                <w:dstrike w:val="0"/>
                <w:color w:val="auto"/>
                <w:szCs w:val="21"/>
                <w:highlight w:val="none"/>
              </w:rPr>
            </w:pPr>
            <w:r>
              <w:rPr>
                <w:rFonts w:hint="eastAsia" w:ascii="微软雅黑" w:hAnsi="微软雅黑" w:eastAsia="微软雅黑" w:cs="微软雅黑"/>
                <w:strike w:val="0"/>
                <w:dstrike w:val="0"/>
                <w:color w:val="auto"/>
                <w:szCs w:val="21"/>
                <w:highlight w:val="none"/>
                <w:lang w:val="hr-HR"/>
              </w:rPr>
              <w:t>落实政府采购政策需满足的资格要求</w:t>
            </w:r>
          </w:p>
        </w:tc>
        <w:tc>
          <w:tcPr>
            <w:tcW w:w="6284" w:type="dxa"/>
            <w:tcBorders>
              <w:left w:val="single" w:color="auto" w:sz="4" w:space="0"/>
            </w:tcBorders>
            <w:vAlign w:val="center"/>
          </w:tcPr>
          <w:p w14:paraId="4F7D4DC4">
            <w:pPr>
              <w:spacing w:line="320" w:lineRule="exact"/>
              <w:rPr>
                <w:rFonts w:hint="eastAsia" w:ascii="微软雅黑" w:hAnsi="微软雅黑" w:eastAsia="微软雅黑" w:cs="微软雅黑"/>
                <w:strike w:val="0"/>
                <w:dstrike w:val="0"/>
                <w:color w:val="auto"/>
                <w:szCs w:val="21"/>
                <w:highlight w:val="none"/>
                <w:lang w:eastAsia="zh-CN"/>
              </w:rPr>
            </w:pPr>
            <w:r>
              <w:rPr>
                <w:rFonts w:hint="eastAsia" w:ascii="微软雅黑" w:hAnsi="微软雅黑" w:eastAsia="微软雅黑" w:cs="微软雅黑"/>
                <w:strike w:val="0"/>
                <w:dstrike w:val="0"/>
                <w:color w:val="auto"/>
                <w:szCs w:val="21"/>
                <w:highlight w:val="none"/>
                <w:lang w:val="hr-HR"/>
              </w:rPr>
              <w:t>采购文件注明是专门面向中小微企业的，供应商须出具《中小企业声明函》</w:t>
            </w:r>
            <w:r>
              <w:rPr>
                <w:rFonts w:hint="eastAsia" w:ascii="微软雅黑" w:hAnsi="微软雅黑" w:eastAsia="微软雅黑" w:cs="微软雅黑"/>
                <w:strike w:val="0"/>
                <w:dstrike w:val="0"/>
                <w:color w:val="auto"/>
                <w:szCs w:val="21"/>
                <w:highlight w:val="none"/>
                <w:lang w:val="hr-HR" w:eastAsia="zh-CN"/>
              </w:rPr>
              <w:t>（</w:t>
            </w:r>
            <w:r>
              <w:rPr>
                <w:rFonts w:hint="eastAsia" w:ascii="微软雅黑" w:hAnsi="微软雅黑" w:eastAsia="微软雅黑" w:cs="微软雅黑"/>
                <w:strike w:val="0"/>
                <w:dstrike w:val="0"/>
                <w:color w:val="auto"/>
                <w:szCs w:val="21"/>
                <w:highlight w:val="none"/>
                <w:lang w:val="en-US" w:eastAsia="zh-CN"/>
              </w:rPr>
              <w:t>详见响应文件附件十八</w:t>
            </w:r>
            <w:r>
              <w:rPr>
                <w:rFonts w:hint="eastAsia" w:ascii="微软雅黑" w:hAnsi="微软雅黑" w:eastAsia="微软雅黑" w:cs="微软雅黑"/>
                <w:strike w:val="0"/>
                <w:dstrike w:val="0"/>
                <w:color w:val="auto"/>
                <w:szCs w:val="21"/>
                <w:highlight w:val="none"/>
                <w:lang w:val="hr-HR" w:eastAsia="zh-CN"/>
              </w:rPr>
              <w:t>）</w:t>
            </w:r>
          </w:p>
        </w:tc>
      </w:tr>
      <w:tr w14:paraId="01115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14:paraId="5AAB28F5">
            <w:pPr>
              <w:spacing w:line="320" w:lineRule="exact"/>
              <w:rPr>
                <w:rFonts w:ascii="微软雅黑" w:hAnsi="微软雅黑" w:eastAsia="微软雅黑" w:cs="微软雅黑"/>
                <w:color w:val="auto"/>
                <w:szCs w:val="21"/>
              </w:rPr>
            </w:pPr>
          </w:p>
        </w:tc>
        <w:tc>
          <w:tcPr>
            <w:tcW w:w="2721" w:type="dxa"/>
            <w:tcBorders>
              <w:top w:val="single" w:color="auto" w:sz="4" w:space="0"/>
              <w:left w:val="single" w:color="auto" w:sz="4" w:space="0"/>
              <w:bottom w:val="single" w:color="auto" w:sz="4" w:space="0"/>
              <w:right w:val="single" w:color="auto" w:sz="4" w:space="0"/>
            </w:tcBorders>
            <w:vAlign w:val="center"/>
          </w:tcPr>
          <w:p w14:paraId="2F293184">
            <w:pPr>
              <w:spacing w:line="320" w:lineRule="exact"/>
              <w:jc w:val="left"/>
              <w:rPr>
                <w:rFonts w:ascii="微软雅黑" w:hAnsi="微软雅黑" w:eastAsia="微软雅黑" w:cs="微软雅黑"/>
                <w:color w:val="auto"/>
                <w:szCs w:val="21"/>
                <w:highlight w:val="green"/>
              </w:rPr>
            </w:pPr>
            <w:r>
              <w:rPr>
                <w:rFonts w:hint="eastAsia" w:ascii="微软雅黑" w:hAnsi="微软雅黑" w:eastAsia="微软雅黑" w:cs="微软雅黑"/>
                <w:color w:val="auto"/>
                <w:szCs w:val="21"/>
              </w:rPr>
              <w:t>特定资格条件</w:t>
            </w:r>
          </w:p>
        </w:tc>
        <w:tc>
          <w:tcPr>
            <w:tcW w:w="6284" w:type="dxa"/>
            <w:tcBorders>
              <w:left w:val="single" w:color="auto" w:sz="4" w:space="0"/>
            </w:tcBorders>
            <w:vAlign w:val="center"/>
          </w:tcPr>
          <w:p w14:paraId="4D3CB134">
            <w:pPr>
              <w:spacing w:line="320" w:lineRule="exact"/>
              <w:jc w:val="left"/>
              <w:rPr>
                <w:rFonts w:ascii="微软雅黑" w:hAnsi="微软雅黑" w:eastAsia="微软雅黑" w:cs="微软雅黑"/>
                <w:color w:val="auto"/>
                <w:szCs w:val="21"/>
                <w:highlight w:val="green"/>
              </w:rPr>
            </w:pPr>
            <w:r>
              <w:rPr>
                <w:rFonts w:hint="eastAsia" w:ascii="微软雅黑" w:hAnsi="微软雅黑" w:eastAsia="微软雅黑" w:cs="微软雅黑"/>
                <w:color w:val="auto"/>
                <w:szCs w:val="21"/>
              </w:rPr>
              <w:t>符合本文件第一章第二款第5条本项目特定资格要求</w:t>
            </w:r>
          </w:p>
        </w:tc>
      </w:tr>
      <w:tr w14:paraId="15143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14:paraId="021D916F">
            <w:pPr>
              <w:spacing w:line="320" w:lineRule="exact"/>
              <w:rPr>
                <w:rFonts w:ascii="微软雅黑" w:hAnsi="微软雅黑" w:eastAsia="微软雅黑" w:cs="微软雅黑"/>
                <w:color w:val="auto"/>
                <w:szCs w:val="21"/>
              </w:rPr>
            </w:pPr>
          </w:p>
        </w:tc>
        <w:tc>
          <w:tcPr>
            <w:tcW w:w="2721" w:type="dxa"/>
            <w:tcBorders>
              <w:top w:val="single" w:color="auto" w:sz="4" w:space="0"/>
              <w:left w:val="single" w:color="auto" w:sz="4" w:space="0"/>
              <w:bottom w:val="single" w:color="auto" w:sz="4" w:space="0"/>
              <w:right w:val="single" w:color="auto" w:sz="4" w:space="0"/>
            </w:tcBorders>
            <w:vAlign w:val="center"/>
          </w:tcPr>
          <w:p w14:paraId="1210A844">
            <w:pPr>
              <w:spacing w:line="320" w:lineRule="exact"/>
              <w:rPr>
                <w:rFonts w:ascii="微软雅黑" w:hAnsi="微软雅黑" w:eastAsia="微软雅黑" w:cs="微软雅黑"/>
                <w:color w:val="auto"/>
                <w:szCs w:val="21"/>
              </w:rPr>
            </w:pPr>
            <w:r>
              <w:rPr>
                <w:rFonts w:hint="eastAsia" w:ascii="微软雅黑" w:hAnsi="微软雅黑" w:eastAsia="微软雅黑" w:cs="微软雅黑"/>
                <w:color w:val="auto"/>
                <w:szCs w:val="21"/>
              </w:rPr>
              <w:t>签字盖章</w:t>
            </w:r>
          </w:p>
        </w:tc>
        <w:tc>
          <w:tcPr>
            <w:tcW w:w="6284" w:type="dxa"/>
            <w:tcBorders>
              <w:top w:val="single" w:color="auto" w:sz="4" w:space="0"/>
              <w:left w:val="single" w:color="auto" w:sz="4" w:space="0"/>
              <w:bottom w:val="single" w:color="auto" w:sz="4" w:space="0"/>
              <w:right w:val="single" w:color="auto" w:sz="4" w:space="0"/>
            </w:tcBorders>
            <w:vAlign w:val="center"/>
          </w:tcPr>
          <w:p w14:paraId="5E5EBCDF">
            <w:pPr>
              <w:spacing w:line="320" w:lineRule="exact"/>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有法定代表人或其委托代理人签字并加盖单位公章</w:t>
            </w:r>
          </w:p>
        </w:tc>
      </w:tr>
      <w:tr w14:paraId="1A063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14:paraId="4502F5F9">
            <w:pPr>
              <w:spacing w:line="320" w:lineRule="exact"/>
              <w:rPr>
                <w:rFonts w:ascii="微软雅黑" w:hAnsi="微软雅黑" w:eastAsia="微软雅黑" w:cs="微软雅黑"/>
                <w:color w:val="auto"/>
                <w:szCs w:val="21"/>
              </w:rPr>
            </w:pPr>
          </w:p>
        </w:tc>
        <w:tc>
          <w:tcPr>
            <w:tcW w:w="2721" w:type="dxa"/>
            <w:tcBorders>
              <w:top w:val="single" w:color="auto" w:sz="4" w:space="0"/>
              <w:left w:val="single" w:color="auto" w:sz="4" w:space="0"/>
              <w:bottom w:val="single" w:color="auto" w:sz="4" w:space="0"/>
              <w:right w:val="single" w:color="auto" w:sz="4" w:space="0"/>
            </w:tcBorders>
            <w:vAlign w:val="center"/>
          </w:tcPr>
          <w:p w14:paraId="0516A449">
            <w:pPr>
              <w:spacing w:line="320" w:lineRule="exact"/>
              <w:rPr>
                <w:rFonts w:ascii="微软雅黑" w:hAnsi="微软雅黑" w:eastAsia="微软雅黑" w:cs="微软雅黑"/>
                <w:color w:val="auto"/>
                <w:szCs w:val="21"/>
              </w:rPr>
            </w:pPr>
            <w:r>
              <w:rPr>
                <w:rFonts w:hint="eastAsia" w:ascii="微软雅黑" w:hAnsi="微软雅黑" w:eastAsia="微软雅黑" w:cs="微软雅黑"/>
                <w:color w:val="auto"/>
                <w:szCs w:val="21"/>
              </w:rPr>
              <w:t>投标人身份证明文件</w:t>
            </w:r>
          </w:p>
        </w:tc>
        <w:tc>
          <w:tcPr>
            <w:tcW w:w="6284" w:type="dxa"/>
            <w:tcBorders>
              <w:top w:val="single" w:color="auto" w:sz="4" w:space="0"/>
              <w:left w:val="single" w:color="auto" w:sz="4" w:space="0"/>
              <w:bottom w:val="single" w:color="auto" w:sz="4" w:space="0"/>
              <w:right w:val="single" w:color="auto" w:sz="4" w:space="0"/>
            </w:tcBorders>
            <w:vAlign w:val="center"/>
          </w:tcPr>
          <w:p w14:paraId="6D299806">
            <w:pPr>
              <w:spacing w:line="320" w:lineRule="exact"/>
              <w:rPr>
                <w:rFonts w:ascii="微软雅黑" w:hAnsi="微软雅黑" w:eastAsia="微软雅黑" w:cs="微软雅黑"/>
                <w:color w:val="auto"/>
                <w:szCs w:val="21"/>
              </w:rPr>
            </w:pPr>
            <w:r>
              <w:rPr>
                <w:rFonts w:hint="eastAsia" w:ascii="微软雅黑" w:hAnsi="微软雅黑" w:eastAsia="微软雅黑" w:cs="微软雅黑"/>
                <w:color w:val="auto"/>
                <w:szCs w:val="21"/>
              </w:rPr>
              <w:t>具有法定代表人或其他组织或自然人等资格证明或法定代表人授权委托书</w:t>
            </w:r>
          </w:p>
        </w:tc>
      </w:tr>
      <w:tr w14:paraId="2D2AD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14:paraId="21731472">
            <w:pPr>
              <w:spacing w:line="320" w:lineRule="exact"/>
              <w:rPr>
                <w:rFonts w:ascii="微软雅黑" w:hAnsi="微软雅黑" w:eastAsia="微软雅黑" w:cs="微软雅黑"/>
                <w:color w:val="auto"/>
                <w:szCs w:val="21"/>
              </w:rPr>
            </w:pPr>
          </w:p>
        </w:tc>
        <w:tc>
          <w:tcPr>
            <w:tcW w:w="2721" w:type="dxa"/>
            <w:tcBorders>
              <w:top w:val="single" w:color="auto" w:sz="4" w:space="0"/>
              <w:left w:val="single" w:color="auto" w:sz="4" w:space="0"/>
              <w:bottom w:val="single" w:color="auto" w:sz="4" w:space="0"/>
              <w:right w:val="single" w:color="auto" w:sz="4" w:space="0"/>
            </w:tcBorders>
            <w:vAlign w:val="center"/>
          </w:tcPr>
          <w:p w14:paraId="3C9BAC73">
            <w:pPr>
              <w:spacing w:line="320" w:lineRule="exact"/>
              <w:rPr>
                <w:rFonts w:ascii="微软雅黑" w:hAnsi="微软雅黑" w:eastAsia="微软雅黑" w:cs="微软雅黑"/>
                <w:color w:val="auto"/>
                <w:szCs w:val="21"/>
              </w:rPr>
            </w:pPr>
            <w:r>
              <w:rPr>
                <w:rFonts w:hint="eastAsia" w:ascii="微软雅黑" w:hAnsi="微软雅黑" w:eastAsia="微软雅黑" w:cs="微软雅黑"/>
                <w:color w:val="auto"/>
                <w:szCs w:val="21"/>
              </w:rPr>
              <w:t>投标报价</w:t>
            </w:r>
          </w:p>
        </w:tc>
        <w:tc>
          <w:tcPr>
            <w:tcW w:w="6284" w:type="dxa"/>
            <w:tcBorders>
              <w:top w:val="single" w:color="auto" w:sz="4" w:space="0"/>
              <w:left w:val="single" w:color="auto" w:sz="4" w:space="0"/>
              <w:bottom w:val="single" w:color="auto" w:sz="4" w:space="0"/>
              <w:right w:val="single" w:color="auto" w:sz="4" w:space="0"/>
            </w:tcBorders>
            <w:vAlign w:val="center"/>
          </w:tcPr>
          <w:p w14:paraId="6040436B">
            <w:pPr>
              <w:spacing w:line="320" w:lineRule="exact"/>
              <w:rPr>
                <w:rFonts w:hint="eastAsia" w:ascii="微软雅黑" w:hAnsi="微软雅黑" w:eastAsia="微软雅黑" w:cs="微软雅黑"/>
                <w:color w:val="auto"/>
                <w:szCs w:val="21"/>
                <w:lang w:eastAsia="zh-CN"/>
              </w:rPr>
            </w:pPr>
            <w:r>
              <w:rPr>
                <w:rFonts w:hint="eastAsia" w:ascii="微软雅黑" w:hAnsi="微软雅黑" w:eastAsia="微软雅黑" w:cs="微软雅黑"/>
                <w:color w:val="auto"/>
                <w:kern w:val="0"/>
                <w:szCs w:val="21"/>
              </w:rPr>
              <w:t>每一种采购内容只有一个报价</w:t>
            </w:r>
            <w:r>
              <w:rPr>
                <w:rFonts w:hint="eastAsia" w:ascii="微软雅黑" w:hAnsi="微软雅黑" w:eastAsia="微软雅黑" w:cs="微软雅黑"/>
                <w:color w:val="auto"/>
                <w:szCs w:val="21"/>
                <w:lang w:eastAsia="zh-CN"/>
              </w:rPr>
              <w:t>，</w:t>
            </w:r>
            <w:r>
              <w:rPr>
                <w:rFonts w:hint="eastAsia" w:ascii="微软雅黑" w:hAnsi="微软雅黑" w:eastAsia="微软雅黑" w:cs="微软雅黑"/>
                <w:color w:val="auto"/>
                <w:kern w:val="0"/>
                <w:szCs w:val="21"/>
              </w:rPr>
              <w:t>是否按照采购文件的报价要求进行报价，投标报价</w:t>
            </w:r>
            <w:r>
              <w:rPr>
                <w:rFonts w:hint="eastAsia" w:ascii="微软雅黑" w:hAnsi="微软雅黑" w:eastAsia="微软雅黑" w:cs="微软雅黑"/>
                <w:color w:val="auto"/>
                <w:kern w:val="0"/>
                <w:szCs w:val="21"/>
                <w:lang w:val="en-US" w:eastAsia="zh-CN"/>
              </w:rPr>
              <w:t>是否</w:t>
            </w:r>
            <w:r>
              <w:rPr>
                <w:rFonts w:hint="eastAsia" w:ascii="微软雅黑" w:hAnsi="微软雅黑" w:eastAsia="微软雅黑" w:cs="微软雅黑"/>
                <w:color w:val="auto"/>
                <w:kern w:val="0"/>
                <w:szCs w:val="21"/>
              </w:rPr>
              <w:t>合理</w:t>
            </w:r>
            <w:r>
              <w:rPr>
                <w:rFonts w:hint="eastAsia" w:ascii="微软雅黑" w:hAnsi="微软雅黑" w:eastAsia="微软雅黑" w:cs="微软雅黑"/>
                <w:color w:val="auto"/>
                <w:kern w:val="0"/>
                <w:szCs w:val="21"/>
                <w:lang w:eastAsia="zh-CN"/>
              </w:rPr>
              <w:t>。</w:t>
            </w:r>
          </w:p>
        </w:tc>
      </w:tr>
      <w:tr w14:paraId="04934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14:paraId="029017A5">
            <w:pPr>
              <w:spacing w:line="320" w:lineRule="exact"/>
              <w:rPr>
                <w:rFonts w:ascii="微软雅黑" w:hAnsi="微软雅黑" w:eastAsia="微软雅黑" w:cs="微软雅黑"/>
                <w:color w:val="auto"/>
                <w:szCs w:val="21"/>
              </w:rPr>
            </w:pPr>
          </w:p>
        </w:tc>
        <w:tc>
          <w:tcPr>
            <w:tcW w:w="2721" w:type="dxa"/>
            <w:tcBorders>
              <w:top w:val="single" w:color="auto" w:sz="4" w:space="0"/>
              <w:left w:val="single" w:color="auto" w:sz="4" w:space="0"/>
              <w:bottom w:val="single" w:color="auto" w:sz="4" w:space="0"/>
              <w:right w:val="single" w:color="auto" w:sz="4" w:space="0"/>
            </w:tcBorders>
            <w:vAlign w:val="center"/>
          </w:tcPr>
          <w:p w14:paraId="62A24FD6">
            <w:pPr>
              <w:spacing w:line="320" w:lineRule="exact"/>
              <w:jc w:val="left"/>
              <w:rPr>
                <w:rFonts w:ascii="微软雅黑" w:hAnsi="微软雅黑" w:eastAsia="微软雅黑" w:cs="微软雅黑"/>
                <w:color w:val="auto"/>
                <w:szCs w:val="21"/>
              </w:rPr>
            </w:pPr>
            <w:r>
              <w:rPr>
                <w:rFonts w:hint="eastAsia" w:ascii="微软雅黑" w:hAnsi="微软雅黑" w:eastAsia="微软雅黑" w:cs="微软雅黑"/>
                <w:color w:val="auto"/>
                <w:szCs w:val="21"/>
              </w:rPr>
              <w:t>其他要求</w:t>
            </w:r>
          </w:p>
        </w:tc>
        <w:tc>
          <w:tcPr>
            <w:tcW w:w="6284" w:type="dxa"/>
            <w:tcBorders>
              <w:top w:val="single" w:color="auto" w:sz="4" w:space="0"/>
              <w:left w:val="single" w:color="auto" w:sz="4" w:space="0"/>
              <w:bottom w:val="single" w:color="auto" w:sz="4" w:space="0"/>
              <w:right w:val="single" w:color="auto" w:sz="4" w:space="0"/>
            </w:tcBorders>
            <w:vAlign w:val="center"/>
          </w:tcPr>
          <w:p w14:paraId="7804ADBB">
            <w:pPr>
              <w:spacing w:line="320" w:lineRule="exact"/>
              <w:jc w:val="left"/>
              <w:rPr>
                <w:rFonts w:ascii="微软雅黑" w:hAnsi="微软雅黑" w:eastAsia="微软雅黑" w:cs="微软雅黑"/>
                <w:color w:val="auto"/>
                <w:szCs w:val="21"/>
              </w:rPr>
            </w:pPr>
            <w:r>
              <w:rPr>
                <w:rFonts w:hint="eastAsia" w:ascii="微软雅黑" w:hAnsi="微软雅黑" w:eastAsia="微软雅黑" w:cs="微软雅黑"/>
                <w:color w:val="auto"/>
                <w:szCs w:val="21"/>
              </w:rPr>
              <w:t>符合法律、法规和采购文件中规定的其他实质性内容的</w:t>
            </w:r>
          </w:p>
        </w:tc>
      </w:tr>
    </w:tbl>
    <w:p w14:paraId="39FE0E2B">
      <w:pPr>
        <w:rPr>
          <w:rFonts w:ascii="微软雅黑" w:hAnsi="微软雅黑" w:eastAsia="微软雅黑" w:cs="微软雅黑"/>
          <w:color w:val="auto"/>
        </w:rPr>
      </w:pPr>
      <w:r>
        <w:rPr>
          <w:rFonts w:hint="eastAsia" w:ascii="微软雅黑" w:hAnsi="微软雅黑" w:eastAsia="微软雅黑" w:cs="微软雅黑"/>
          <w:color w:val="auto"/>
        </w:rPr>
        <w:br w:type="page"/>
      </w:r>
    </w:p>
    <w:p w14:paraId="11D5F895">
      <w:pPr>
        <w:numPr>
          <w:ilvl w:val="1"/>
          <w:numId w:val="1"/>
        </w:numPr>
        <w:jc w:val="left"/>
        <w:rPr>
          <w:rFonts w:ascii="微软雅黑" w:hAnsi="微软雅黑" w:eastAsia="微软雅黑" w:cs="微软雅黑"/>
          <w:b/>
          <w:bCs/>
          <w:color w:val="auto"/>
        </w:rPr>
      </w:pPr>
      <w:r>
        <w:rPr>
          <w:rFonts w:hint="eastAsia" w:ascii="微软雅黑" w:hAnsi="微软雅黑" w:eastAsia="微软雅黑" w:cs="微软雅黑"/>
          <w:b/>
          <w:bCs/>
          <w:color w:val="auto"/>
        </w:rPr>
        <w:t>详细评分办法（详细评分表）</w:t>
      </w:r>
    </w:p>
    <w:tbl>
      <w:tblPr>
        <w:tblStyle w:val="14"/>
        <w:tblW w:w="9156" w:type="dxa"/>
        <w:jc w:val="center"/>
        <w:tblLayout w:type="fixed"/>
        <w:tblCellMar>
          <w:top w:w="0" w:type="dxa"/>
          <w:left w:w="108" w:type="dxa"/>
          <w:bottom w:w="0" w:type="dxa"/>
          <w:right w:w="108" w:type="dxa"/>
        </w:tblCellMar>
      </w:tblPr>
      <w:tblGrid>
        <w:gridCol w:w="470"/>
        <w:gridCol w:w="645"/>
        <w:gridCol w:w="1627"/>
        <w:gridCol w:w="916"/>
        <w:gridCol w:w="5498"/>
      </w:tblGrid>
      <w:tr w14:paraId="6D5917FB">
        <w:tblPrEx>
          <w:tblCellMar>
            <w:top w:w="0" w:type="dxa"/>
            <w:left w:w="108" w:type="dxa"/>
            <w:bottom w:w="0" w:type="dxa"/>
            <w:right w:w="108" w:type="dxa"/>
          </w:tblCellMar>
        </w:tblPrEx>
        <w:trPr>
          <w:trHeight w:val="270" w:hRule="atLeast"/>
          <w:jc w:val="center"/>
        </w:trPr>
        <w:tc>
          <w:tcPr>
            <w:tcW w:w="470" w:type="dxa"/>
            <w:tcBorders>
              <w:top w:val="single" w:color="auto" w:sz="4" w:space="0"/>
              <w:left w:val="single" w:color="auto" w:sz="4" w:space="0"/>
              <w:bottom w:val="single" w:color="auto" w:sz="4" w:space="0"/>
              <w:right w:val="single" w:color="auto" w:sz="4" w:space="0"/>
            </w:tcBorders>
          </w:tcPr>
          <w:p w14:paraId="1CE60BB1">
            <w:pPr>
              <w:widowControl/>
              <w:spacing w:line="360" w:lineRule="exact"/>
              <w:jc w:val="center"/>
              <w:rPr>
                <w:rFonts w:ascii="微软雅黑" w:hAnsi="微软雅黑" w:eastAsia="微软雅黑" w:cs="微软雅黑"/>
                <w:bCs/>
                <w:color w:val="auto"/>
                <w:kern w:val="0"/>
                <w:szCs w:val="21"/>
              </w:rPr>
            </w:pPr>
            <w:r>
              <w:rPr>
                <w:rFonts w:hint="eastAsia" w:ascii="微软雅黑" w:hAnsi="微软雅黑" w:eastAsia="微软雅黑" w:cs="微软雅黑"/>
                <w:bCs/>
                <w:color w:val="auto"/>
                <w:kern w:val="0"/>
                <w:szCs w:val="21"/>
              </w:rPr>
              <w:t>内容</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14:paraId="7DD65F99">
            <w:pPr>
              <w:widowControl/>
              <w:spacing w:line="360" w:lineRule="exact"/>
              <w:jc w:val="center"/>
              <w:rPr>
                <w:rFonts w:ascii="微软雅黑" w:hAnsi="微软雅黑" w:eastAsia="微软雅黑" w:cs="微软雅黑"/>
                <w:bCs/>
                <w:color w:val="auto"/>
                <w:kern w:val="0"/>
                <w:szCs w:val="21"/>
              </w:rPr>
            </w:pPr>
            <w:r>
              <w:rPr>
                <w:rFonts w:hint="eastAsia" w:ascii="微软雅黑" w:hAnsi="微软雅黑" w:eastAsia="微软雅黑" w:cs="微软雅黑"/>
                <w:bCs/>
                <w:color w:val="auto"/>
                <w:kern w:val="0"/>
                <w:szCs w:val="21"/>
              </w:rPr>
              <w:t>项目</w:t>
            </w:r>
          </w:p>
        </w:tc>
        <w:tc>
          <w:tcPr>
            <w:tcW w:w="1627" w:type="dxa"/>
            <w:tcBorders>
              <w:top w:val="single" w:color="auto" w:sz="4" w:space="0"/>
              <w:left w:val="nil"/>
              <w:bottom w:val="single" w:color="auto" w:sz="4" w:space="0"/>
              <w:right w:val="single" w:color="auto" w:sz="4" w:space="0"/>
            </w:tcBorders>
            <w:shd w:val="clear" w:color="auto" w:fill="auto"/>
            <w:vAlign w:val="center"/>
          </w:tcPr>
          <w:p w14:paraId="181FAA07">
            <w:pPr>
              <w:widowControl/>
              <w:spacing w:line="360" w:lineRule="exact"/>
              <w:jc w:val="center"/>
              <w:rPr>
                <w:rFonts w:ascii="微软雅黑" w:hAnsi="微软雅黑" w:eastAsia="微软雅黑" w:cs="微软雅黑"/>
                <w:bCs/>
                <w:color w:val="auto"/>
                <w:kern w:val="0"/>
                <w:szCs w:val="21"/>
              </w:rPr>
            </w:pPr>
            <w:r>
              <w:rPr>
                <w:rFonts w:hint="eastAsia" w:ascii="微软雅黑" w:hAnsi="微软雅黑" w:eastAsia="微软雅黑" w:cs="微软雅黑"/>
                <w:bCs/>
                <w:color w:val="auto"/>
                <w:kern w:val="0"/>
                <w:szCs w:val="21"/>
              </w:rPr>
              <w:t>评审因素</w:t>
            </w:r>
          </w:p>
        </w:tc>
        <w:tc>
          <w:tcPr>
            <w:tcW w:w="916" w:type="dxa"/>
            <w:tcBorders>
              <w:top w:val="single" w:color="auto" w:sz="4" w:space="0"/>
              <w:left w:val="nil"/>
              <w:bottom w:val="single" w:color="auto" w:sz="4" w:space="0"/>
              <w:right w:val="single" w:color="auto" w:sz="4" w:space="0"/>
            </w:tcBorders>
            <w:shd w:val="clear" w:color="auto" w:fill="auto"/>
            <w:vAlign w:val="center"/>
          </w:tcPr>
          <w:p w14:paraId="1E6F9156">
            <w:pPr>
              <w:widowControl/>
              <w:spacing w:line="360" w:lineRule="exact"/>
              <w:jc w:val="center"/>
              <w:rPr>
                <w:rFonts w:ascii="微软雅黑" w:hAnsi="微软雅黑" w:eastAsia="微软雅黑" w:cs="微软雅黑"/>
                <w:bCs/>
                <w:color w:val="auto"/>
                <w:kern w:val="0"/>
                <w:szCs w:val="21"/>
              </w:rPr>
            </w:pPr>
            <w:r>
              <w:rPr>
                <w:rFonts w:hint="eastAsia" w:ascii="微软雅黑" w:hAnsi="微软雅黑" w:eastAsia="微软雅黑" w:cs="微软雅黑"/>
                <w:bCs/>
                <w:color w:val="auto"/>
                <w:kern w:val="0"/>
                <w:szCs w:val="21"/>
              </w:rPr>
              <w:t>分值</w:t>
            </w:r>
          </w:p>
        </w:tc>
        <w:tc>
          <w:tcPr>
            <w:tcW w:w="5498" w:type="dxa"/>
            <w:tcBorders>
              <w:top w:val="single" w:color="auto" w:sz="4" w:space="0"/>
              <w:left w:val="nil"/>
              <w:bottom w:val="single" w:color="auto" w:sz="4" w:space="0"/>
              <w:right w:val="single" w:color="auto" w:sz="4" w:space="0"/>
            </w:tcBorders>
            <w:shd w:val="clear" w:color="auto" w:fill="auto"/>
            <w:vAlign w:val="center"/>
          </w:tcPr>
          <w:p w14:paraId="26761803">
            <w:pPr>
              <w:widowControl/>
              <w:spacing w:line="360" w:lineRule="exact"/>
              <w:jc w:val="center"/>
              <w:rPr>
                <w:rFonts w:ascii="微软雅黑" w:hAnsi="微软雅黑" w:eastAsia="微软雅黑" w:cs="微软雅黑"/>
                <w:bCs/>
                <w:color w:val="auto"/>
                <w:kern w:val="0"/>
                <w:szCs w:val="21"/>
              </w:rPr>
            </w:pPr>
            <w:r>
              <w:rPr>
                <w:rFonts w:hint="eastAsia" w:ascii="微软雅黑" w:hAnsi="微软雅黑" w:eastAsia="微软雅黑" w:cs="微软雅黑"/>
                <w:bCs/>
                <w:color w:val="auto"/>
                <w:kern w:val="0"/>
                <w:szCs w:val="21"/>
              </w:rPr>
              <w:t>评审标准</w:t>
            </w:r>
          </w:p>
        </w:tc>
      </w:tr>
      <w:tr w14:paraId="2D69D146">
        <w:tblPrEx>
          <w:tblCellMar>
            <w:top w:w="0" w:type="dxa"/>
            <w:left w:w="108" w:type="dxa"/>
            <w:bottom w:w="0" w:type="dxa"/>
            <w:right w:w="108" w:type="dxa"/>
          </w:tblCellMar>
        </w:tblPrEx>
        <w:trPr>
          <w:trHeight w:val="981" w:hRule="atLeast"/>
          <w:jc w:val="center"/>
        </w:trPr>
        <w:tc>
          <w:tcPr>
            <w:tcW w:w="470" w:type="dxa"/>
            <w:vMerge w:val="restart"/>
            <w:tcBorders>
              <w:top w:val="nil"/>
              <w:left w:val="single" w:color="auto" w:sz="4" w:space="0"/>
              <w:right w:val="single" w:color="auto" w:sz="4" w:space="0"/>
            </w:tcBorders>
            <w:vAlign w:val="center"/>
          </w:tcPr>
          <w:p w14:paraId="7C31E1E7">
            <w:pPr>
              <w:widowControl/>
              <w:spacing w:line="360" w:lineRule="exact"/>
              <w:jc w:val="center"/>
              <w:rPr>
                <w:rFonts w:ascii="微软雅黑" w:hAnsi="微软雅黑" w:eastAsia="微软雅黑" w:cs="微软雅黑"/>
                <w:bCs/>
                <w:color w:val="auto"/>
                <w:kern w:val="0"/>
                <w:szCs w:val="21"/>
              </w:rPr>
            </w:pPr>
            <w:r>
              <w:rPr>
                <w:rFonts w:hint="eastAsia" w:ascii="微软雅黑" w:hAnsi="微软雅黑" w:eastAsia="微软雅黑" w:cs="微软雅黑"/>
                <w:bCs/>
                <w:color w:val="auto"/>
                <w:kern w:val="0"/>
                <w:szCs w:val="21"/>
              </w:rPr>
              <w:t>评分办法</w:t>
            </w:r>
          </w:p>
        </w:tc>
        <w:tc>
          <w:tcPr>
            <w:tcW w:w="645" w:type="dxa"/>
            <w:vMerge w:val="restart"/>
            <w:tcBorders>
              <w:top w:val="nil"/>
              <w:left w:val="single" w:color="auto" w:sz="4" w:space="0"/>
              <w:right w:val="single" w:color="auto" w:sz="4" w:space="0"/>
            </w:tcBorders>
            <w:shd w:val="clear" w:color="auto" w:fill="auto"/>
            <w:vAlign w:val="center"/>
          </w:tcPr>
          <w:p w14:paraId="518C5C80">
            <w:pPr>
              <w:widowControl/>
              <w:spacing w:line="360" w:lineRule="exact"/>
              <w:jc w:val="center"/>
              <w:rPr>
                <w:rFonts w:ascii="微软雅黑" w:hAnsi="微软雅黑" w:eastAsia="微软雅黑" w:cs="微软雅黑"/>
                <w:bCs/>
                <w:color w:val="auto"/>
                <w:kern w:val="0"/>
                <w:szCs w:val="21"/>
              </w:rPr>
            </w:pPr>
            <w:r>
              <w:rPr>
                <w:rFonts w:hint="eastAsia" w:ascii="微软雅黑" w:hAnsi="微软雅黑" w:eastAsia="微软雅黑" w:cs="微软雅黑"/>
                <w:bCs/>
                <w:color w:val="auto"/>
                <w:kern w:val="0"/>
                <w:szCs w:val="21"/>
              </w:rPr>
              <w:t>商务评审</w:t>
            </w:r>
          </w:p>
        </w:tc>
        <w:tc>
          <w:tcPr>
            <w:tcW w:w="1627" w:type="dxa"/>
            <w:tcBorders>
              <w:top w:val="single" w:color="auto" w:sz="4" w:space="0"/>
              <w:left w:val="single" w:color="auto" w:sz="4" w:space="0"/>
              <w:bottom w:val="single" w:color="auto" w:sz="4" w:space="0"/>
              <w:right w:val="single" w:color="auto" w:sz="4" w:space="0"/>
            </w:tcBorders>
            <w:shd w:val="clear" w:color="auto" w:fill="auto"/>
            <w:vAlign w:val="center"/>
          </w:tcPr>
          <w:p w14:paraId="6639302D">
            <w:pPr>
              <w:widowControl/>
              <w:jc w:val="center"/>
              <w:textAlignment w:val="center"/>
              <w:rPr>
                <w:rFonts w:ascii="微软雅黑" w:hAnsi="微软雅黑" w:eastAsia="微软雅黑" w:cs="微软雅黑"/>
                <w:bCs/>
                <w:color w:val="auto"/>
                <w:spacing w:val="-6"/>
                <w:szCs w:val="21"/>
                <w:highlight w:val="yellow"/>
              </w:rPr>
            </w:pPr>
            <w:r>
              <w:rPr>
                <w:rFonts w:hint="eastAsia" w:ascii="宋体" w:hAnsi="宋体" w:cs="宋体"/>
                <w:color w:val="auto"/>
                <w:kern w:val="0"/>
                <w:szCs w:val="21"/>
                <w:lang w:bidi="ar"/>
              </w:rPr>
              <w:t>智慧银医建设投入</w:t>
            </w:r>
          </w:p>
        </w:tc>
        <w:tc>
          <w:tcPr>
            <w:tcW w:w="916" w:type="dxa"/>
            <w:tcBorders>
              <w:top w:val="nil"/>
              <w:left w:val="single" w:color="auto" w:sz="4" w:space="0"/>
              <w:bottom w:val="single" w:color="auto" w:sz="4" w:space="0"/>
              <w:right w:val="single" w:color="auto" w:sz="4" w:space="0"/>
            </w:tcBorders>
            <w:shd w:val="clear" w:color="auto" w:fill="auto"/>
            <w:vAlign w:val="center"/>
          </w:tcPr>
          <w:p w14:paraId="1A9F85EA">
            <w:pPr>
              <w:widowControl/>
              <w:jc w:val="center"/>
              <w:textAlignment w:val="center"/>
              <w:rPr>
                <w:rFonts w:ascii="微软雅黑" w:hAnsi="微软雅黑" w:eastAsia="微软雅黑" w:cs="微软雅黑"/>
                <w:bCs/>
                <w:color w:val="auto"/>
                <w:kern w:val="0"/>
                <w:szCs w:val="21"/>
              </w:rPr>
            </w:pPr>
            <w:r>
              <w:rPr>
                <w:rFonts w:hint="eastAsia" w:ascii="宋体" w:hAnsi="宋体" w:cs="宋体"/>
                <w:color w:val="auto"/>
                <w:kern w:val="0"/>
                <w:szCs w:val="21"/>
                <w:lang w:bidi="ar"/>
              </w:rPr>
              <w:t>20</w:t>
            </w:r>
          </w:p>
        </w:tc>
        <w:tc>
          <w:tcPr>
            <w:tcW w:w="5498" w:type="dxa"/>
            <w:tcBorders>
              <w:top w:val="nil"/>
              <w:left w:val="nil"/>
              <w:bottom w:val="single" w:color="auto" w:sz="4" w:space="0"/>
              <w:right w:val="single" w:color="auto" w:sz="4" w:space="0"/>
            </w:tcBorders>
            <w:shd w:val="clear" w:color="auto" w:fill="auto"/>
            <w:vAlign w:val="center"/>
          </w:tcPr>
          <w:p w14:paraId="501FE7DE">
            <w:pPr>
              <w:widowControl/>
              <w:textAlignment w:val="center"/>
              <w:rPr>
                <w:rFonts w:ascii="微软雅黑" w:hAnsi="微软雅黑" w:cs="微软雅黑"/>
                <w:bCs/>
                <w:color w:val="auto"/>
                <w:spacing w:val="-6"/>
                <w:szCs w:val="21"/>
              </w:rPr>
            </w:pPr>
            <w:r>
              <w:rPr>
                <w:rFonts w:hint="eastAsia" w:ascii="宋体" w:hAnsi="宋体" w:cs="宋体"/>
                <w:color w:val="auto"/>
                <w:kern w:val="0"/>
                <w:szCs w:val="21"/>
                <w:lang w:bidi="ar"/>
              </w:rPr>
              <w:t>承诺合作期限内为医院智慧医疗建设投入设备及维保服务资金满2200万元得12分，每增加100万元，加1分，满分为20分。每减少100万元，扣1分，扣到0为止。</w:t>
            </w:r>
          </w:p>
        </w:tc>
      </w:tr>
      <w:tr w14:paraId="6D075BB3">
        <w:tblPrEx>
          <w:tblCellMar>
            <w:top w:w="0" w:type="dxa"/>
            <w:left w:w="108" w:type="dxa"/>
            <w:bottom w:w="0" w:type="dxa"/>
            <w:right w:w="108" w:type="dxa"/>
          </w:tblCellMar>
        </w:tblPrEx>
        <w:trPr>
          <w:trHeight w:val="966" w:hRule="atLeast"/>
          <w:jc w:val="center"/>
        </w:trPr>
        <w:tc>
          <w:tcPr>
            <w:tcW w:w="470" w:type="dxa"/>
            <w:vMerge w:val="continue"/>
            <w:tcBorders>
              <w:left w:val="single" w:color="auto" w:sz="4" w:space="0"/>
              <w:right w:val="single" w:color="auto" w:sz="4" w:space="0"/>
            </w:tcBorders>
          </w:tcPr>
          <w:p w14:paraId="46FCEDE5">
            <w:pPr>
              <w:widowControl/>
              <w:spacing w:line="360" w:lineRule="exact"/>
              <w:jc w:val="left"/>
              <w:rPr>
                <w:rFonts w:ascii="微软雅黑" w:hAnsi="微软雅黑" w:eastAsia="微软雅黑" w:cs="微软雅黑"/>
                <w:bCs/>
                <w:color w:val="auto"/>
                <w:kern w:val="0"/>
                <w:szCs w:val="21"/>
              </w:rPr>
            </w:pPr>
          </w:p>
        </w:tc>
        <w:tc>
          <w:tcPr>
            <w:tcW w:w="645" w:type="dxa"/>
            <w:vMerge w:val="continue"/>
            <w:tcBorders>
              <w:left w:val="single" w:color="auto" w:sz="4" w:space="0"/>
              <w:right w:val="single" w:color="auto" w:sz="4" w:space="0"/>
            </w:tcBorders>
            <w:vAlign w:val="center"/>
          </w:tcPr>
          <w:p w14:paraId="3B8053E2">
            <w:pPr>
              <w:widowControl/>
              <w:spacing w:line="360" w:lineRule="exact"/>
              <w:jc w:val="left"/>
              <w:rPr>
                <w:rFonts w:ascii="微软雅黑" w:hAnsi="微软雅黑" w:eastAsia="微软雅黑" w:cs="微软雅黑"/>
                <w:bCs/>
                <w:color w:val="auto"/>
                <w:kern w:val="0"/>
                <w:szCs w:val="21"/>
              </w:rPr>
            </w:pPr>
          </w:p>
        </w:tc>
        <w:tc>
          <w:tcPr>
            <w:tcW w:w="1627" w:type="dxa"/>
            <w:tcBorders>
              <w:top w:val="single" w:color="auto" w:sz="4" w:space="0"/>
              <w:left w:val="single" w:color="auto" w:sz="4" w:space="0"/>
              <w:bottom w:val="single" w:color="auto" w:sz="4" w:space="0"/>
              <w:right w:val="single" w:color="auto" w:sz="4" w:space="0"/>
            </w:tcBorders>
            <w:shd w:val="clear" w:color="auto" w:fill="auto"/>
            <w:vAlign w:val="center"/>
          </w:tcPr>
          <w:p w14:paraId="15D02A22">
            <w:pPr>
              <w:widowControl/>
              <w:jc w:val="center"/>
              <w:textAlignment w:val="center"/>
              <w:rPr>
                <w:rFonts w:ascii="宋体" w:hAnsi="宋体" w:cs="宋体"/>
                <w:color w:val="auto"/>
                <w:szCs w:val="21"/>
                <w:lang w:bidi="ar"/>
              </w:rPr>
            </w:pPr>
            <w:r>
              <w:rPr>
                <w:rFonts w:hint="eastAsia" w:ascii="宋体" w:hAnsi="宋体" w:cs="宋体"/>
                <w:color w:val="auto"/>
                <w:kern w:val="0"/>
                <w:szCs w:val="21"/>
                <w:lang w:bidi="ar"/>
              </w:rPr>
              <w:t>提供窗口设备、办公物资、耗材（含窗口、自助机、其他等）支持</w:t>
            </w:r>
          </w:p>
        </w:tc>
        <w:tc>
          <w:tcPr>
            <w:tcW w:w="916" w:type="dxa"/>
            <w:tcBorders>
              <w:top w:val="single" w:color="auto" w:sz="4" w:space="0"/>
              <w:left w:val="nil"/>
              <w:bottom w:val="single" w:color="auto" w:sz="4" w:space="0"/>
              <w:right w:val="single" w:color="auto" w:sz="4" w:space="0"/>
            </w:tcBorders>
            <w:shd w:val="clear" w:color="auto" w:fill="auto"/>
            <w:vAlign w:val="center"/>
          </w:tcPr>
          <w:p w14:paraId="53DF0423">
            <w:pPr>
              <w:widowControl/>
              <w:jc w:val="center"/>
              <w:textAlignment w:val="center"/>
              <w:rPr>
                <w:rFonts w:ascii="宋体" w:hAnsi="宋体" w:eastAsia="宋体" w:cs="宋体"/>
                <w:color w:val="auto"/>
                <w:szCs w:val="21"/>
                <w:lang w:bidi="ar"/>
              </w:rPr>
            </w:pPr>
            <w:r>
              <w:rPr>
                <w:rFonts w:hint="eastAsia" w:ascii="宋体" w:hAnsi="宋体" w:cs="宋体"/>
                <w:color w:val="auto"/>
                <w:kern w:val="0"/>
                <w:szCs w:val="21"/>
                <w:lang w:bidi="ar"/>
              </w:rPr>
              <w:t>20</w:t>
            </w:r>
          </w:p>
        </w:tc>
        <w:tc>
          <w:tcPr>
            <w:tcW w:w="5498" w:type="dxa"/>
            <w:tcBorders>
              <w:top w:val="single" w:color="auto" w:sz="4" w:space="0"/>
              <w:left w:val="nil"/>
              <w:bottom w:val="single" w:color="auto" w:sz="4" w:space="0"/>
              <w:right w:val="single" w:color="auto" w:sz="4" w:space="0"/>
            </w:tcBorders>
            <w:shd w:val="clear" w:color="auto" w:fill="auto"/>
            <w:vAlign w:val="center"/>
          </w:tcPr>
          <w:p w14:paraId="27CD729B">
            <w:pPr>
              <w:widowControl/>
              <w:jc w:val="left"/>
              <w:textAlignment w:val="center"/>
              <w:rPr>
                <w:rFonts w:ascii="宋体" w:hAnsi="宋体" w:eastAsia="宋体" w:cs="宋体"/>
                <w:color w:val="auto"/>
                <w:kern w:val="0"/>
                <w:szCs w:val="21"/>
                <w:lang w:bidi="ar"/>
              </w:rPr>
            </w:pPr>
            <w:r>
              <w:rPr>
                <w:rFonts w:hint="eastAsia" w:ascii="宋体" w:hAnsi="宋体" w:cs="宋体"/>
                <w:color w:val="auto"/>
                <w:kern w:val="0"/>
                <w:szCs w:val="21"/>
                <w:lang w:bidi="ar"/>
              </w:rPr>
              <w:t>承诺为结算中心免费提供窗口硬件设备（台式电脑、打印机、读卡器、高拍仪、验钞机、</w:t>
            </w:r>
            <w:r>
              <w:rPr>
                <w:rFonts w:hint="eastAsia" w:ascii="宋体" w:hAnsi="宋体" w:cs="宋体"/>
                <w:color w:val="auto"/>
                <w:kern w:val="0"/>
                <w:szCs w:val="21"/>
              </w:rPr>
              <w:t>办公物资、耗材</w:t>
            </w:r>
            <w:r>
              <w:rPr>
                <w:rFonts w:hint="eastAsia" w:ascii="宋体" w:hAnsi="宋体" w:cs="宋体"/>
                <w:color w:val="auto"/>
                <w:kern w:val="0"/>
                <w:szCs w:val="21"/>
                <w:lang w:bidi="ar"/>
              </w:rPr>
              <w:t>等）及各类耗材（含窗口、自助机、其他等）的，得20分，不承诺不得分。</w:t>
            </w:r>
          </w:p>
        </w:tc>
      </w:tr>
      <w:tr w14:paraId="721F06A4">
        <w:tblPrEx>
          <w:tblCellMar>
            <w:top w:w="0" w:type="dxa"/>
            <w:left w:w="108" w:type="dxa"/>
            <w:bottom w:w="0" w:type="dxa"/>
            <w:right w:w="108" w:type="dxa"/>
          </w:tblCellMar>
        </w:tblPrEx>
        <w:trPr>
          <w:trHeight w:val="1012" w:hRule="atLeast"/>
          <w:jc w:val="center"/>
        </w:trPr>
        <w:tc>
          <w:tcPr>
            <w:tcW w:w="470" w:type="dxa"/>
            <w:vMerge w:val="continue"/>
            <w:tcBorders>
              <w:left w:val="single" w:color="auto" w:sz="4" w:space="0"/>
              <w:right w:val="single" w:color="auto" w:sz="4" w:space="0"/>
            </w:tcBorders>
          </w:tcPr>
          <w:p w14:paraId="7C91BB6C">
            <w:pPr>
              <w:spacing w:line="360" w:lineRule="exact"/>
              <w:jc w:val="center"/>
              <w:rPr>
                <w:rFonts w:ascii="微软雅黑" w:hAnsi="微软雅黑" w:eastAsia="微软雅黑" w:cs="微软雅黑"/>
                <w:bCs/>
                <w:color w:val="auto"/>
                <w:kern w:val="0"/>
                <w:szCs w:val="21"/>
              </w:rPr>
            </w:pPr>
          </w:p>
        </w:tc>
        <w:tc>
          <w:tcPr>
            <w:tcW w:w="645" w:type="dxa"/>
            <w:vMerge w:val="continue"/>
            <w:tcBorders>
              <w:left w:val="single" w:color="auto" w:sz="4" w:space="0"/>
              <w:right w:val="single" w:color="auto" w:sz="4" w:space="0"/>
            </w:tcBorders>
            <w:shd w:val="clear" w:color="auto" w:fill="auto"/>
            <w:vAlign w:val="center"/>
          </w:tcPr>
          <w:p w14:paraId="20136708">
            <w:pPr>
              <w:spacing w:line="360" w:lineRule="exact"/>
              <w:jc w:val="center"/>
              <w:rPr>
                <w:rFonts w:ascii="微软雅黑" w:hAnsi="微软雅黑" w:eastAsia="微软雅黑" w:cs="微软雅黑"/>
                <w:bCs/>
                <w:color w:val="auto"/>
                <w:kern w:val="0"/>
                <w:szCs w:val="21"/>
              </w:rPr>
            </w:pPr>
          </w:p>
        </w:tc>
        <w:tc>
          <w:tcPr>
            <w:tcW w:w="1627" w:type="dxa"/>
            <w:tcBorders>
              <w:top w:val="single" w:color="auto" w:sz="4" w:space="0"/>
              <w:left w:val="nil"/>
              <w:bottom w:val="single" w:color="auto" w:sz="4" w:space="0"/>
              <w:right w:val="single" w:color="auto" w:sz="4" w:space="0"/>
            </w:tcBorders>
            <w:shd w:val="clear" w:color="auto" w:fill="auto"/>
            <w:vAlign w:val="center"/>
          </w:tcPr>
          <w:p w14:paraId="44D41603">
            <w:pPr>
              <w:widowControl/>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在全托管模式下，保证结算中心所有业务正常运转、保质保量、提质增效，满足医院发展需求</w:t>
            </w:r>
          </w:p>
        </w:tc>
        <w:tc>
          <w:tcPr>
            <w:tcW w:w="916" w:type="dxa"/>
            <w:tcBorders>
              <w:top w:val="single" w:color="auto" w:sz="4" w:space="0"/>
              <w:left w:val="nil"/>
              <w:bottom w:val="single" w:color="auto" w:sz="4" w:space="0"/>
              <w:right w:val="single" w:color="auto" w:sz="4" w:space="0"/>
            </w:tcBorders>
            <w:shd w:val="clear" w:color="auto" w:fill="auto"/>
            <w:vAlign w:val="center"/>
          </w:tcPr>
          <w:p w14:paraId="4BB675CB">
            <w:pPr>
              <w:widowControl/>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20</w:t>
            </w:r>
          </w:p>
        </w:tc>
        <w:tc>
          <w:tcPr>
            <w:tcW w:w="5498" w:type="dxa"/>
            <w:tcBorders>
              <w:top w:val="single" w:color="auto" w:sz="4" w:space="0"/>
              <w:left w:val="nil"/>
              <w:bottom w:val="single" w:color="auto" w:sz="4" w:space="0"/>
              <w:right w:val="single" w:color="auto" w:sz="4" w:space="0"/>
            </w:tcBorders>
            <w:shd w:val="clear" w:color="auto" w:fill="auto"/>
            <w:vAlign w:val="center"/>
          </w:tcPr>
          <w:p w14:paraId="7FE8F391">
            <w:pPr>
              <w:widowControl/>
              <w:jc w:val="left"/>
              <w:textAlignment w:val="center"/>
              <w:rPr>
                <w:rFonts w:ascii="宋体" w:hAnsi="宋体" w:cs="宋体"/>
                <w:color w:val="auto"/>
                <w:kern w:val="0"/>
                <w:szCs w:val="21"/>
                <w:lang w:bidi="ar"/>
              </w:rPr>
            </w:pPr>
            <w:r>
              <w:rPr>
                <w:rFonts w:hint="eastAsia" w:ascii="宋体" w:hAnsi="宋体" w:cs="宋体"/>
                <w:color w:val="auto"/>
                <w:kern w:val="0"/>
                <w:szCs w:val="21"/>
                <w:lang w:bidi="ar"/>
              </w:rPr>
              <w:t>在全托管模式下，保证结算中心所有业务正常运转、保质保量、提质增效，满足医院发展需求的，得20分，不承诺不得分。</w:t>
            </w:r>
          </w:p>
        </w:tc>
      </w:tr>
      <w:tr w14:paraId="078D58A3">
        <w:tblPrEx>
          <w:tblCellMar>
            <w:top w:w="0" w:type="dxa"/>
            <w:left w:w="108" w:type="dxa"/>
            <w:bottom w:w="0" w:type="dxa"/>
            <w:right w:w="108" w:type="dxa"/>
          </w:tblCellMar>
        </w:tblPrEx>
        <w:trPr>
          <w:trHeight w:val="1012" w:hRule="atLeast"/>
          <w:jc w:val="center"/>
        </w:trPr>
        <w:tc>
          <w:tcPr>
            <w:tcW w:w="470" w:type="dxa"/>
            <w:vMerge w:val="continue"/>
            <w:tcBorders>
              <w:left w:val="single" w:color="auto" w:sz="4" w:space="0"/>
              <w:right w:val="single" w:color="auto" w:sz="4" w:space="0"/>
            </w:tcBorders>
          </w:tcPr>
          <w:p w14:paraId="69852140">
            <w:pPr>
              <w:spacing w:line="360" w:lineRule="exact"/>
              <w:jc w:val="center"/>
              <w:rPr>
                <w:rFonts w:ascii="微软雅黑" w:hAnsi="微软雅黑" w:eastAsia="微软雅黑" w:cs="微软雅黑"/>
                <w:bCs/>
                <w:color w:val="auto"/>
                <w:kern w:val="0"/>
                <w:szCs w:val="21"/>
              </w:rPr>
            </w:pPr>
          </w:p>
        </w:tc>
        <w:tc>
          <w:tcPr>
            <w:tcW w:w="645" w:type="dxa"/>
            <w:vMerge w:val="continue"/>
            <w:tcBorders>
              <w:left w:val="single" w:color="auto" w:sz="4" w:space="0"/>
              <w:right w:val="single" w:color="auto" w:sz="4" w:space="0"/>
            </w:tcBorders>
            <w:shd w:val="clear" w:color="auto" w:fill="auto"/>
            <w:vAlign w:val="center"/>
          </w:tcPr>
          <w:p w14:paraId="1C3B0ADD">
            <w:pPr>
              <w:spacing w:line="360" w:lineRule="exact"/>
              <w:jc w:val="center"/>
              <w:rPr>
                <w:rFonts w:ascii="微软雅黑" w:hAnsi="微软雅黑" w:eastAsia="微软雅黑" w:cs="微软雅黑"/>
                <w:bCs/>
                <w:color w:val="auto"/>
                <w:kern w:val="0"/>
                <w:szCs w:val="21"/>
              </w:rPr>
            </w:pPr>
          </w:p>
        </w:tc>
        <w:tc>
          <w:tcPr>
            <w:tcW w:w="1627" w:type="dxa"/>
            <w:tcBorders>
              <w:top w:val="single" w:color="auto" w:sz="4" w:space="0"/>
              <w:left w:val="nil"/>
              <w:bottom w:val="single" w:color="auto" w:sz="4" w:space="0"/>
              <w:right w:val="single" w:color="auto" w:sz="4" w:space="0"/>
            </w:tcBorders>
            <w:shd w:val="clear" w:color="auto" w:fill="auto"/>
            <w:vAlign w:val="center"/>
          </w:tcPr>
          <w:p w14:paraId="6C340827">
            <w:pPr>
              <w:widowControl/>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上门收款、零币支持服务</w:t>
            </w:r>
          </w:p>
        </w:tc>
        <w:tc>
          <w:tcPr>
            <w:tcW w:w="916" w:type="dxa"/>
            <w:tcBorders>
              <w:top w:val="single" w:color="auto" w:sz="4" w:space="0"/>
              <w:left w:val="nil"/>
              <w:bottom w:val="single" w:color="auto" w:sz="4" w:space="0"/>
              <w:right w:val="single" w:color="auto" w:sz="4" w:space="0"/>
            </w:tcBorders>
            <w:shd w:val="clear" w:color="auto" w:fill="auto"/>
            <w:vAlign w:val="center"/>
          </w:tcPr>
          <w:p w14:paraId="3BCC65F2">
            <w:pPr>
              <w:widowControl/>
              <w:jc w:val="center"/>
              <w:textAlignment w:val="center"/>
              <w:rPr>
                <w:rFonts w:ascii="宋体" w:hAnsi="宋体" w:eastAsia="宋体" w:cs="宋体"/>
                <w:color w:val="auto"/>
                <w:kern w:val="0"/>
                <w:szCs w:val="21"/>
                <w:lang w:bidi="ar"/>
              </w:rPr>
            </w:pPr>
            <w:r>
              <w:rPr>
                <w:rFonts w:hint="eastAsia" w:ascii="宋体" w:hAnsi="宋体" w:cs="宋体"/>
                <w:color w:val="auto"/>
                <w:kern w:val="0"/>
                <w:szCs w:val="21"/>
                <w:lang w:bidi="ar"/>
              </w:rPr>
              <w:t>5</w:t>
            </w:r>
          </w:p>
        </w:tc>
        <w:tc>
          <w:tcPr>
            <w:tcW w:w="5498" w:type="dxa"/>
            <w:tcBorders>
              <w:top w:val="single" w:color="auto" w:sz="4" w:space="0"/>
              <w:left w:val="nil"/>
              <w:bottom w:val="single" w:color="auto" w:sz="4" w:space="0"/>
              <w:right w:val="single" w:color="auto" w:sz="4" w:space="0"/>
            </w:tcBorders>
            <w:shd w:val="clear" w:color="auto" w:fill="auto"/>
            <w:vAlign w:val="center"/>
          </w:tcPr>
          <w:p w14:paraId="03A449D3">
            <w:pPr>
              <w:widowControl/>
              <w:jc w:val="left"/>
              <w:textAlignment w:val="center"/>
              <w:rPr>
                <w:rFonts w:ascii="宋体" w:hAnsi="宋体" w:cs="宋体"/>
                <w:color w:val="auto"/>
                <w:kern w:val="0"/>
                <w:szCs w:val="21"/>
                <w:lang w:bidi="ar"/>
              </w:rPr>
            </w:pPr>
            <w:r>
              <w:rPr>
                <w:rFonts w:hint="eastAsia" w:ascii="宋体" w:hAnsi="宋体" w:cs="宋体"/>
                <w:color w:val="auto"/>
                <w:kern w:val="0"/>
                <w:szCs w:val="21"/>
                <w:lang w:bidi="ar"/>
              </w:rPr>
              <w:t>承诺提供全程上门收款现金押运服务，完全满足医院零币需求得5分。</w:t>
            </w:r>
          </w:p>
        </w:tc>
      </w:tr>
      <w:tr w14:paraId="6C618576">
        <w:tblPrEx>
          <w:tblCellMar>
            <w:top w:w="0" w:type="dxa"/>
            <w:left w:w="108" w:type="dxa"/>
            <w:bottom w:w="0" w:type="dxa"/>
            <w:right w:w="108" w:type="dxa"/>
          </w:tblCellMar>
        </w:tblPrEx>
        <w:trPr>
          <w:trHeight w:val="1012" w:hRule="atLeast"/>
          <w:jc w:val="center"/>
        </w:trPr>
        <w:tc>
          <w:tcPr>
            <w:tcW w:w="470" w:type="dxa"/>
            <w:vMerge w:val="continue"/>
            <w:tcBorders>
              <w:left w:val="single" w:color="auto" w:sz="4" w:space="0"/>
              <w:right w:val="single" w:color="auto" w:sz="4" w:space="0"/>
            </w:tcBorders>
          </w:tcPr>
          <w:p w14:paraId="420119FB">
            <w:pPr>
              <w:spacing w:line="360" w:lineRule="exact"/>
              <w:jc w:val="center"/>
              <w:rPr>
                <w:rFonts w:ascii="微软雅黑" w:hAnsi="微软雅黑" w:eastAsia="微软雅黑" w:cs="微软雅黑"/>
                <w:bCs/>
                <w:color w:val="auto"/>
                <w:kern w:val="0"/>
                <w:szCs w:val="21"/>
              </w:rPr>
            </w:pPr>
          </w:p>
        </w:tc>
        <w:tc>
          <w:tcPr>
            <w:tcW w:w="645" w:type="dxa"/>
            <w:vMerge w:val="continue"/>
            <w:tcBorders>
              <w:left w:val="single" w:color="auto" w:sz="4" w:space="0"/>
              <w:right w:val="single" w:color="auto" w:sz="4" w:space="0"/>
            </w:tcBorders>
            <w:shd w:val="clear" w:color="auto" w:fill="auto"/>
            <w:vAlign w:val="center"/>
          </w:tcPr>
          <w:p w14:paraId="03E29FE6">
            <w:pPr>
              <w:spacing w:line="360" w:lineRule="exact"/>
              <w:jc w:val="center"/>
              <w:rPr>
                <w:rFonts w:ascii="微软雅黑" w:hAnsi="微软雅黑" w:eastAsia="微软雅黑" w:cs="微软雅黑"/>
                <w:bCs/>
                <w:color w:val="auto"/>
                <w:kern w:val="0"/>
                <w:szCs w:val="21"/>
              </w:rPr>
            </w:pPr>
          </w:p>
        </w:tc>
        <w:tc>
          <w:tcPr>
            <w:tcW w:w="1627" w:type="dxa"/>
            <w:tcBorders>
              <w:top w:val="single" w:color="auto" w:sz="4" w:space="0"/>
              <w:left w:val="nil"/>
              <w:bottom w:val="single" w:color="auto" w:sz="4" w:space="0"/>
              <w:right w:val="single" w:color="auto" w:sz="4" w:space="0"/>
            </w:tcBorders>
            <w:shd w:val="clear" w:color="auto" w:fill="auto"/>
            <w:vAlign w:val="center"/>
          </w:tcPr>
          <w:p w14:paraId="6CB1BA64">
            <w:pPr>
              <w:widowControl/>
              <w:jc w:val="center"/>
              <w:textAlignment w:val="center"/>
              <w:rPr>
                <w:rFonts w:ascii="宋体" w:hAnsi="宋体" w:cs="宋体"/>
                <w:color w:val="auto"/>
                <w:szCs w:val="21"/>
                <w:lang w:bidi="ar"/>
              </w:rPr>
            </w:pPr>
            <w:r>
              <w:rPr>
                <w:rFonts w:hint="eastAsia" w:ascii="宋体" w:hAnsi="宋体" w:cs="宋体"/>
                <w:color w:val="auto"/>
                <w:kern w:val="0"/>
                <w:szCs w:val="21"/>
                <w:lang w:bidi="ar"/>
              </w:rPr>
              <w:t>对医院信贷支持、贷款利率、协定存款利率给予优惠</w:t>
            </w:r>
          </w:p>
        </w:tc>
        <w:tc>
          <w:tcPr>
            <w:tcW w:w="916" w:type="dxa"/>
            <w:tcBorders>
              <w:top w:val="single" w:color="auto" w:sz="4" w:space="0"/>
              <w:left w:val="nil"/>
              <w:bottom w:val="single" w:color="auto" w:sz="4" w:space="0"/>
              <w:right w:val="single" w:color="auto" w:sz="4" w:space="0"/>
            </w:tcBorders>
            <w:shd w:val="clear" w:color="auto" w:fill="auto"/>
            <w:vAlign w:val="center"/>
          </w:tcPr>
          <w:p w14:paraId="5BC07F81">
            <w:pPr>
              <w:widowControl/>
              <w:jc w:val="center"/>
              <w:textAlignment w:val="center"/>
              <w:rPr>
                <w:rFonts w:ascii="宋体" w:hAnsi="宋体" w:eastAsia="宋体" w:cs="宋体"/>
                <w:color w:val="auto"/>
                <w:szCs w:val="21"/>
                <w:lang w:bidi="ar"/>
              </w:rPr>
            </w:pPr>
            <w:r>
              <w:rPr>
                <w:rFonts w:hint="eastAsia" w:ascii="宋体" w:hAnsi="宋体" w:cs="宋体"/>
                <w:color w:val="auto"/>
                <w:kern w:val="0"/>
                <w:szCs w:val="21"/>
                <w:lang w:bidi="ar"/>
              </w:rPr>
              <w:t>5</w:t>
            </w:r>
          </w:p>
        </w:tc>
        <w:tc>
          <w:tcPr>
            <w:tcW w:w="5498" w:type="dxa"/>
            <w:tcBorders>
              <w:top w:val="single" w:color="auto" w:sz="4" w:space="0"/>
              <w:left w:val="nil"/>
              <w:bottom w:val="single" w:color="auto" w:sz="4" w:space="0"/>
              <w:right w:val="single" w:color="auto" w:sz="4" w:space="0"/>
            </w:tcBorders>
            <w:shd w:val="clear" w:color="auto" w:fill="auto"/>
            <w:vAlign w:val="center"/>
          </w:tcPr>
          <w:p w14:paraId="2FD1EDF6">
            <w:pPr>
              <w:widowControl/>
              <w:textAlignment w:val="center"/>
              <w:rPr>
                <w:rFonts w:ascii="宋体" w:hAnsi="宋体" w:cs="宋体"/>
                <w:color w:val="auto"/>
                <w:kern w:val="0"/>
                <w:szCs w:val="21"/>
                <w:lang w:bidi="ar"/>
              </w:rPr>
            </w:pPr>
            <w:r>
              <w:rPr>
                <w:rFonts w:hint="eastAsia" w:ascii="宋体" w:hAnsi="宋体" w:cs="宋体"/>
                <w:color w:val="auto"/>
                <w:kern w:val="0"/>
                <w:szCs w:val="21"/>
                <w:lang w:bidi="ar"/>
              </w:rPr>
              <w:t>承诺合作期限内对医院综合授信超过2亿元的，得1分；承诺合作期限内对医院贷款利率在基准利率上有下浮的，得2分；承诺对本项目资金归集账户给予协定存款利息的，得2分，三项合计满分为5分。</w:t>
            </w:r>
          </w:p>
        </w:tc>
      </w:tr>
      <w:tr w14:paraId="00616F5C">
        <w:tblPrEx>
          <w:tblCellMar>
            <w:top w:w="0" w:type="dxa"/>
            <w:left w:w="108" w:type="dxa"/>
            <w:bottom w:w="0" w:type="dxa"/>
            <w:right w:w="108" w:type="dxa"/>
          </w:tblCellMar>
        </w:tblPrEx>
        <w:trPr>
          <w:trHeight w:val="1976" w:hRule="atLeast"/>
          <w:jc w:val="center"/>
        </w:trPr>
        <w:tc>
          <w:tcPr>
            <w:tcW w:w="470" w:type="dxa"/>
            <w:vMerge w:val="continue"/>
            <w:tcBorders>
              <w:left w:val="single" w:color="auto" w:sz="4" w:space="0"/>
              <w:right w:val="single" w:color="auto" w:sz="4" w:space="0"/>
            </w:tcBorders>
          </w:tcPr>
          <w:p w14:paraId="3B758048">
            <w:pPr>
              <w:spacing w:line="360" w:lineRule="exact"/>
              <w:jc w:val="center"/>
              <w:rPr>
                <w:rFonts w:ascii="微软雅黑" w:hAnsi="微软雅黑" w:eastAsia="微软雅黑" w:cs="微软雅黑"/>
                <w:bCs/>
                <w:color w:val="auto"/>
                <w:kern w:val="0"/>
                <w:szCs w:val="21"/>
              </w:rPr>
            </w:pPr>
          </w:p>
        </w:tc>
        <w:tc>
          <w:tcPr>
            <w:tcW w:w="645" w:type="dxa"/>
            <w:vMerge w:val="restart"/>
            <w:tcBorders>
              <w:top w:val="single" w:color="auto" w:sz="4" w:space="0"/>
              <w:left w:val="single" w:color="auto" w:sz="4" w:space="0"/>
              <w:right w:val="single" w:color="auto" w:sz="4" w:space="0"/>
            </w:tcBorders>
            <w:shd w:val="clear" w:color="auto" w:fill="auto"/>
            <w:vAlign w:val="center"/>
          </w:tcPr>
          <w:p w14:paraId="4C9D71AC">
            <w:pPr>
              <w:spacing w:line="360" w:lineRule="exact"/>
              <w:jc w:val="center"/>
              <w:rPr>
                <w:rFonts w:ascii="微软雅黑" w:hAnsi="微软雅黑" w:eastAsia="微软雅黑" w:cs="微软雅黑"/>
                <w:bCs/>
                <w:color w:val="auto"/>
                <w:kern w:val="0"/>
                <w:szCs w:val="21"/>
              </w:rPr>
            </w:pPr>
            <w:r>
              <w:rPr>
                <w:rFonts w:hint="eastAsia" w:ascii="微软雅黑" w:hAnsi="微软雅黑" w:eastAsia="微软雅黑" w:cs="微软雅黑"/>
                <w:bCs/>
                <w:color w:val="auto"/>
                <w:kern w:val="0"/>
                <w:szCs w:val="21"/>
              </w:rPr>
              <w:t>技术评审</w:t>
            </w:r>
          </w:p>
        </w:tc>
        <w:tc>
          <w:tcPr>
            <w:tcW w:w="1627" w:type="dxa"/>
            <w:tcBorders>
              <w:top w:val="single" w:color="auto" w:sz="4" w:space="0"/>
              <w:left w:val="nil"/>
              <w:bottom w:val="single" w:color="auto" w:sz="4" w:space="0"/>
              <w:right w:val="single" w:color="auto" w:sz="4" w:space="0"/>
            </w:tcBorders>
            <w:shd w:val="clear" w:color="auto" w:fill="auto"/>
            <w:vAlign w:val="center"/>
          </w:tcPr>
          <w:p w14:paraId="5551CE32">
            <w:pPr>
              <w:spacing w:line="360" w:lineRule="exact"/>
              <w:jc w:val="center"/>
              <w:rPr>
                <w:rFonts w:ascii="微软雅黑" w:hAnsi="微软雅黑" w:eastAsia="微软雅黑" w:cs="微软雅黑"/>
                <w:bCs/>
                <w:color w:val="auto"/>
                <w:spacing w:val="-6"/>
                <w:szCs w:val="21"/>
                <w:highlight w:val="yellow"/>
              </w:rPr>
            </w:pPr>
            <w:r>
              <w:rPr>
                <w:rFonts w:hint="eastAsia" w:ascii="宋体" w:hAnsi="宋体" w:cs="宋体"/>
                <w:color w:val="auto"/>
                <w:kern w:val="0"/>
                <w:szCs w:val="21"/>
                <w:lang w:bidi="ar"/>
              </w:rPr>
              <w:t>项目实施方案</w:t>
            </w:r>
          </w:p>
        </w:tc>
        <w:tc>
          <w:tcPr>
            <w:tcW w:w="916" w:type="dxa"/>
            <w:tcBorders>
              <w:top w:val="single" w:color="auto" w:sz="4" w:space="0"/>
              <w:left w:val="nil"/>
              <w:bottom w:val="single" w:color="auto" w:sz="4" w:space="0"/>
              <w:right w:val="single" w:color="auto" w:sz="4" w:space="0"/>
            </w:tcBorders>
            <w:shd w:val="clear" w:color="auto" w:fill="auto"/>
            <w:vAlign w:val="center"/>
          </w:tcPr>
          <w:p w14:paraId="4C34441C">
            <w:pPr>
              <w:spacing w:line="360" w:lineRule="exact"/>
              <w:jc w:val="center"/>
              <w:rPr>
                <w:rFonts w:ascii="微软雅黑" w:hAnsi="微软雅黑" w:eastAsia="微软雅黑" w:cs="微软雅黑"/>
                <w:bCs/>
                <w:color w:val="auto"/>
                <w:kern w:val="0"/>
                <w:szCs w:val="21"/>
              </w:rPr>
            </w:pPr>
            <w:r>
              <w:rPr>
                <w:rFonts w:hint="eastAsia" w:ascii="宋体" w:hAnsi="宋体" w:cs="宋体"/>
                <w:color w:val="auto"/>
                <w:kern w:val="0"/>
                <w:szCs w:val="21"/>
                <w:lang w:bidi="ar"/>
              </w:rPr>
              <w:t>20</w:t>
            </w:r>
          </w:p>
        </w:tc>
        <w:tc>
          <w:tcPr>
            <w:tcW w:w="5498" w:type="dxa"/>
            <w:tcBorders>
              <w:top w:val="single" w:color="auto" w:sz="4" w:space="0"/>
              <w:left w:val="nil"/>
              <w:bottom w:val="single" w:color="auto" w:sz="4" w:space="0"/>
              <w:right w:val="single" w:color="auto" w:sz="4" w:space="0"/>
            </w:tcBorders>
            <w:shd w:val="clear" w:color="auto" w:fill="auto"/>
            <w:vAlign w:val="center"/>
          </w:tcPr>
          <w:p w14:paraId="10256C1B">
            <w:pPr>
              <w:spacing w:line="360" w:lineRule="exact"/>
              <w:jc w:val="left"/>
              <w:rPr>
                <w:rFonts w:ascii="微软雅黑" w:hAnsi="微软雅黑" w:eastAsia="微软雅黑" w:cs="微软雅黑"/>
                <w:bCs/>
                <w:color w:val="auto"/>
                <w:spacing w:val="-6"/>
                <w:szCs w:val="21"/>
              </w:rPr>
            </w:pPr>
            <w:r>
              <w:rPr>
                <w:rFonts w:hint="eastAsia" w:ascii="宋体" w:hAnsi="宋体" w:cs="宋体"/>
                <w:color w:val="auto"/>
                <w:kern w:val="0"/>
                <w:szCs w:val="21"/>
                <w:lang w:bidi="ar"/>
              </w:rPr>
              <w:t>实施方案至少应包括：资金投入计划（额度和时限）、人员配备情况、人员招聘和培训计划、人员绩效考评方案、业务管理方案、质量控制方案等。有以上内容的得10分，实施方案详细周全，有利于项目快速有效推进的，视情况加1-10分，满分为20分</w:t>
            </w:r>
          </w:p>
        </w:tc>
      </w:tr>
      <w:tr w14:paraId="281CAF5E">
        <w:tblPrEx>
          <w:tblCellMar>
            <w:top w:w="0" w:type="dxa"/>
            <w:left w:w="108" w:type="dxa"/>
            <w:bottom w:w="0" w:type="dxa"/>
            <w:right w:w="108" w:type="dxa"/>
          </w:tblCellMar>
        </w:tblPrEx>
        <w:trPr>
          <w:trHeight w:val="777" w:hRule="atLeast"/>
          <w:jc w:val="center"/>
        </w:trPr>
        <w:tc>
          <w:tcPr>
            <w:tcW w:w="470" w:type="dxa"/>
            <w:vMerge w:val="continue"/>
            <w:tcBorders>
              <w:left w:val="single" w:color="auto" w:sz="4" w:space="0"/>
              <w:right w:val="single" w:color="auto" w:sz="4" w:space="0"/>
            </w:tcBorders>
          </w:tcPr>
          <w:p w14:paraId="073DE814">
            <w:pPr>
              <w:spacing w:line="360" w:lineRule="exact"/>
              <w:jc w:val="center"/>
              <w:rPr>
                <w:rFonts w:ascii="微软雅黑" w:hAnsi="微软雅黑" w:eastAsia="微软雅黑" w:cs="微软雅黑"/>
                <w:bCs/>
                <w:color w:val="auto"/>
                <w:kern w:val="0"/>
                <w:szCs w:val="21"/>
              </w:rPr>
            </w:pPr>
          </w:p>
        </w:tc>
        <w:tc>
          <w:tcPr>
            <w:tcW w:w="645" w:type="dxa"/>
            <w:vMerge w:val="continue"/>
            <w:tcBorders>
              <w:left w:val="single" w:color="auto" w:sz="4" w:space="0"/>
              <w:right w:val="single" w:color="auto" w:sz="4" w:space="0"/>
            </w:tcBorders>
            <w:shd w:val="clear" w:color="auto" w:fill="auto"/>
            <w:vAlign w:val="center"/>
          </w:tcPr>
          <w:p w14:paraId="509D9C8C">
            <w:pPr>
              <w:spacing w:line="360" w:lineRule="exact"/>
              <w:jc w:val="center"/>
              <w:rPr>
                <w:rFonts w:ascii="微软雅黑" w:hAnsi="微软雅黑" w:eastAsia="微软雅黑" w:cs="微软雅黑"/>
                <w:bCs/>
                <w:color w:val="auto"/>
                <w:kern w:val="0"/>
                <w:szCs w:val="21"/>
              </w:rPr>
            </w:pPr>
          </w:p>
        </w:tc>
        <w:tc>
          <w:tcPr>
            <w:tcW w:w="1627" w:type="dxa"/>
            <w:tcBorders>
              <w:top w:val="single" w:color="auto" w:sz="4" w:space="0"/>
              <w:left w:val="nil"/>
              <w:bottom w:val="single" w:color="auto" w:sz="4" w:space="0"/>
              <w:right w:val="single" w:color="auto" w:sz="4" w:space="0"/>
            </w:tcBorders>
            <w:shd w:val="clear" w:color="auto" w:fill="auto"/>
            <w:vAlign w:val="center"/>
          </w:tcPr>
          <w:p w14:paraId="11136B9E">
            <w:pPr>
              <w:widowControl/>
              <w:spacing w:line="360" w:lineRule="exact"/>
              <w:jc w:val="center"/>
              <w:rPr>
                <w:rFonts w:ascii="微软雅黑" w:hAnsi="微软雅黑" w:eastAsia="微软雅黑" w:cs="微软雅黑"/>
                <w:bCs/>
                <w:color w:val="auto"/>
                <w:spacing w:val="-6"/>
                <w:szCs w:val="21"/>
                <w:highlight w:val="yellow"/>
              </w:rPr>
            </w:pPr>
            <w:r>
              <w:rPr>
                <w:rFonts w:hint="eastAsia" w:ascii="宋体" w:hAnsi="宋体" w:cs="宋体"/>
                <w:color w:val="auto"/>
                <w:kern w:val="0"/>
                <w:szCs w:val="21"/>
                <w:lang w:bidi="ar"/>
              </w:rPr>
              <w:t>技术指标</w:t>
            </w:r>
          </w:p>
        </w:tc>
        <w:tc>
          <w:tcPr>
            <w:tcW w:w="916" w:type="dxa"/>
            <w:tcBorders>
              <w:top w:val="single" w:color="auto" w:sz="4" w:space="0"/>
              <w:left w:val="nil"/>
              <w:bottom w:val="single" w:color="auto" w:sz="4" w:space="0"/>
              <w:right w:val="single" w:color="auto" w:sz="4" w:space="0"/>
            </w:tcBorders>
            <w:shd w:val="clear" w:color="auto" w:fill="auto"/>
            <w:vAlign w:val="center"/>
          </w:tcPr>
          <w:p w14:paraId="088D0600">
            <w:pPr>
              <w:widowControl/>
              <w:spacing w:line="360" w:lineRule="exact"/>
              <w:jc w:val="center"/>
              <w:rPr>
                <w:rFonts w:ascii="微软雅黑" w:hAnsi="微软雅黑" w:eastAsia="微软雅黑" w:cs="微软雅黑"/>
                <w:bCs/>
                <w:color w:val="auto"/>
                <w:kern w:val="0"/>
                <w:szCs w:val="21"/>
              </w:rPr>
            </w:pPr>
            <w:r>
              <w:rPr>
                <w:rFonts w:hint="eastAsia" w:ascii="宋体" w:hAnsi="宋体" w:cs="宋体"/>
                <w:color w:val="auto"/>
                <w:kern w:val="0"/>
                <w:szCs w:val="21"/>
                <w:lang w:bidi="ar"/>
              </w:rPr>
              <w:t>10</w:t>
            </w:r>
          </w:p>
        </w:tc>
        <w:tc>
          <w:tcPr>
            <w:tcW w:w="5498" w:type="dxa"/>
            <w:tcBorders>
              <w:top w:val="single" w:color="auto" w:sz="4" w:space="0"/>
              <w:left w:val="nil"/>
              <w:bottom w:val="single" w:color="auto" w:sz="4" w:space="0"/>
              <w:right w:val="single" w:color="auto" w:sz="4" w:space="0"/>
            </w:tcBorders>
            <w:shd w:val="clear" w:color="auto" w:fill="auto"/>
            <w:vAlign w:val="center"/>
          </w:tcPr>
          <w:p w14:paraId="6B62314E">
            <w:pPr>
              <w:spacing w:line="360" w:lineRule="exact"/>
              <w:jc w:val="left"/>
              <w:rPr>
                <w:rFonts w:ascii="微软雅黑" w:hAnsi="微软雅黑" w:eastAsia="微软雅黑" w:cs="微软雅黑"/>
                <w:bCs/>
                <w:color w:val="auto"/>
                <w:spacing w:val="-6"/>
                <w:szCs w:val="21"/>
              </w:rPr>
            </w:pPr>
            <w:r>
              <w:rPr>
                <w:rFonts w:hint="eastAsia" w:ascii="宋体" w:hAnsi="宋体" w:cs="宋体"/>
                <w:color w:val="auto"/>
                <w:kern w:val="0"/>
                <w:szCs w:val="21"/>
                <w:lang w:bidi="ar"/>
              </w:rPr>
              <w:t>供应商完全响应遴选文件要求，得10分.供应商不能完全响应遴选文件要求，一项负偏离扣1分。</w:t>
            </w:r>
          </w:p>
        </w:tc>
      </w:tr>
      <w:tr w14:paraId="3166DF87">
        <w:tblPrEx>
          <w:tblCellMar>
            <w:top w:w="0" w:type="dxa"/>
            <w:left w:w="108" w:type="dxa"/>
            <w:bottom w:w="0" w:type="dxa"/>
            <w:right w:w="108" w:type="dxa"/>
          </w:tblCellMar>
        </w:tblPrEx>
        <w:trPr>
          <w:trHeight w:val="663" w:hRule="atLeast"/>
          <w:jc w:val="center"/>
        </w:trPr>
        <w:tc>
          <w:tcPr>
            <w:tcW w:w="9156" w:type="dxa"/>
            <w:gridSpan w:val="5"/>
            <w:tcBorders>
              <w:top w:val="single" w:color="auto" w:sz="4" w:space="0"/>
              <w:left w:val="single" w:color="auto" w:sz="4" w:space="0"/>
              <w:bottom w:val="single" w:color="auto" w:sz="4" w:space="0"/>
              <w:right w:val="single" w:color="auto" w:sz="4" w:space="0"/>
            </w:tcBorders>
            <w:vAlign w:val="center"/>
          </w:tcPr>
          <w:p w14:paraId="3CCDC958">
            <w:pPr>
              <w:widowControl/>
              <w:spacing w:line="360" w:lineRule="exact"/>
              <w:jc w:val="center"/>
              <w:rPr>
                <w:rFonts w:ascii="微软雅黑" w:hAnsi="微软雅黑" w:eastAsia="微软雅黑" w:cs="微软雅黑"/>
                <w:bCs/>
                <w:color w:val="auto"/>
                <w:kern w:val="0"/>
                <w:szCs w:val="21"/>
              </w:rPr>
            </w:pPr>
            <w:r>
              <w:rPr>
                <w:rFonts w:hint="eastAsia" w:ascii="微软雅黑" w:hAnsi="微软雅黑" w:eastAsia="微软雅黑" w:cs="微软雅黑"/>
                <w:bCs/>
                <w:color w:val="auto"/>
                <w:kern w:val="0"/>
                <w:szCs w:val="21"/>
              </w:rPr>
              <w:t>总分（100分）</w:t>
            </w:r>
          </w:p>
        </w:tc>
      </w:tr>
    </w:tbl>
    <w:p w14:paraId="1FCEA3F2">
      <w:pPr>
        <w:numPr>
          <w:ilvl w:val="0"/>
          <w:numId w:val="0"/>
        </w:numPr>
        <w:ind w:leftChars="0"/>
        <w:jc w:val="left"/>
        <w:rPr>
          <w:rFonts w:ascii="微软雅黑" w:hAnsi="微软雅黑" w:eastAsia="微软雅黑" w:cs="微软雅黑"/>
          <w:b/>
          <w:bCs/>
        </w:rPr>
      </w:pPr>
    </w:p>
    <w:p w14:paraId="6C9E7DEB">
      <w:pPr>
        <w:numPr>
          <w:ilvl w:val="0"/>
          <w:numId w:val="0"/>
        </w:numPr>
        <w:ind w:leftChars="0"/>
        <w:jc w:val="left"/>
        <w:rPr>
          <w:rFonts w:ascii="微软雅黑" w:hAnsi="微软雅黑" w:eastAsia="微软雅黑" w:cs="微软雅黑"/>
          <w:b/>
          <w:bCs/>
        </w:rPr>
      </w:pPr>
    </w:p>
    <w:p w14:paraId="36CBCE1F">
      <w:pPr>
        <w:numPr>
          <w:ilvl w:val="0"/>
          <w:numId w:val="0"/>
        </w:numPr>
        <w:ind w:leftChars="0"/>
        <w:jc w:val="left"/>
        <w:rPr>
          <w:rFonts w:ascii="微软雅黑" w:hAnsi="微软雅黑" w:eastAsia="微软雅黑" w:cs="微软雅黑"/>
          <w:b/>
          <w:bCs/>
        </w:rPr>
      </w:pPr>
    </w:p>
    <w:p w14:paraId="68F8BA7B">
      <w:pPr>
        <w:numPr>
          <w:ilvl w:val="1"/>
          <w:numId w:val="1"/>
        </w:numPr>
        <w:jc w:val="left"/>
        <w:rPr>
          <w:rFonts w:ascii="微软雅黑" w:hAnsi="微软雅黑" w:eastAsia="微软雅黑" w:cs="微软雅黑"/>
          <w:b/>
          <w:bCs/>
        </w:rPr>
      </w:pPr>
      <w:r>
        <w:rPr>
          <w:rFonts w:hint="eastAsia" w:ascii="微软雅黑" w:hAnsi="微软雅黑" w:eastAsia="微软雅黑" w:cs="微软雅黑"/>
          <w:b/>
          <w:bCs/>
        </w:rPr>
        <w:t>计算方式及定标办法</w:t>
      </w:r>
    </w:p>
    <w:tbl>
      <w:tblPr>
        <w:tblStyle w:val="14"/>
        <w:tblpPr w:leftFromText="180" w:rightFromText="180" w:vertAnchor="page" w:horzAnchor="margin" w:tblpY="2341"/>
        <w:tblW w:w="91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523"/>
        <w:gridCol w:w="5767"/>
      </w:tblGrid>
      <w:tr w14:paraId="01FDE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40" w:type="dxa"/>
            <w:gridSpan w:val="2"/>
            <w:tcBorders>
              <w:left w:val="single" w:color="auto" w:sz="4" w:space="0"/>
              <w:right w:val="single" w:color="auto" w:sz="4" w:space="0"/>
            </w:tcBorders>
            <w:vAlign w:val="center"/>
          </w:tcPr>
          <w:p w14:paraId="5B985CB8">
            <w:pPr>
              <w:widowControl/>
              <w:jc w:val="left"/>
              <w:rPr>
                <w:rFonts w:ascii="微软雅黑" w:hAnsi="微软雅黑" w:eastAsia="微软雅黑" w:cs="微软雅黑"/>
                <w:kern w:val="0"/>
                <w:szCs w:val="21"/>
              </w:rPr>
            </w:pPr>
            <w:r>
              <w:rPr>
                <w:rFonts w:hint="eastAsia" w:ascii="微软雅黑" w:hAnsi="微软雅黑" w:eastAsia="微软雅黑" w:cs="微软雅黑"/>
                <w:kern w:val="0"/>
                <w:szCs w:val="21"/>
              </w:rPr>
              <w:t>采用综合评价法评审的项目，供应商最后得分相同时对供应商进行排序的方法</w:t>
            </w:r>
          </w:p>
        </w:tc>
        <w:tc>
          <w:tcPr>
            <w:tcW w:w="5767" w:type="dxa"/>
            <w:tcBorders>
              <w:top w:val="single" w:color="auto" w:sz="4" w:space="0"/>
              <w:left w:val="single" w:color="auto" w:sz="4" w:space="0"/>
              <w:bottom w:val="single" w:color="auto" w:sz="4" w:space="0"/>
              <w:right w:val="single" w:color="auto" w:sz="4" w:space="0"/>
            </w:tcBorders>
            <w:vAlign w:val="center"/>
          </w:tcPr>
          <w:p w14:paraId="331868DF">
            <w:pPr>
              <w:widowControl/>
              <w:jc w:val="left"/>
              <w:rPr>
                <w:rFonts w:ascii="微软雅黑" w:hAnsi="微软雅黑" w:eastAsia="微软雅黑" w:cs="微软雅黑"/>
                <w:kern w:val="0"/>
                <w:szCs w:val="21"/>
              </w:rPr>
            </w:pPr>
            <w:r>
              <w:rPr>
                <w:rFonts w:hint="eastAsia" w:ascii="微软雅黑" w:hAnsi="微软雅黑" w:eastAsia="微软雅黑" w:cs="微软雅黑"/>
                <w:kern w:val="0"/>
                <w:szCs w:val="21"/>
              </w:rPr>
              <w:t>得分相同的供应商，按竞标报价由低到高顺序排列。得分且报价相同的，按技术指标优劣顺序排列</w:t>
            </w:r>
          </w:p>
        </w:tc>
      </w:tr>
      <w:tr w14:paraId="4B192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7" w:type="dxa"/>
            <w:vMerge w:val="restart"/>
            <w:tcBorders>
              <w:left w:val="single" w:color="auto" w:sz="4" w:space="0"/>
              <w:right w:val="single" w:color="auto" w:sz="4" w:space="0"/>
            </w:tcBorders>
            <w:vAlign w:val="center"/>
          </w:tcPr>
          <w:p w14:paraId="15CAEB72">
            <w:pPr>
              <w:jc w:val="left"/>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t>评定办法</w:t>
            </w:r>
          </w:p>
        </w:tc>
        <w:tc>
          <w:tcPr>
            <w:tcW w:w="2523" w:type="dxa"/>
            <w:tcBorders>
              <w:top w:val="single" w:color="auto" w:sz="4" w:space="0"/>
              <w:left w:val="single" w:color="auto" w:sz="4" w:space="0"/>
              <w:bottom w:val="single" w:color="auto" w:sz="4" w:space="0"/>
              <w:right w:val="single" w:color="auto" w:sz="4" w:space="0"/>
            </w:tcBorders>
            <w:vAlign w:val="center"/>
          </w:tcPr>
          <w:p w14:paraId="544A430C">
            <w:pPr>
              <w:widowControl/>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sym w:font="Wingdings" w:char="00FE"/>
            </w:r>
            <w:r>
              <w:rPr>
                <w:rFonts w:hint="eastAsia" w:ascii="微软雅黑" w:hAnsi="微软雅黑" w:eastAsia="微软雅黑" w:cs="微软雅黑"/>
                <w:color w:val="auto"/>
                <w:kern w:val="0"/>
                <w:szCs w:val="21"/>
                <w:highlight w:val="none"/>
              </w:rPr>
              <w:t>综合评分法</w:t>
            </w:r>
          </w:p>
        </w:tc>
        <w:tc>
          <w:tcPr>
            <w:tcW w:w="5767" w:type="dxa"/>
            <w:tcBorders>
              <w:top w:val="single" w:color="auto" w:sz="4" w:space="0"/>
              <w:left w:val="single" w:color="auto" w:sz="4" w:space="0"/>
              <w:bottom w:val="single" w:color="auto" w:sz="4" w:space="0"/>
              <w:right w:val="single" w:color="auto" w:sz="4" w:space="0"/>
            </w:tcBorders>
            <w:vAlign w:val="center"/>
          </w:tcPr>
          <w:p w14:paraId="21EA4AA8">
            <w:pPr>
              <w:widowControl/>
              <w:rPr>
                <w:rFonts w:ascii="微软雅黑" w:hAnsi="微软雅黑" w:eastAsia="微软雅黑" w:cs="微软雅黑"/>
                <w:color w:val="auto"/>
                <w:kern w:val="0"/>
                <w:szCs w:val="21"/>
              </w:rPr>
            </w:pPr>
            <w:r>
              <w:rPr>
                <w:rFonts w:hint="eastAsia" w:ascii="微软雅黑" w:hAnsi="微软雅黑" w:eastAsia="微软雅黑" w:cs="微软雅黑"/>
                <w:color w:val="auto"/>
                <w:szCs w:val="21"/>
              </w:rPr>
              <w:t>进行评分，并进行排序（见评分细则）</w:t>
            </w:r>
          </w:p>
        </w:tc>
      </w:tr>
      <w:tr w14:paraId="45BA6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9" w:hRule="atLeast"/>
        </w:trPr>
        <w:tc>
          <w:tcPr>
            <w:tcW w:w="817" w:type="dxa"/>
            <w:vMerge w:val="continue"/>
            <w:tcBorders>
              <w:left w:val="single" w:color="auto" w:sz="4" w:space="0"/>
              <w:right w:val="single" w:color="auto" w:sz="4" w:space="0"/>
            </w:tcBorders>
            <w:vAlign w:val="center"/>
          </w:tcPr>
          <w:p w14:paraId="347FEAAC">
            <w:pPr>
              <w:rPr>
                <w:rFonts w:ascii="微软雅黑" w:hAnsi="微软雅黑" w:eastAsia="微软雅黑" w:cs="微软雅黑"/>
                <w:color w:val="auto"/>
                <w:szCs w:val="21"/>
              </w:rPr>
            </w:pPr>
          </w:p>
        </w:tc>
        <w:tc>
          <w:tcPr>
            <w:tcW w:w="2523" w:type="dxa"/>
            <w:tcBorders>
              <w:top w:val="single" w:color="auto" w:sz="4" w:space="0"/>
              <w:left w:val="single" w:color="auto" w:sz="4" w:space="0"/>
              <w:bottom w:val="single" w:color="auto" w:sz="4" w:space="0"/>
              <w:right w:val="single" w:color="auto" w:sz="4" w:space="0"/>
            </w:tcBorders>
            <w:vAlign w:val="center"/>
          </w:tcPr>
          <w:p w14:paraId="7B0E553E">
            <w:pPr>
              <w:widowControl/>
              <w:jc w:val="left"/>
              <w:rPr>
                <w:rFonts w:ascii="微软雅黑" w:hAnsi="微软雅黑" w:eastAsia="微软雅黑" w:cs="微软雅黑"/>
                <w:color w:val="auto"/>
                <w:kern w:val="0"/>
                <w:szCs w:val="21"/>
                <w:highlight w:val="none"/>
              </w:rPr>
            </w:pPr>
            <w:r>
              <w:rPr>
                <w:rFonts w:hint="eastAsia" w:ascii="微软雅黑" w:hAnsi="微软雅黑" w:eastAsia="微软雅黑" w:cs="微软雅黑"/>
                <w:color w:val="auto"/>
                <w:kern w:val="0"/>
                <w:szCs w:val="21"/>
                <w:highlight w:val="none"/>
              </w:rPr>
              <w:sym w:font="Wingdings" w:char="00A8"/>
            </w:r>
            <w:r>
              <w:rPr>
                <w:rFonts w:hint="eastAsia" w:ascii="微软雅黑" w:hAnsi="微软雅黑" w:eastAsia="微软雅黑" w:cs="微软雅黑"/>
                <w:color w:val="auto"/>
                <w:kern w:val="0"/>
                <w:szCs w:val="21"/>
                <w:highlight w:val="none"/>
              </w:rPr>
              <w:t>最低评标价法</w:t>
            </w:r>
          </w:p>
        </w:tc>
        <w:tc>
          <w:tcPr>
            <w:tcW w:w="5767" w:type="dxa"/>
            <w:tcBorders>
              <w:top w:val="single" w:color="auto" w:sz="4" w:space="0"/>
              <w:left w:val="single" w:color="auto" w:sz="4" w:space="0"/>
              <w:bottom w:val="single" w:color="auto" w:sz="4" w:space="0"/>
              <w:right w:val="single" w:color="auto" w:sz="4" w:space="0"/>
            </w:tcBorders>
            <w:vAlign w:val="center"/>
          </w:tcPr>
          <w:p w14:paraId="3ABAA0FA">
            <w:pPr>
              <w:widowControl/>
              <w:rPr>
                <w:rFonts w:ascii="微软雅黑" w:hAnsi="微软雅黑" w:eastAsia="微软雅黑" w:cs="微软雅黑"/>
                <w:color w:val="auto"/>
                <w:szCs w:val="21"/>
              </w:rPr>
            </w:pPr>
            <w:r>
              <w:rPr>
                <w:rFonts w:hint="eastAsia" w:ascii="微软雅黑" w:hAnsi="微软雅黑" w:eastAsia="微软雅黑" w:cs="微软雅黑"/>
                <w:color w:val="auto"/>
                <w:szCs w:val="21"/>
              </w:rPr>
              <w:t>符合资格条件和采购需求的最低报价</w:t>
            </w:r>
          </w:p>
        </w:tc>
      </w:tr>
      <w:tr w14:paraId="3A64D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7" w:type="dxa"/>
            <w:vMerge w:val="continue"/>
            <w:tcBorders>
              <w:left w:val="single" w:color="auto" w:sz="4" w:space="0"/>
              <w:bottom w:val="single" w:color="auto" w:sz="4" w:space="0"/>
              <w:right w:val="single" w:color="auto" w:sz="4" w:space="0"/>
            </w:tcBorders>
            <w:vAlign w:val="center"/>
          </w:tcPr>
          <w:p w14:paraId="5B0AB771">
            <w:pPr>
              <w:rPr>
                <w:rFonts w:ascii="微软雅黑" w:hAnsi="微软雅黑" w:eastAsia="微软雅黑" w:cs="微软雅黑"/>
                <w:color w:val="auto"/>
                <w:szCs w:val="21"/>
              </w:rPr>
            </w:pPr>
          </w:p>
        </w:tc>
        <w:tc>
          <w:tcPr>
            <w:tcW w:w="2523" w:type="dxa"/>
            <w:tcBorders>
              <w:top w:val="single" w:color="auto" w:sz="4" w:space="0"/>
              <w:left w:val="single" w:color="auto" w:sz="4" w:space="0"/>
              <w:bottom w:val="single" w:color="auto" w:sz="4" w:space="0"/>
              <w:right w:val="single" w:color="auto" w:sz="4" w:space="0"/>
            </w:tcBorders>
            <w:vAlign w:val="center"/>
          </w:tcPr>
          <w:p w14:paraId="792340AE">
            <w:pPr>
              <w:jc w:val="left"/>
              <w:rPr>
                <w:rFonts w:ascii="微软雅黑" w:hAnsi="微软雅黑" w:eastAsia="微软雅黑" w:cs="微软雅黑"/>
                <w:color w:val="auto"/>
                <w:szCs w:val="21"/>
              </w:rPr>
            </w:pPr>
            <w:r>
              <w:rPr>
                <w:rFonts w:hint="eastAsia" w:ascii="微软雅黑" w:hAnsi="微软雅黑" w:eastAsia="微软雅黑" w:cs="微软雅黑"/>
                <w:color w:val="auto"/>
                <w:kern w:val="0"/>
                <w:szCs w:val="21"/>
              </w:rPr>
              <w:sym w:font="Wingdings" w:char="00A8"/>
            </w:r>
            <w:r>
              <w:rPr>
                <w:rFonts w:hint="eastAsia" w:ascii="微软雅黑" w:hAnsi="微软雅黑" w:eastAsia="微软雅黑" w:cs="微软雅黑"/>
                <w:color w:val="auto"/>
                <w:kern w:val="0"/>
                <w:szCs w:val="21"/>
              </w:rPr>
              <w:t>其他</w:t>
            </w:r>
          </w:p>
        </w:tc>
        <w:tc>
          <w:tcPr>
            <w:tcW w:w="5767" w:type="dxa"/>
            <w:tcBorders>
              <w:top w:val="single" w:color="auto" w:sz="4" w:space="0"/>
              <w:left w:val="single" w:color="auto" w:sz="4" w:space="0"/>
              <w:bottom w:val="single" w:color="auto" w:sz="4" w:space="0"/>
              <w:right w:val="single" w:color="auto" w:sz="4" w:space="0"/>
            </w:tcBorders>
            <w:vAlign w:val="center"/>
          </w:tcPr>
          <w:p w14:paraId="6BCF4335">
            <w:pPr>
              <w:jc w:val="left"/>
              <w:rPr>
                <w:rFonts w:ascii="微软雅黑" w:hAnsi="微软雅黑" w:eastAsia="微软雅黑" w:cs="微软雅黑"/>
                <w:color w:val="auto"/>
                <w:szCs w:val="21"/>
              </w:rPr>
            </w:pPr>
          </w:p>
        </w:tc>
      </w:tr>
    </w:tbl>
    <w:p w14:paraId="4BCB4C98">
      <w:pPr>
        <w:numPr>
          <w:ilvl w:val="2"/>
          <w:numId w:val="1"/>
        </w:numPr>
        <w:jc w:val="left"/>
        <w:rPr>
          <w:rFonts w:ascii="微软雅黑" w:hAnsi="微软雅黑" w:eastAsia="微软雅黑" w:cs="微软雅黑"/>
          <w:szCs w:val="21"/>
        </w:rPr>
      </w:pPr>
      <w:r>
        <w:rPr>
          <w:rFonts w:hint="eastAsia" w:ascii="微软雅黑" w:hAnsi="微软雅黑" w:eastAsia="微软雅黑" w:cs="微软雅黑"/>
          <w:color w:val="auto"/>
          <w:szCs w:val="21"/>
        </w:rPr>
        <w:t>本次采购为</w:t>
      </w:r>
      <w:r>
        <w:rPr>
          <w:rFonts w:hint="eastAsia" w:ascii="微软雅黑" w:hAnsi="微软雅黑" w:eastAsia="微软雅黑" w:cs="微软雅黑"/>
          <w:color w:val="auto"/>
          <w:szCs w:val="21"/>
          <w:lang w:val="en-US" w:eastAsia="zh-CN"/>
        </w:rPr>
        <w:t>遴选</w:t>
      </w:r>
      <w:r>
        <w:rPr>
          <w:rFonts w:hint="eastAsia" w:ascii="微软雅黑" w:hAnsi="微软雅黑" w:eastAsia="微软雅黑" w:cs="微软雅黑"/>
          <w:color w:val="auto"/>
          <w:szCs w:val="21"/>
        </w:rPr>
        <w:t>。供应商与会代表持有效身份证件按采购文件规定的时间递交响应文件，并参加本项目采购活动。</w:t>
      </w:r>
    </w:p>
    <w:p w14:paraId="4145D5B0">
      <w:pPr>
        <w:numPr>
          <w:ilvl w:val="2"/>
          <w:numId w:val="1"/>
        </w:numPr>
        <w:jc w:val="left"/>
        <w:rPr>
          <w:rFonts w:ascii="微软雅黑" w:hAnsi="微软雅黑" w:eastAsia="微软雅黑" w:cs="微软雅黑"/>
          <w:szCs w:val="21"/>
        </w:rPr>
      </w:pPr>
      <w:r>
        <w:rPr>
          <w:rFonts w:hint="eastAsia" w:ascii="微软雅黑" w:hAnsi="微软雅黑" w:eastAsia="微软雅黑" w:cs="微软雅黑"/>
          <w:szCs w:val="21"/>
        </w:rPr>
        <w:t>供应商应当在本采购文件“供应商报名须知”要求的截止时间前，将响应文件密封送达会议现场。在截止时间后送达的响应文件为无效文件，采购人将拒绝接收。</w:t>
      </w:r>
    </w:p>
    <w:p w14:paraId="15F0F412">
      <w:pPr>
        <w:widowControl/>
        <w:rPr>
          <w:rFonts w:ascii="微软雅黑" w:hAnsi="微软雅黑" w:eastAsia="微软雅黑" w:cs="微软雅黑"/>
          <w:szCs w:val="21"/>
        </w:rPr>
      </w:pPr>
    </w:p>
    <w:p w14:paraId="27B8324A">
      <w:pPr>
        <w:widowControl/>
        <w:rPr>
          <w:rFonts w:ascii="微软雅黑" w:hAnsi="微软雅黑" w:eastAsia="微软雅黑" w:cs="微软雅黑"/>
          <w:szCs w:val="21"/>
        </w:rPr>
      </w:pPr>
    </w:p>
    <w:p w14:paraId="362777A7">
      <w:pPr>
        <w:widowControl/>
        <w:rPr>
          <w:rFonts w:ascii="微软雅黑" w:hAnsi="微软雅黑" w:eastAsia="微软雅黑" w:cs="微软雅黑"/>
          <w:szCs w:val="21"/>
        </w:rPr>
      </w:pPr>
      <w:r>
        <w:rPr>
          <w:rFonts w:hint="eastAsia" w:ascii="微软雅黑" w:hAnsi="微软雅黑" w:eastAsia="微软雅黑" w:cs="微软雅黑"/>
          <w:szCs w:val="21"/>
        </w:rPr>
        <w:br w:type="page"/>
      </w:r>
    </w:p>
    <w:p w14:paraId="5044C079">
      <w:pPr>
        <w:pStyle w:val="3"/>
        <w:numPr>
          <w:ilvl w:val="0"/>
          <w:numId w:val="1"/>
        </w:numPr>
        <w:jc w:val="center"/>
        <w:rPr>
          <w:rFonts w:ascii="微软雅黑" w:hAnsi="微软雅黑" w:eastAsia="微软雅黑" w:cs="微软雅黑"/>
        </w:rPr>
      </w:pPr>
      <w:r>
        <w:rPr>
          <w:rFonts w:hint="eastAsia" w:ascii="微软雅黑" w:hAnsi="微软雅黑" w:eastAsia="微软雅黑" w:cs="微软雅黑"/>
        </w:rPr>
        <w:t>合同签署</w:t>
      </w:r>
    </w:p>
    <w:p w14:paraId="72DECB2D">
      <w:pPr>
        <w:widowControl/>
        <w:ind w:firstLine="420" w:firstLineChars="200"/>
        <w:rPr>
          <w:rFonts w:ascii="微软雅黑" w:hAnsi="微软雅黑" w:eastAsia="微软雅黑" w:cs="微软雅黑"/>
          <w:szCs w:val="21"/>
        </w:rPr>
      </w:pPr>
      <w:r>
        <w:rPr>
          <w:rFonts w:hint="eastAsia" w:ascii="微软雅黑" w:hAnsi="微软雅黑" w:eastAsia="微软雅黑" w:cs="微软雅黑"/>
          <w:szCs w:val="21"/>
        </w:rPr>
        <w:t>根据《中华人民共和国民法典》，采购人和中标人（成交供应商）之间的权利和义务，应当按照平等、自愿的原则，依据文件要求和响应文件承诺，签订合同。</w:t>
      </w:r>
    </w:p>
    <w:p w14:paraId="318B0102">
      <w:pPr>
        <w:rPr>
          <w:rFonts w:ascii="微软雅黑" w:hAnsi="微软雅黑" w:eastAsia="微软雅黑" w:cs="微软雅黑"/>
          <w:szCs w:val="21"/>
        </w:rPr>
      </w:pPr>
      <w:r>
        <w:rPr>
          <w:rFonts w:hint="eastAsia" w:ascii="微软雅黑" w:hAnsi="微软雅黑" w:eastAsia="微软雅黑" w:cs="微软雅黑"/>
          <w:szCs w:val="21"/>
        </w:rPr>
        <w:br w:type="page"/>
      </w:r>
    </w:p>
    <w:p w14:paraId="6C1E0526">
      <w:pPr>
        <w:pStyle w:val="3"/>
        <w:numPr>
          <w:ilvl w:val="0"/>
          <w:numId w:val="1"/>
        </w:numPr>
        <w:jc w:val="center"/>
        <w:rPr>
          <w:rFonts w:ascii="微软雅黑" w:hAnsi="微软雅黑" w:eastAsia="微软雅黑" w:cs="微软雅黑"/>
        </w:rPr>
      </w:pPr>
      <w:r>
        <w:rPr>
          <w:rFonts w:hint="eastAsia" w:ascii="微软雅黑" w:hAnsi="微软雅黑" w:eastAsia="微软雅黑" w:cs="微软雅黑"/>
        </w:rPr>
        <w:t>响应文件格式（参考）</w:t>
      </w:r>
    </w:p>
    <w:p w14:paraId="179CF53E">
      <w:pPr>
        <w:spacing w:line="400" w:lineRule="exact"/>
        <w:ind w:left="420" w:leftChars="200"/>
        <w:rPr>
          <w:rFonts w:ascii="微软雅黑" w:hAnsi="微软雅黑" w:eastAsia="微软雅黑" w:cs="微软雅黑"/>
          <w:szCs w:val="21"/>
        </w:rPr>
      </w:pPr>
      <w:r>
        <w:rPr>
          <w:rFonts w:hint="eastAsia" w:ascii="微软雅黑" w:hAnsi="微软雅黑" w:eastAsia="微软雅黑" w:cs="微软雅黑"/>
          <w:szCs w:val="21"/>
        </w:rPr>
        <w:t>附件一       响应文件封面</w:t>
      </w:r>
    </w:p>
    <w:p w14:paraId="26EA7D7B">
      <w:pPr>
        <w:spacing w:line="400" w:lineRule="exact"/>
        <w:ind w:left="420" w:leftChars="200"/>
        <w:rPr>
          <w:rFonts w:ascii="微软雅黑" w:hAnsi="微软雅黑" w:eastAsia="微软雅黑" w:cs="微软雅黑"/>
          <w:szCs w:val="21"/>
        </w:rPr>
      </w:pPr>
      <w:r>
        <w:rPr>
          <w:rFonts w:hint="eastAsia" w:ascii="微软雅黑" w:hAnsi="微软雅黑" w:eastAsia="微软雅黑" w:cs="微软雅黑"/>
          <w:szCs w:val="21"/>
        </w:rPr>
        <w:t>附件二       资格自查表</w:t>
      </w:r>
    </w:p>
    <w:p w14:paraId="1F91516E">
      <w:pPr>
        <w:spacing w:line="400" w:lineRule="exact"/>
        <w:ind w:left="420" w:leftChars="200"/>
        <w:rPr>
          <w:rFonts w:ascii="微软雅黑" w:hAnsi="微软雅黑" w:eastAsia="微软雅黑" w:cs="微软雅黑"/>
          <w:szCs w:val="21"/>
        </w:rPr>
      </w:pPr>
      <w:r>
        <w:rPr>
          <w:rFonts w:hint="eastAsia" w:ascii="微软雅黑" w:hAnsi="微软雅黑" w:eastAsia="微软雅黑" w:cs="微软雅黑"/>
          <w:szCs w:val="21"/>
        </w:rPr>
        <w:t>附件三       符合性自查表</w:t>
      </w:r>
    </w:p>
    <w:p w14:paraId="3CBD936A">
      <w:pPr>
        <w:spacing w:line="400" w:lineRule="exact"/>
        <w:ind w:left="420" w:leftChars="200"/>
        <w:rPr>
          <w:rFonts w:ascii="微软雅黑" w:hAnsi="微软雅黑" w:eastAsia="微软雅黑" w:cs="微软雅黑"/>
          <w:szCs w:val="21"/>
        </w:rPr>
      </w:pPr>
      <w:r>
        <w:rPr>
          <w:rFonts w:hint="eastAsia" w:ascii="微软雅黑" w:hAnsi="微软雅黑" w:eastAsia="微软雅黑" w:cs="微软雅黑"/>
          <w:szCs w:val="21"/>
        </w:rPr>
        <w:t>附件四       磋商书</w:t>
      </w:r>
    </w:p>
    <w:p w14:paraId="7D425062">
      <w:pPr>
        <w:spacing w:line="400" w:lineRule="exact"/>
        <w:ind w:left="420" w:leftChars="200"/>
        <w:rPr>
          <w:rFonts w:ascii="微软雅黑" w:hAnsi="微软雅黑" w:eastAsia="微软雅黑" w:cs="微软雅黑"/>
          <w:szCs w:val="21"/>
        </w:rPr>
      </w:pPr>
      <w:r>
        <w:rPr>
          <w:rFonts w:hint="eastAsia" w:ascii="微软雅黑" w:hAnsi="微软雅黑" w:eastAsia="微软雅黑" w:cs="微软雅黑"/>
          <w:szCs w:val="21"/>
        </w:rPr>
        <w:t>附件五       报价一览表</w:t>
      </w:r>
    </w:p>
    <w:p w14:paraId="4F707B38">
      <w:pPr>
        <w:spacing w:line="400" w:lineRule="exact"/>
        <w:ind w:left="420" w:leftChars="200"/>
        <w:rPr>
          <w:rFonts w:ascii="微软雅黑" w:hAnsi="微软雅黑" w:eastAsia="微软雅黑" w:cs="微软雅黑"/>
          <w:szCs w:val="21"/>
        </w:rPr>
      </w:pPr>
      <w:r>
        <w:rPr>
          <w:rFonts w:hint="eastAsia" w:ascii="微软雅黑" w:hAnsi="微软雅黑" w:eastAsia="微软雅黑" w:cs="微软雅黑"/>
          <w:szCs w:val="21"/>
        </w:rPr>
        <w:t>附件六       分项报价表</w:t>
      </w:r>
    </w:p>
    <w:p w14:paraId="26A2A03F">
      <w:pPr>
        <w:spacing w:line="400" w:lineRule="exact"/>
        <w:ind w:left="420" w:leftChars="200"/>
        <w:rPr>
          <w:rFonts w:ascii="微软雅黑" w:hAnsi="微软雅黑" w:eastAsia="微软雅黑" w:cs="微软雅黑"/>
          <w:szCs w:val="21"/>
        </w:rPr>
      </w:pPr>
      <w:r>
        <w:rPr>
          <w:rFonts w:hint="eastAsia" w:ascii="微软雅黑" w:hAnsi="微软雅黑" w:eastAsia="微软雅黑" w:cs="微软雅黑"/>
          <w:szCs w:val="21"/>
        </w:rPr>
        <w:t>附件七       法定代表人身份证明（格式）</w:t>
      </w:r>
    </w:p>
    <w:p w14:paraId="71309A70">
      <w:pPr>
        <w:spacing w:line="400" w:lineRule="exact"/>
        <w:ind w:left="420" w:leftChars="200"/>
        <w:rPr>
          <w:rFonts w:ascii="微软雅黑" w:hAnsi="微软雅黑" w:eastAsia="微软雅黑" w:cs="微软雅黑"/>
          <w:szCs w:val="21"/>
        </w:rPr>
      </w:pPr>
      <w:r>
        <w:rPr>
          <w:rFonts w:hint="eastAsia" w:ascii="微软雅黑" w:hAnsi="微软雅黑" w:eastAsia="微软雅黑" w:cs="微软雅黑"/>
          <w:szCs w:val="21"/>
        </w:rPr>
        <w:t>附件八       法定代表人授权委托书（格式）</w:t>
      </w:r>
    </w:p>
    <w:p w14:paraId="0A2AF878">
      <w:pPr>
        <w:spacing w:line="400" w:lineRule="exact"/>
        <w:ind w:left="420" w:leftChars="200"/>
        <w:rPr>
          <w:rFonts w:ascii="微软雅黑" w:hAnsi="微软雅黑" w:eastAsia="微软雅黑" w:cs="微软雅黑"/>
          <w:szCs w:val="21"/>
        </w:rPr>
      </w:pPr>
      <w:r>
        <w:rPr>
          <w:rFonts w:hint="eastAsia" w:ascii="微软雅黑" w:hAnsi="微软雅黑" w:eastAsia="微软雅黑" w:cs="微软雅黑"/>
          <w:szCs w:val="21"/>
        </w:rPr>
        <w:t>附件九       供应商资格证明文件</w:t>
      </w:r>
    </w:p>
    <w:p w14:paraId="6589CF9D">
      <w:pPr>
        <w:spacing w:line="400" w:lineRule="exact"/>
        <w:ind w:left="420" w:leftChars="200"/>
        <w:rPr>
          <w:rFonts w:ascii="微软雅黑" w:hAnsi="微软雅黑" w:eastAsia="微软雅黑" w:cs="微软雅黑"/>
          <w:szCs w:val="21"/>
        </w:rPr>
      </w:pPr>
      <w:r>
        <w:rPr>
          <w:rFonts w:hint="eastAsia" w:ascii="微软雅黑" w:hAnsi="微软雅黑" w:eastAsia="微软雅黑" w:cs="微软雅黑"/>
          <w:szCs w:val="21"/>
        </w:rPr>
        <w:t>附件十       供应商符合相关资格要求的承诺函（格式）</w:t>
      </w:r>
    </w:p>
    <w:p w14:paraId="4E719A01">
      <w:pPr>
        <w:spacing w:line="400" w:lineRule="exact"/>
        <w:ind w:left="420" w:leftChars="200"/>
        <w:rPr>
          <w:rFonts w:ascii="微软雅黑" w:hAnsi="微软雅黑" w:eastAsia="微软雅黑" w:cs="微软雅黑"/>
          <w:szCs w:val="21"/>
        </w:rPr>
      </w:pPr>
      <w:r>
        <w:rPr>
          <w:rFonts w:hint="eastAsia" w:ascii="微软雅黑" w:hAnsi="微软雅黑" w:eastAsia="微软雅黑" w:cs="微软雅黑"/>
          <w:szCs w:val="21"/>
        </w:rPr>
        <w:t>附件十一     商务响应、偏差说明表（格式）</w:t>
      </w:r>
    </w:p>
    <w:p w14:paraId="6D9B77CE">
      <w:pPr>
        <w:spacing w:line="400" w:lineRule="exact"/>
        <w:ind w:left="420" w:leftChars="200"/>
        <w:rPr>
          <w:rFonts w:ascii="微软雅黑" w:hAnsi="微软雅黑" w:eastAsia="微软雅黑" w:cs="微软雅黑"/>
          <w:szCs w:val="21"/>
        </w:rPr>
      </w:pPr>
      <w:r>
        <w:rPr>
          <w:rFonts w:hint="eastAsia" w:ascii="微软雅黑" w:hAnsi="微软雅黑" w:eastAsia="微软雅黑" w:cs="微软雅黑"/>
          <w:szCs w:val="21"/>
        </w:rPr>
        <w:t xml:space="preserve">附件十二     </w:t>
      </w:r>
      <w:r>
        <w:rPr>
          <w:rFonts w:hint="eastAsia" w:ascii="微软雅黑" w:hAnsi="微软雅黑" w:eastAsia="微软雅黑" w:cs="微软雅黑"/>
          <w:szCs w:val="21"/>
          <w:highlight w:val="none"/>
        </w:rPr>
        <w:t>服务要求对照偏离表(格式)</w:t>
      </w:r>
    </w:p>
    <w:p w14:paraId="1BF7CB95">
      <w:pPr>
        <w:spacing w:line="400" w:lineRule="exact"/>
        <w:ind w:left="420" w:leftChars="200"/>
        <w:rPr>
          <w:rFonts w:hint="eastAsia" w:ascii="微软雅黑" w:hAnsi="微软雅黑" w:eastAsia="微软雅黑" w:cs="微软雅黑"/>
          <w:szCs w:val="21"/>
          <w:lang w:eastAsia="zh-CN"/>
        </w:rPr>
      </w:pPr>
      <w:r>
        <w:rPr>
          <w:rFonts w:hint="eastAsia" w:ascii="微软雅黑" w:hAnsi="微软雅黑" w:eastAsia="微软雅黑" w:cs="微软雅黑"/>
          <w:szCs w:val="21"/>
        </w:rPr>
        <w:t xml:space="preserve">附件十三     </w:t>
      </w:r>
      <w:r>
        <w:rPr>
          <w:rFonts w:hint="eastAsia" w:ascii="微软雅黑" w:hAnsi="微软雅黑" w:eastAsia="微软雅黑" w:cs="微软雅黑"/>
          <w:szCs w:val="21"/>
          <w:lang w:val="en-US" w:eastAsia="zh-CN"/>
        </w:rPr>
        <w:t>服务方案</w:t>
      </w:r>
    </w:p>
    <w:p w14:paraId="1D377533">
      <w:pPr>
        <w:spacing w:line="400" w:lineRule="exact"/>
        <w:ind w:left="420" w:leftChars="200"/>
        <w:rPr>
          <w:rFonts w:ascii="微软雅黑" w:hAnsi="微软雅黑" w:eastAsia="微软雅黑" w:cs="微软雅黑"/>
          <w:szCs w:val="21"/>
        </w:rPr>
      </w:pPr>
      <w:r>
        <w:rPr>
          <w:rFonts w:hint="eastAsia" w:ascii="微软雅黑" w:hAnsi="微软雅黑" w:eastAsia="微软雅黑" w:cs="微软雅黑"/>
          <w:szCs w:val="21"/>
        </w:rPr>
        <w:t>附件十四     售后服务承诺书（格式）</w:t>
      </w:r>
    </w:p>
    <w:p w14:paraId="5CA03FCC">
      <w:pPr>
        <w:spacing w:line="400" w:lineRule="exact"/>
        <w:ind w:left="420" w:leftChars="200"/>
        <w:rPr>
          <w:rFonts w:ascii="微软雅黑" w:hAnsi="微软雅黑" w:eastAsia="微软雅黑" w:cs="微软雅黑"/>
          <w:szCs w:val="21"/>
        </w:rPr>
      </w:pPr>
      <w:r>
        <w:rPr>
          <w:rFonts w:hint="eastAsia" w:ascii="微软雅黑" w:hAnsi="微软雅黑" w:eastAsia="微软雅黑" w:cs="微软雅黑"/>
          <w:szCs w:val="21"/>
        </w:rPr>
        <w:t>附件十五     类似业绩情况一览表</w:t>
      </w:r>
    </w:p>
    <w:p w14:paraId="180933F4">
      <w:pPr>
        <w:spacing w:line="400" w:lineRule="exact"/>
        <w:ind w:left="420" w:leftChars="200"/>
        <w:rPr>
          <w:rFonts w:ascii="微软雅黑" w:hAnsi="微软雅黑" w:eastAsia="微软雅黑" w:cs="微软雅黑"/>
          <w:szCs w:val="21"/>
        </w:rPr>
      </w:pPr>
      <w:r>
        <w:rPr>
          <w:rFonts w:hint="eastAsia" w:ascii="微软雅黑" w:hAnsi="微软雅黑" w:eastAsia="微软雅黑" w:cs="微软雅黑"/>
          <w:szCs w:val="21"/>
        </w:rPr>
        <w:t>附件十六     供应商信用承诺书</w:t>
      </w:r>
    </w:p>
    <w:p w14:paraId="162CD695">
      <w:pPr>
        <w:spacing w:line="400" w:lineRule="exact"/>
        <w:ind w:left="420" w:leftChars="200"/>
        <w:rPr>
          <w:rFonts w:ascii="微软雅黑" w:hAnsi="微软雅黑" w:eastAsia="微软雅黑" w:cs="微软雅黑"/>
          <w:szCs w:val="21"/>
        </w:rPr>
      </w:pPr>
      <w:r>
        <w:rPr>
          <w:rFonts w:hint="eastAsia" w:ascii="微软雅黑" w:hAnsi="微软雅黑" w:eastAsia="微软雅黑" w:cs="微软雅黑"/>
          <w:szCs w:val="21"/>
        </w:rPr>
        <w:t>附件十七     倡导公平交易禁止串标承诺书</w:t>
      </w:r>
    </w:p>
    <w:p w14:paraId="5D4B8862">
      <w:pPr>
        <w:spacing w:line="400" w:lineRule="exact"/>
        <w:ind w:left="420" w:leftChars="200"/>
        <w:rPr>
          <w:rFonts w:ascii="微软雅黑" w:hAnsi="微软雅黑" w:eastAsia="微软雅黑" w:cs="微软雅黑"/>
          <w:szCs w:val="21"/>
        </w:rPr>
      </w:pPr>
      <w:r>
        <w:rPr>
          <w:rFonts w:hint="eastAsia" w:ascii="微软雅黑" w:hAnsi="微软雅黑" w:eastAsia="微软雅黑" w:cs="微软雅黑"/>
          <w:szCs w:val="21"/>
        </w:rPr>
        <w:t xml:space="preserve">附件十八   </w:t>
      </w:r>
      <w:r>
        <w:rPr>
          <w:rFonts w:hint="eastAsia" w:ascii="微软雅黑" w:hAnsi="微软雅黑" w:eastAsia="微软雅黑" w:cs="微软雅黑"/>
          <w:szCs w:val="21"/>
          <w:lang w:val="en-US" w:eastAsia="zh-CN"/>
        </w:rPr>
        <w:t xml:space="preserve">  </w:t>
      </w:r>
      <w:r>
        <w:rPr>
          <w:rFonts w:hint="eastAsia" w:ascii="微软雅黑" w:hAnsi="微软雅黑" w:eastAsia="微软雅黑" w:cs="微软雅黑"/>
          <w:szCs w:val="21"/>
        </w:rPr>
        <w:t>中小企业声明函</w:t>
      </w:r>
    </w:p>
    <w:p w14:paraId="7BBA7647">
      <w:pPr>
        <w:spacing w:line="400" w:lineRule="exact"/>
        <w:ind w:left="420" w:leftChars="200"/>
        <w:rPr>
          <w:rFonts w:ascii="微软雅黑" w:hAnsi="微软雅黑" w:eastAsia="微软雅黑" w:cs="微软雅黑"/>
          <w:szCs w:val="21"/>
        </w:rPr>
      </w:pPr>
      <w:r>
        <w:rPr>
          <w:rFonts w:hint="eastAsia" w:ascii="微软雅黑" w:hAnsi="微软雅黑" w:eastAsia="微软雅黑" w:cs="微软雅黑"/>
          <w:szCs w:val="21"/>
        </w:rPr>
        <w:t xml:space="preserve">附件十九   </w:t>
      </w:r>
      <w:r>
        <w:rPr>
          <w:rFonts w:hint="eastAsia" w:ascii="微软雅黑" w:hAnsi="微软雅黑" w:eastAsia="微软雅黑" w:cs="微软雅黑"/>
          <w:szCs w:val="21"/>
          <w:lang w:val="en-US" w:eastAsia="zh-CN"/>
        </w:rPr>
        <w:t xml:space="preserve">  </w:t>
      </w:r>
      <w:r>
        <w:rPr>
          <w:rFonts w:hint="eastAsia" w:ascii="微软雅黑" w:hAnsi="微软雅黑" w:eastAsia="微软雅黑" w:cs="微软雅黑"/>
          <w:szCs w:val="21"/>
        </w:rPr>
        <w:t>监狱企业证明文件</w:t>
      </w:r>
    </w:p>
    <w:p w14:paraId="28DDBEFC">
      <w:pPr>
        <w:spacing w:line="400" w:lineRule="exact"/>
        <w:ind w:left="420" w:leftChars="200"/>
        <w:rPr>
          <w:rFonts w:ascii="微软雅黑" w:hAnsi="微软雅黑" w:eastAsia="微软雅黑" w:cs="微软雅黑"/>
          <w:szCs w:val="21"/>
        </w:rPr>
      </w:pPr>
      <w:r>
        <w:rPr>
          <w:rFonts w:hint="eastAsia" w:ascii="微软雅黑" w:hAnsi="微软雅黑" w:eastAsia="微软雅黑" w:cs="微软雅黑"/>
          <w:szCs w:val="21"/>
        </w:rPr>
        <w:t xml:space="preserve">附件二十   </w:t>
      </w:r>
      <w:r>
        <w:rPr>
          <w:rFonts w:hint="eastAsia" w:ascii="微软雅黑" w:hAnsi="微软雅黑" w:eastAsia="微软雅黑" w:cs="微软雅黑"/>
          <w:szCs w:val="21"/>
          <w:lang w:val="en-US" w:eastAsia="zh-CN"/>
        </w:rPr>
        <w:t xml:space="preserve">  </w:t>
      </w:r>
      <w:r>
        <w:rPr>
          <w:rFonts w:hint="eastAsia" w:ascii="微软雅黑" w:hAnsi="微软雅黑" w:eastAsia="微软雅黑" w:cs="微软雅黑"/>
          <w:szCs w:val="21"/>
        </w:rPr>
        <w:t>残疾人福利性单位声明函</w:t>
      </w:r>
    </w:p>
    <w:p w14:paraId="3D37A912">
      <w:pPr>
        <w:spacing w:line="400" w:lineRule="exact"/>
        <w:ind w:left="420" w:leftChars="200"/>
        <w:rPr>
          <w:rFonts w:hint="eastAsia" w:ascii="微软雅黑" w:hAnsi="微软雅黑" w:eastAsia="微软雅黑" w:cs="微软雅黑"/>
          <w:szCs w:val="21"/>
        </w:rPr>
      </w:pPr>
      <w:r>
        <w:rPr>
          <w:rFonts w:hint="eastAsia" w:ascii="微软雅黑" w:hAnsi="微软雅黑" w:eastAsia="微软雅黑" w:cs="微软雅黑"/>
          <w:szCs w:val="21"/>
        </w:rPr>
        <w:t>附件二十一   其他</w:t>
      </w:r>
      <w:r>
        <w:rPr>
          <w:rFonts w:hint="eastAsia" w:ascii="微软雅黑" w:hAnsi="微软雅黑" w:eastAsia="微软雅黑" w:cs="微软雅黑"/>
          <w:szCs w:val="21"/>
        </w:rPr>
        <w:br w:type="page"/>
      </w:r>
    </w:p>
    <w:p w14:paraId="7D2A1B0C">
      <w:pPr>
        <w:spacing w:line="400" w:lineRule="exact"/>
        <w:ind w:left="420" w:leftChars="200"/>
        <w:rPr>
          <w:rFonts w:hint="eastAsia" w:ascii="微软雅黑" w:hAnsi="微软雅黑" w:eastAsia="微软雅黑" w:cs="微软雅黑"/>
          <w:szCs w:val="21"/>
        </w:rPr>
      </w:pPr>
    </w:p>
    <w:p w14:paraId="4FC77093">
      <w:pPr>
        <w:spacing w:line="312" w:lineRule="auto"/>
        <w:ind w:firstLine="397"/>
        <w:jc w:val="center"/>
        <w:outlineLvl w:val="0"/>
        <w:rPr>
          <w:rFonts w:ascii="微软雅黑" w:hAnsi="微软雅黑" w:eastAsia="微软雅黑" w:cs="微软雅黑"/>
          <w:b/>
          <w:sz w:val="32"/>
          <w:szCs w:val="20"/>
        </w:rPr>
      </w:pPr>
      <w:bookmarkStart w:id="86" w:name="_Toc9237"/>
      <w:bookmarkStart w:id="87" w:name="_Toc9708"/>
      <w:bookmarkStart w:id="88" w:name="_Toc150680513"/>
      <w:bookmarkStart w:id="89" w:name="_Toc101881428"/>
      <w:bookmarkStart w:id="90" w:name="_Toc140373623"/>
      <w:bookmarkStart w:id="91" w:name="_Toc150601574"/>
      <w:bookmarkStart w:id="92" w:name="_Toc104306380"/>
      <w:bookmarkStart w:id="93" w:name="_Toc162"/>
      <w:bookmarkStart w:id="94" w:name="_Toc10618"/>
      <w:bookmarkStart w:id="95" w:name="_Toc119331385"/>
      <w:r>
        <w:rPr>
          <w:rFonts w:ascii="微软雅黑" w:hAnsi="微软雅黑" w:eastAsia="微软雅黑" w:cs="微软雅黑"/>
          <w:b/>
          <w:sz w:val="32"/>
          <w:szCs w:val="20"/>
        </w:rPr>
        <w:t>附件一</w:t>
      </w:r>
      <w:r>
        <w:rPr>
          <w:rFonts w:hint="eastAsia" w:ascii="微软雅黑" w:hAnsi="微软雅黑" w:eastAsia="微软雅黑" w:cs="微软雅黑"/>
          <w:b/>
          <w:sz w:val="32"/>
          <w:szCs w:val="20"/>
        </w:rPr>
        <w:t xml:space="preserve"> 响应文件封面(格式)</w:t>
      </w:r>
      <w:bookmarkEnd w:id="86"/>
      <w:bookmarkEnd w:id="87"/>
      <w:bookmarkEnd w:id="88"/>
      <w:bookmarkEnd w:id="89"/>
      <w:bookmarkEnd w:id="90"/>
      <w:bookmarkEnd w:id="91"/>
      <w:bookmarkEnd w:id="92"/>
      <w:bookmarkEnd w:id="93"/>
      <w:bookmarkEnd w:id="94"/>
      <w:bookmarkEnd w:id="95"/>
    </w:p>
    <w:p w14:paraId="2C8AAE38">
      <w:pPr>
        <w:spacing w:line="312" w:lineRule="auto"/>
        <w:jc w:val="center"/>
        <w:outlineLvl w:val="0"/>
        <w:rPr>
          <w:rFonts w:ascii="微软雅黑" w:hAnsi="微软雅黑" w:eastAsia="微软雅黑" w:cs="微软雅黑"/>
          <w:b/>
          <w:sz w:val="32"/>
          <w:szCs w:val="20"/>
        </w:rPr>
      </w:pPr>
    </w:p>
    <w:p w14:paraId="66014152">
      <w:pPr>
        <w:spacing w:line="312" w:lineRule="auto"/>
        <w:jc w:val="center"/>
        <w:outlineLvl w:val="0"/>
        <w:rPr>
          <w:rFonts w:ascii="微软雅黑" w:hAnsi="微软雅黑" w:eastAsia="微软雅黑" w:cs="微软雅黑"/>
          <w:b/>
          <w:sz w:val="32"/>
          <w:szCs w:val="20"/>
        </w:rPr>
      </w:pPr>
    </w:p>
    <w:p w14:paraId="6C8E86C0">
      <w:pPr>
        <w:rPr>
          <w:rFonts w:ascii="微软雅黑" w:hAnsi="微软雅黑" w:eastAsia="微软雅黑" w:cs="微软雅黑"/>
          <w:b/>
          <w:sz w:val="32"/>
        </w:rPr>
      </w:pPr>
    </w:p>
    <w:p w14:paraId="37CFEC0E">
      <w:pPr>
        <w:spacing w:line="312" w:lineRule="auto"/>
        <w:ind w:left="420" w:leftChars="200"/>
        <w:rPr>
          <w:rFonts w:ascii="微软雅黑" w:hAnsi="微软雅黑" w:eastAsia="微软雅黑" w:cs="微软雅黑"/>
          <w:b/>
          <w:sz w:val="32"/>
        </w:rPr>
      </w:pPr>
      <w:r>
        <w:rPr>
          <w:rFonts w:hint="eastAsia" w:ascii="微软雅黑" w:hAnsi="微软雅黑" w:eastAsia="微软雅黑" w:cs="微软雅黑"/>
          <w:sz w:val="24"/>
          <w:szCs w:val="21"/>
        </w:rPr>
        <w:t>封面：</w:t>
      </w:r>
    </w:p>
    <w:p w14:paraId="5C945895">
      <w:pPr>
        <w:rPr>
          <w:rFonts w:ascii="微软雅黑" w:hAnsi="微软雅黑" w:eastAsia="微软雅黑" w:cs="微软雅黑"/>
          <w:b/>
          <w:sz w:val="32"/>
        </w:rPr>
      </w:pPr>
    </w:p>
    <w:p w14:paraId="3F3BFF1F">
      <w:pPr>
        <w:tabs>
          <w:tab w:val="left" w:pos="0"/>
        </w:tabs>
        <w:rPr>
          <w:rFonts w:ascii="微软雅黑" w:hAnsi="微软雅黑" w:eastAsia="微软雅黑" w:cs="微软雅黑"/>
          <w:b/>
          <w:bCs/>
          <w:iCs/>
          <w:sz w:val="36"/>
          <w:szCs w:val="36"/>
        </w:rPr>
      </w:pPr>
      <w:r>
        <w:rPr>
          <w:rFonts w:ascii="微软雅黑" w:hAnsi="微软雅黑" w:eastAsia="微软雅黑" w:cs="微软雅黑"/>
          <w:sz w:val="28"/>
          <w:szCs w:val="28"/>
        </w:rPr>
        <mc:AlternateContent>
          <mc:Choice Requires="wps">
            <w:drawing>
              <wp:anchor distT="0" distB="0" distL="114300" distR="114300" simplePos="0" relativeHeight="251661312" behindDoc="0" locked="0" layoutInCell="1" allowOverlap="1">
                <wp:simplePos x="0" y="0"/>
                <wp:positionH relativeFrom="column">
                  <wp:posOffset>4451985</wp:posOffset>
                </wp:positionH>
                <wp:positionV relativeFrom="paragraph">
                  <wp:posOffset>212090</wp:posOffset>
                </wp:positionV>
                <wp:extent cx="1253490" cy="563245"/>
                <wp:effectExtent l="0" t="0" r="0" b="0"/>
                <wp:wrapNone/>
                <wp:docPr id="5" name="文本框 2"/>
                <wp:cNvGraphicFramePr/>
                <a:graphic xmlns:a="http://schemas.openxmlformats.org/drawingml/2006/main">
                  <a:graphicData uri="http://schemas.microsoft.com/office/word/2010/wordprocessingShape">
                    <wps:wsp>
                      <wps:cNvSpPr txBox="1"/>
                      <wps:spPr>
                        <a:xfrm>
                          <a:off x="0" y="0"/>
                          <a:ext cx="1253490" cy="56324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6F3606ED">
                            <w:pPr>
                              <w:rPr>
                                <w:rFonts w:ascii="仿宋_GB2312" w:hAnsi="仿宋_GB2312" w:eastAsia="仿宋_GB2312" w:cs="仿宋_GB2312"/>
                                <w:sz w:val="32"/>
                                <w:szCs w:val="32"/>
                              </w:rPr>
                            </w:pPr>
                            <w:r>
                              <w:rPr>
                                <w:rFonts w:hint="eastAsia" w:ascii="仿宋_GB2312" w:hAnsi="仿宋_GB2312" w:eastAsia="仿宋_GB2312" w:cs="仿宋_GB2312"/>
                                <w:sz w:val="32"/>
                                <w:szCs w:val="32"/>
                              </w:rPr>
                              <w:t>正本/副本</w:t>
                            </w:r>
                          </w:p>
                        </w:txbxContent>
                      </wps:txbx>
                      <wps:bodyPr upright="1"/>
                    </wps:wsp>
                  </a:graphicData>
                </a:graphic>
              </wp:anchor>
            </w:drawing>
          </mc:Choice>
          <mc:Fallback>
            <w:pict>
              <v:shape id="文本框 2" o:spid="_x0000_s1026" o:spt="202" type="#_x0000_t202" style="position:absolute;left:0pt;margin-left:350.55pt;margin-top:16.7pt;height:44.35pt;width:98.7pt;z-index:251661312;mso-width-relative:page;mso-height-relative:page;" fillcolor="#FFFFFF" filled="t" stroked="t" coordsize="21600,21600" o:gfxdata="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HCtKG/ZAAAACgEAAA8AAAAAAAAA&#10;AQAgAAAAIgAAAGRycy9kb3ducmV2LnhtbFBLAQIUABQAAAAIAIdO4kAKJ5BcEAIAAEQEAAAOAAAA&#10;AAAAAAEAIAAAACgBAABkcnMvZTJvRG9jLnhtbFBLBQYAAAAABgAGAFkBAACqBQAAAAA=&#10;">
                <v:fill on="t" focussize="0,0"/>
                <v:stroke color="#000000" joinstyle="miter"/>
                <v:imagedata o:title=""/>
                <o:lock v:ext="edit" aspectratio="f"/>
                <v:textbox>
                  <w:txbxContent>
                    <w:p w14:paraId="6F3606ED">
                      <w:pPr>
                        <w:rPr>
                          <w:rFonts w:ascii="仿宋_GB2312" w:hAnsi="仿宋_GB2312" w:eastAsia="仿宋_GB2312" w:cs="仿宋_GB2312"/>
                          <w:sz w:val="32"/>
                          <w:szCs w:val="32"/>
                        </w:rPr>
                      </w:pPr>
                      <w:r>
                        <w:rPr>
                          <w:rFonts w:hint="eastAsia" w:ascii="仿宋_GB2312" w:hAnsi="仿宋_GB2312" w:eastAsia="仿宋_GB2312" w:cs="仿宋_GB2312"/>
                          <w:sz w:val="32"/>
                          <w:szCs w:val="32"/>
                        </w:rPr>
                        <w:t>正本/副本</w:t>
                      </w:r>
                    </w:p>
                  </w:txbxContent>
                </v:textbox>
              </v:shape>
            </w:pict>
          </mc:Fallback>
        </mc:AlternateContent>
      </w:r>
    </w:p>
    <w:p w14:paraId="4E62B723">
      <w:pPr>
        <w:tabs>
          <w:tab w:val="left" w:pos="0"/>
        </w:tabs>
        <w:rPr>
          <w:rFonts w:ascii="微软雅黑" w:hAnsi="微软雅黑" w:eastAsia="微软雅黑" w:cs="微软雅黑"/>
          <w:sz w:val="28"/>
          <w:szCs w:val="28"/>
        </w:rPr>
      </w:pPr>
    </w:p>
    <w:p w14:paraId="10FC844C">
      <w:pPr>
        <w:pStyle w:val="19"/>
        <w:rPr>
          <w:rFonts w:ascii="微软雅黑" w:hAnsi="微软雅黑" w:eastAsia="微软雅黑" w:cs="微软雅黑"/>
          <w:sz w:val="28"/>
          <w:szCs w:val="28"/>
        </w:rPr>
      </w:pPr>
    </w:p>
    <w:p w14:paraId="0E695E8A">
      <w:pPr>
        <w:pStyle w:val="19"/>
        <w:jc w:val="center"/>
        <w:rPr>
          <w:rFonts w:ascii="微软雅黑" w:hAnsi="微软雅黑" w:eastAsia="微软雅黑" w:cs="微软雅黑"/>
          <w:b/>
          <w:bCs/>
          <w:sz w:val="96"/>
          <w:szCs w:val="96"/>
        </w:rPr>
      </w:pPr>
      <w:r>
        <w:rPr>
          <w:rFonts w:hint="eastAsia" w:ascii="微软雅黑" w:hAnsi="微软雅黑" w:eastAsia="微软雅黑" w:cs="微软雅黑"/>
          <w:b/>
          <w:bCs/>
          <w:sz w:val="96"/>
          <w:szCs w:val="96"/>
        </w:rPr>
        <w:t>响 应 文 件</w:t>
      </w:r>
    </w:p>
    <w:p w14:paraId="614781AE">
      <w:pPr>
        <w:pStyle w:val="19"/>
        <w:rPr>
          <w:rFonts w:ascii="微软雅黑" w:hAnsi="微软雅黑" w:eastAsia="微软雅黑" w:cs="微软雅黑"/>
          <w:sz w:val="28"/>
          <w:szCs w:val="28"/>
        </w:rPr>
      </w:pPr>
    </w:p>
    <w:p w14:paraId="421D10C2">
      <w:pPr>
        <w:tabs>
          <w:tab w:val="left" w:pos="0"/>
        </w:tabs>
        <w:rPr>
          <w:rFonts w:ascii="微软雅黑" w:hAnsi="微软雅黑" w:eastAsia="微软雅黑" w:cs="微软雅黑"/>
          <w:b/>
          <w:sz w:val="30"/>
          <w:szCs w:val="30"/>
        </w:rPr>
      </w:pPr>
    </w:p>
    <w:p w14:paraId="1BDF29CA">
      <w:pPr>
        <w:tabs>
          <w:tab w:val="left" w:pos="0"/>
        </w:tabs>
        <w:rPr>
          <w:rFonts w:ascii="微软雅黑" w:hAnsi="微软雅黑" w:eastAsia="微软雅黑" w:cs="微软雅黑"/>
          <w:b/>
          <w:sz w:val="30"/>
          <w:szCs w:val="30"/>
        </w:rPr>
      </w:pPr>
      <w:r>
        <w:rPr>
          <w:rFonts w:hint="eastAsia" w:ascii="微软雅黑" w:hAnsi="微软雅黑" w:eastAsia="微软雅黑" w:cs="微软雅黑"/>
          <w:b/>
          <w:sz w:val="30"/>
          <w:szCs w:val="30"/>
        </w:rPr>
        <w:t>项目编号：</w:t>
      </w:r>
    </w:p>
    <w:p w14:paraId="020BB728">
      <w:pPr>
        <w:pStyle w:val="19"/>
        <w:rPr>
          <w:rFonts w:ascii="微软雅黑" w:hAnsi="微软雅黑" w:eastAsia="微软雅黑" w:cs="微软雅黑"/>
          <w:b/>
          <w:sz w:val="30"/>
          <w:szCs w:val="30"/>
        </w:rPr>
      </w:pPr>
      <w:r>
        <w:rPr>
          <w:rFonts w:hint="eastAsia" w:ascii="微软雅黑" w:hAnsi="微软雅黑" w:eastAsia="微软雅黑" w:cs="微软雅黑"/>
          <w:b/>
          <w:sz w:val="30"/>
          <w:szCs w:val="30"/>
        </w:rPr>
        <w:t>项目名称：</w:t>
      </w:r>
    </w:p>
    <w:p w14:paraId="692A8A65">
      <w:pPr>
        <w:pStyle w:val="19"/>
        <w:rPr>
          <w:rFonts w:ascii="微软雅黑" w:hAnsi="微软雅黑" w:eastAsia="微软雅黑" w:cs="微软雅黑"/>
          <w:b/>
          <w:sz w:val="30"/>
          <w:szCs w:val="30"/>
        </w:rPr>
      </w:pPr>
    </w:p>
    <w:p w14:paraId="698843EE">
      <w:pPr>
        <w:pStyle w:val="19"/>
        <w:rPr>
          <w:rFonts w:ascii="微软雅黑" w:hAnsi="微软雅黑" w:eastAsia="微软雅黑" w:cs="微软雅黑"/>
          <w:b/>
          <w:sz w:val="30"/>
          <w:szCs w:val="30"/>
        </w:rPr>
      </w:pPr>
    </w:p>
    <w:p w14:paraId="6C05AAE3">
      <w:pPr>
        <w:pStyle w:val="19"/>
        <w:rPr>
          <w:rFonts w:ascii="微软雅黑" w:hAnsi="微软雅黑" w:eastAsia="微软雅黑" w:cs="微软雅黑"/>
          <w:b/>
          <w:sz w:val="30"/>
          <w:szCs w:val="30"/>
          <w:u w:val="single"/>
        </w:rPr>
      </w:pPr>
      <w:r>
        <w:rPr>
          <w:rFonts w:hint="eastAsia" w:ascii="微软雅黑" w:hAnsi="微软雅黑" w:eastAsia="微软雅黑" w:cs="微软雅黑"/>
          <w:b/>
          <w:sz w:val="30"/>
          <w:szCs w:val="30"/>
        </w:rPr>
        <w:t>供应商名称（全称）：</w:t>
      </w:r>
      <w:r>
        <w:rPr>
          <w:rFonts w:hint="eastAsia" w:ascii="微软雅黑" w:hAnsi="微软雅黑" w:eastAsia="微软雅黑" w:cs="微软雅黑"/>
          <w:b/>
          <w:sz w:val="30"/>
          <w:szCs w:val="30"/>
          <w:u w:val="single"/>
        </w:rPr>
        <w:t xml:space="preserve">                          （盖章）</w:t>
      </w:r>
    </w:p>
    <w:p w14:paraId="0861B93B">
      <w:pPr>
        <w:pStyle w:val="19"/>
        <w:rPr>
          <w:rFonts w:ascii="微软雅黑" w:hAnsi="微软雅黑" w:eastAsia="微软雅黑" w:cs="微软雅黑"/>
          <w:b/>
          <w:sz w:val="30"/>
          <w:szCs w:val="30"/>
          <w:u w:val="single"/>
        </w:rPr>
      </w:pPr>
      <w:r>
        <w:rPr>
          <w:rFonts w:hint="eastAsia" w:ascii="微软雅黑" w:hAnsi="微软雅黑" w:eastAsia="微软雅黑" w:cs="微软雅黑"/>
          <w:b/>
          <w:sz w:val="30"/>
          <w:szCs w:val="30"/>
          <w:u w:val="single"/>
        </w:rPr>
        <w:t>供应商法定代表人：                      （签字或盖章）</w:t>
      </w:r>
    </w:p>
    <w:p w14:paraId="62AE1283">
      <w:pPr>
        <w:pStyle w:val="19"/>
        <w:rPr>
          <w:rFonts w:ascii="微软雅黑" w:hAnsi="微软雅黑" w:eastAsia="微软雅黑" w:cs="微软雅黑"/>
          <w:b/>
          <w:sz w:val="30"/>
          <w:szCs w:val="30"/>
          <w:u w:val="single"/>
        </w:rPr>
      </w:pPr>
      <w:r>
        <w:rPr>
          <w:rFonts w:hint="eastAsia" w:ascii="微软雅黑" w:hAnsi="微软雅黑" w:eastAsia="微软雅黑" w:cs="微软雅黑"/>
          <w:b/>
          <w:sz w:val="30"/>
          <w:szCs w:val="30"/>
          <w:u w:val="single"/>
        </w:rPr>
        <w:t>日期：  年  月  日</w:t>
      </w:r>
    </w:p>
    <w:p w14:paraId="3321078E">
      <w:pPr>
        <w:rPr>
          <w:rFonts w:ascii="微软雅黑" w:hAnsi="微软雅黑" w:eastAsia="微软雅黑" w:cs="微软雅黑"/>
        </w:rPr>
      </w:pPr>
      <w:r>
        <w:rPr>
          <w:rFonts w:hint="eastAsia" w:ascii="微软雅黑" w:hAnsi="微软雅黑" w:eastAsia="微软雅黑" w:cs="微软雅黑"/>
        </w:rPr>
        <w:br w:type="page"/>
      </w:r>
    </w:p>
    <w:p w14:paraId="6A984B83">
      <w:pPr>
        <w:widowControl/>
        <w:spacing w:line="312" w:lineRule="auto"/>
        <w:jc w:val="center"/>
        <w:outlineLvl w:val="0"/>
        <w:rPr>
          <w:rFonts w:ascii="微软雅黑" w:hAnsi="微软雅黑" w:eastAsia="微软雅黑" w:cs="微软雅黑"/>
          <w:b/>
          <w:sz w:val="32"/>
          <w:szCs w:val="20"/>
        </w:rPr>
      </w:pPr>
      <w:bookmarkStart w:id="96" w:name="_Toc101881429"/>
      <w:bookmarkStart w:id="97" w:name="_Toc119331386"/>
      <w:bookmarkStart w:id="98" w:name="_Toc14516"/>
      <w:bookmarkStart w:id="99" w:name="_Toc23321"/>
      <w:bookmarkStart w:id="100" w:name="_Toc104306381"/>
      <w:bookmarkStart w:id="101" w:name="_Toc17489"/>
      <w:bookmarkStart w:id="102" w:name="_Toc4892"/>
      <w:r>
        <w:rPr>
          <w:rFonts w:hint="eastAsia" w:ascii="微软雅黑" w:hAnsi="微软雅黑" w:eastAsia="微软雅黑" w:cs="微软雅黑"/>
          <w:b/>
          <w:sz w:val="32"/>
          <w:szCs w:val="20"/>
        </w:rPr>
        <w:t>附件二 资格自查表</w:t>
      </w:r>
      <w:bookmarkEnd w:id="96"/>
      <w:bookmarkEnd w:id="97"/>
      <w:bookmarkEnd w:id="98"/>
      <w:bookmarkEnd w:id="99"/>
      <w:bookmarkEnd w:id="100"/>
      <w:bookmarkEnd w:id="101"/>
      <w:bookmarkEnd w:id="102"/>
    </w:p>
    <w:tbl>
      <w:tblPr>
        <w:tblStyle w:val="14"/>
        <w:tblW w:w="99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767"/>
        <w:gridCol w:w="788"/>
        <w:gridCol w:w="3260"/>
        <w:gridCol w:w="4394"/>
        <w:gridCol w:w="759"/>
      </w:tblGrid>
      <w:tr w14:paraId="00D43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600" w:hRule="atLeast"/>
          <w:jc w:val="center"/>
        </w:trPr>
        <w:tc>
          <w:tcPr>
            <w:tcW w:w="767" w:type="dxa"/>
            <w:shd w:val="clear" w:color="auto" w:fill="BFBFBF"/>
            <w:vAlign w:val="center"/>
          </w:tcPr>
          <w:p w14:paraId="1C7E2EA3">
            <w:pPr>
              <w:widowControl/>
              <w:adjustRightInd w:val="0"/>
              <w:snapToGrid w:val="0"/>
              <w:jc w:val="center"/>
              <w:rPr>
                <w:rFonts w:ascii="微软雅黑" w:hAnsi="微软雅黑" w:eastAsia="微软雅黑" w:cs="微软雅黑"/>
                <w:b/>
                <w:kern w:val="0"/>
                <w:szCs w:val="21"/>
              </w:rPr>
            </w:pPr>
            <w:r>
              <w:rPr>
                <w:rFonts w:hint="eastAsia" w:ascii="微软雅黑" w:hAnsi="微软雅黑" w:eastAsia="微软雅黑" w:cs="微软雅黑"/>
                <w:b/>
                <w:kern w:val="0"/>
                <w:szCs w:val="21"/>
              </w:rPr>
              <w:t>序号</w:t>
            </w:r>
          </w:p>
        </w:tc>
        <w:tc>
          <w:tcPr>
            <w:tcW w:w="4048" w:type="dxa"/>
            <w:gridSpan w:val="2"/>
            <w:shd w:val="clear" w:color="auto" w:fill="BFBFBF"/>
            <w:vAlign w:val="center"/>
          </w:tcPr>
          <w:p w14:paraId="3875487B">
            <w:pPr>
              <w:adjustRightInd w:val="0"/>
              <w:snapToGrid w:val="0"/>
              <w:jc w:val="center"/>
              <w:rPr>
                <w:rFonts w:ascii="微软雅黑" w:hAnsi="微软雅黑" w:eastAsia="微软雅黑" w:cs="微软雅黑"/>
                <w:b/>
                <w:kern w:val="0"/>
                <w:szCs w:val="21"/>
              </w:rPr>
            </w:pPr>
            <w:r>
              <w:rPr>
                <w:rFonts w:hint="eastAsia" w:ascii="微软雅黑" w:hAnsi="微软雅黑" w:eastAsia="微软雅黑" w:cs="微软雅黑"/>
                <w:b/>
                <w:kern w:val="0"/>
                <w:szCs w:val="21"/>
              </w:rPr>
              <w:t>资格要求</w:t>
            </w:r>
          </w:p>
        </w:tc>
        <w:tc>
          <w:tcPr>
            <w:tcW w:w="4394" w:type="dxa"/>
            <w:shd w:val="clear" w:color="auto" w:fill="BFBFBF"/>
            <w:vAlign w:val="center"/>
          </w:tcPr>
          <w:p w14:paraId="6C466451">
            <w:pPr>
              <w:widowControl/>
              <w:adjustRightInd w:val="0"/>
              <w:snapToGrid w:val="0"/>
              <w:jc w:val="center"/>
              <w:rPr>
                <w:rFonts w:ascii="微软雅黑" w:hAnsi="微软雅黑" w:eastAsia="微软雅黑" w:cs="微软雅黑"/>
                <w:b/>
                <w:kern w:val="0"/>
                <w:szCs w:val="21"/>
              </w:rPr>
            </w:pPr>
            <w:r>
              <w:rPr>
                <w:rFonts w:hint="eastAsia" w:ascii="微软雅黑" w:hAnsi="微软雅黑" w:eastAsia="微软雅黑" w:cs="微软雅黑"/>
                <w:b/>
                <w:kern w:val="0"/>
                <w:szCs w:val="21"/>
              </w:rPr>
              <w:t>须提供的资料</w:t>
            </w:r>
          </w:p>
        </w:tc>
        <w:tc>
          <w:tcPr>
            <w:tcW w:w="759" w:type="dxa"/>
            <w:shd w:val="clear" w:color="auto" w:fill="BFBFBF"/>
            <w:vAlign w:val="center"/>
          </w:tcPr>
          <w:p w14:paraId="75DD1FC1">
            <w:pPr>
              <w:widowControl/>
              <w:adjustRightInd w:val="0"/>
              <w:snapToGrid w:val="0"/>
              <w:jc w:val="center"/>
              <w:rPr>
                <w:rFonts w:ascii="微软雅黑" w:hAnsi="微软雅黑" w:eastAsia="微软雅黑" w:cs="微软雅黑"/>
                <w:b/>
                <w:kern w:val="0"/>
                <w:szCs w:val="21"/>
              </w:rPr>
            </w:pPr>
            <w:r>
              <w:rPr>
                <w:rFonts w:hint="eastAsia" w:ascii="微软雅黑" w:hAnsi="微软雅黑" w:eastAsia="微软雅黑" w:cs="微软雅黑"/>
                <w:b/>
                <w:kern w:val="0"/>
                <w:szCs w:val="21"/>
              </w:rPr>
              <w:t>对应页码</w:t>
            </w:r>
          </w:p>
        </w:tc>
      </w:tr>
      <w:tr w14:paraId="6EAD1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767" w:type="dxa"/>
            <w:vMerge w:val="restart"/>
            <w:vAlign w:val="center"/>
          </w:tcPr>
          <w:p w14:paraId="157F993C">
            <w:pPr>
              <w:widowControl/>
              <w:adjustRightInd w:val="0"/>
              <w:snapToGrid w:val="0"/>
              <w:jc w:val="center"/>
              <w:rPr>
                <w:rFonts w:ascii="微软雅黑" w:hAnsi="微软雅黑" w:eastAsia="微软雅黑" w:cs="微软雅黑"/>
                <w:kern w:val="0"/>
                <w:szCs w:val="21"/>
              </w:rPr>
            </w:pPr>
            <w:r>
              <w:rPr>
                <w:rFonts w:hint="eastAsia" w:ascii="微软雅黑" w:hAnsi="微软雅黑" w:eastAsia="微软雅黑" w:cs="微软雅黑"/>
                <w:kern w:val="0"/>
                <w:szCs w:val="21"/>
              </w:rPr>
              <w:t>1</w:t>
            </w:r>
          </w:p>
        </w:tc>
        <w:tc>
          <w:tcPr>
            <w:tcW w:w="4048" w:type="dxa"/>
            <w:gridSpan w:val="2"/>
            <w:vAlign w:val="center"/>
          </w:tcPr>
          <w:p w14:paraId="71A470BF">
            <w:pPr>
              <w:snapToGrid w:val="0"/>
              <w:rPr>
                <w:rFonts w:ascii="微软雅黑" w:hAnsi="微软雅黑" w:eastAsia="微软雅黑" w:cs="微软雅黑"/>
                <w:szCs w:val="21"/>
                <w:lang w:val="hr-HR"/>
              </w:rPr>
            </w:pPr>
            <w:r>
              <w:rPr>
                <w:rFonts w:hint="eastAsia" w:ascii="微软雅黑" w:hAnsi="微软雅黑" w:eastAsia="微软雅黑" w:cs="微软雅黑"/>
                <w:szCs w:val="21"/>
                <w:lang w:val="hr-HR"/>
              </w:rPr>
              <w:t xml:space="preserve">具有独立承担民事责任的能力 </w:t>
            </w:r>
          </w:p>
        </w:tc>
        <w:tc>
          <w:tcPr>
            <w:tcW w:w="4394" w:type="dxa"/>
            <w:vAlign w:val="center"/>
          </w:tcPr>
          <w:p w14:paraId="6D40E6FA">
            <w:pPr>
              <w:snapToGrid w:val="0"/>
              <w:rPr>
                <w:rFonts w:ascii="微软雅黑" w:hAnsi="微软雅黑" w:eastAsia="微软雅黑" w:cs="微软雅黑"/>
                <w:bCs/>
                <w:szCs w:val="21"/>
              </w:rPr>
            </w:pPr>
            <w:r>
              <w:rPr>
                <w:rFonts w:hint="eastAsia" w:ascii="微软雅黑" w:hAnsi="微软雅黑" w:eastAsia="微软雅黑" w:cs="微软雅黑"/>
                <w:bCs/>
                <w:szCs w:val="21"/>
              </w:rPr>
              <w:t>法人或者其他组织的营业执照等证明文件，自然人的身份证明（供应商根据自身情况提供对应的证明材料）</w:t>
            </w:r>
          </w:p>
          <w:p w14:paraId="2B2CAAEA">
            <w:pPr>
              <w:snapToGrid w:val="0"/>
              <w:rPr>
                <w:rFonts w:ascii="微软雅黑" w:hAnsi="微软雅黑" w:eastAsia="微软雅黑" w:cs="微软雅黑"/>
                <w:bCs/>
                <w:szCs w:val="21"/>
              </w:rPr>
            </w:pPr>
            <w:r>
              <w:rPr>
                <w:rFonts w:hint="eastAsia" w:ascii="微软雅黑" w:hAnsi="微软雅黑" w:eastAsia="微软雅黑" w:cs="微软雅黑"/>
                <w:bCs/>
                <w:szCs w:val="21"/>
              </w:rPr>
              <w:t>1.法人</w:t>
            </w:r>
          </w:p>
          <w:p w14:paraId="303D7DE0">
            <w:pPr>
              <w:snapToGrid w:val="0"/>
              <w:rPr>
                <w:rFonts w:ascii="微软雅黑" w:hAnsi="微软雅黑" w:eastAsia="微软雅黑" w:cs="微软雅黑"/>
                <w:bCs/>
                <w:szCs w:val="21"/>
              </w:rPr>
            </w:pPr>
            <w:r>
              <w:rPr>
                <w:rFonts w:hint="eastAsia" w:ascii="微软雅黑" w:hAnsi="微软雅黑" w:eastAsia="微软雅黑" w:cs="微软雅黑"/>
                <w:bCs/>
                <w:szCs w:val="21"/>
              </w:rPr>
              <w:t>(1)企业法人（包括合伙企业）：提供市场监督管理部门注册的有效“企业法人营业执照”或“营业执照”；</w:t>
            </w:r>
          </w:p>
          <w:p w14:paraId="3E75F667">
            <w:pPr>
              <w:snapToGrid w:val="0"/>
              <w:rPr>
                <w:rFonts w:ascii="微软雅黑" w:hAnsi="微软雅黑" w:eastAsia="微软雅黑" w:cs="微软雅黑"/>
                <w:bCs/>
                <w:szCs w:val="21"/>
              </w:rPr>
            </w:pPr>
            <w:r>
              <w:rPr>
                <w:rFonts w:hint="eastAsia" w:ascii="微软雅黑" w:hAnsi="微软雅黑" w:eastAsia="微软雅黑" w:cs="微软雅黑"/>
                <w:bCs/>
                <w:szCs w:val="21"/>
              </w:rPr>
              <w:t>(2)事业单位法人：提供有效的“事业单位法人证书”。</w:t>
            </w:r>
          </w:p>
          <w:p w14:paraId="034E78F7">
            <w:pPr>
              <w:snapToGrid w:val="0"/>
              <w:rPr>
                <w:rFonts w:ascii="微软雅黑" w:hAnsi="微软雅黑" w:eastAsia="微软雅黑" w:cs="微软雅黑"/>
                <w:bCs/>
                <w:szCs w:val="21"/>
              </w:rPr>
            </w:pPr>
            <w:r>
              <w:rPr>
                <w:rFonts w:hint="eastAsia" w:ascii="微软雅黑" w:hAnsi="微软雅黑" w:eastAsia="微软雅黑" w:cs="微软雅黑"/>
                <w:bCs/>
                <w:szCs w:val="21"/>
              </w:rPr>
              <w:t>2.其他组织</w:t>
            </w:r>
          </w:p>
          <w:p w14:paraId="39C690D4">
            <w:pPr>
              <w:snapToGrid w:val="0"/>
              <w:rPr>
                <w:rFonts w:ascii="微软雅黑" w:hAnsi="微软雅黑" w:eastAsia="微软雅黑" w:cs="微软雅黑"/>
                <w:bCs/>
                <w:szCs w:val="21"/>
              </w:rPr>
            </w:pPr>
            <w:r>
              <w:rPr>
                <w:rFonts w:hint="eastAsia" w:ascii="微软雅黑" w:hAnsi="微软雅黑" w:eastAsia="微软雅黑" w:cs="微软雅黑"/>
                <w:bCs/>
                <w:szCs w:val="21"/>
              </w:rPr>
              <w:t>(1)非企业专业服务机构：提供执业许可证等证明文件；</w:t>
            </w:r>
          </w:p>
          <w:p w14:paraId="2F173F75">
            <w:pPr>
              <w:snapToGrid w:val="0"/>
              <w:rPr>
                <w:rFonts w:ascii="微软雅黑" w:hAnsi="微软雅黑" w:eastAsia="微软雅黑" w:cs="微软雅黑"/>
                <w:bCs/>
                <w:szCs w:val="21"/>
              </w:rPr>
            </w:pPr>
            <w:r>
              <w:rPr>
                <w:rFonts w:hint="eastAsia" w:ascii="微软雅黑" w:hAnsi="微软雅黑" w:eastAsia="微软雅黑" w:cs="微软雅黑"/>
                <w:bCs/>
                <w:szCs w:val="21"/>
              </w:rPr>
              <w:t>(2)个体工商户：提供有效的“个体工商户营业执照”。</w:t>
            </w:r>
          </w:p>
          <w:p w14:paraId="1166A3D8">
            <w:pPr>
              <w:snapToGrid w:val="0"/>
              <w:rPr>
                <w:rFonts w:ascii="微软雅黑" w:hAnsi="微软雅黑" w:eastAsia="微软雅黑" w:cs="微软雅黑"/>
                <w:bCs/>
                <w:szCs w:val="21"/>
              </w:rPr>
            </w:pPr>
            <w:r>
              <w:rPr>
                <w:rFonts w:hint="eastAsia" w:ascii="微软雅黑" w:hAnsi="微软雅黑" w:eastAsia="微软雅黑" w:cs="微软雅黑"/>
                <w:bCs/>
                <w:szCs w:val="21"/>
              </w:rPr>
              <w:t>3.自然人：提供有效的自然人身份证明。（仅限中国公民）</w:t>
            </w:r>
          </w:p>
        </w:tc>
        <w:tc>
          <w:tcPr>
            <w:tcW w:w="759" w:type="dxa"/>
            <w:vAlign w:val="center"/>
          </w:tcPr>
          <w:p w14:paraId="39696342">
            <w:pPr>
              <w:widowControl/>
              <w:adjustRightInd w:val="0"/>
              <w:snapToGrid w:val="0"/>
              <w:rPr>
                <w:rFonts w:ascii="微软雅黑" w:hAnsi="微软雅黑" w:eastAsia="微软雅黑" w:cs="微软雅黑"/>
                <w:szCs w:val="21"/>
                <w:highlight w:val="yellow"/>
                <w:lang w:val="hr-HR"/>
              </w:rPr>
            </w:pPr>
          </w:p>
        </w:tc>
      </w:tr>
      <w:tr w14:paraId="77F21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767" w:type="dxa"/>
            <w:vMerge w:val="continue"/>
            <w:vAlign w:val="center"/>
          </w:tcPr>
          <w:p w14:paraId="34FF8E82">
            <w:pPr>
              <w:widowControl/>
              <w:numPr>
                <w:ilvl w:val="0"/>
                <w:numId w:val="14"/>
              </w:numPr>
              <w:adjustRightInd w:val="0"/>
              <w:snapToGrid w:val="0"/>
              <w:spacing w:line="312" w:lineRule="auto"/>
              <w:ind w:left="420" w:leftChars="200"/>
              <w:jc w:val="center"/>
              <w:rPr>
                <w:rFonts w:ascii="微软雅黑" w:hAnsi="微软雅黑" w:eastAsia="微软雅黑" w:cs="微软雅黑"/>
                <w:kern w:val="0"/>
                <w:szCs w:val="21"/>
              </w:rPr>
            </w:pPr>
          </w:p>
        </w:tc>
        <w:tc>
          <w:tcPr>
            <w:tcW w:w="4048" w:type="dxa"/>
            <w:gridSpan w:val="2"/>
            <w:vAlign w:val="center"/>
          </w:tcPr>
          <w:p w14:paraId="297C1E38">
            <w:pPr>
              <w:widowControl/>
              <w:adjustRightInd w:val="0"/>
              <w:snapToGrid w:val="0"/>
              <w:rPr>
                <w:rFonts w:ascii="微软雅黑" w:hAnsi="微软雅黑" w:eastAsia="微软雅黑" w:cs="微软雅黑"/>
                <w:kern w:val="0"/>
                <w:szCs w:val="21"/>
              </w:rPr>
            </w:pPr>
            <w:r>
              <w:rPr>
                <w:rFonts w:hint="eastAsia" w:ascii="微软雅黑" w:hAnsi="微软雅黑" w:eastAsia="微软雅黑" w:cs="微软雅黑"/>
                <w:szCs w:val="21"/>
                <w:lang w:val="hr-HR"/>
              </w:rPr>
              <w:t>具有良好的商业信誉和健全的财务会计制度</w:t>
            </w:r>
          </w:p>
        </w:tc>
        <w:tc>
          <w:tcPr>
            <w:tcW w:w="4394" w:type="dxa"/>
            <w:vAlign w:val="center"/>
          </w:tcPr>
          <w:p w14:paraId="142AF3ED">
            <w:pPr>
              <w:snapToGrid w:val="0"/>
              <w:rPr>
                <w:rFonts w:ascii="微软雅黑" w:hAnsi="微软雅黑" w:eastAsia="微软雅黑" w:cs="微软雅黑"/>
                <w:bCs/>
                <w:szCs w:val="21"/>
              </w:rPr>
            </w:pPr>
            <w:r>
              <w:rPr>
                <w:rFonts w:hint="eastAsia" w:ascii="微软雅黑" w:hAnsi="微软雅黑" w:eastAsia="微软雅黑" w:cs="微软雅黑"/>
                <w:bCs/>
                <w:szCs w:val="21"/>
              </w:rPr>
              <w:t>1.上一年度经审计的财务报告（包含“四表一附”，即资产负债表、利润表、现金流量表、所有者权益变动表及其附注）；或基本开户银行出具的资信证明文件；或专业担保机构对供应商进行资信审查后出具的投标担保函；</w:t>
            </w:r>
          </w:p>
          <w:p w14:paraId="08CEF313">
            <w:pPr>
              <w:snapToGrid w:val="0"/>
              <w:rPr>
                <w:rFonts w:ascii="微软雅黑" w:hAnsi="微软雅黑" w:eastAsia="微软雅黑" w:cs="微软雅黑"/>
                <w:bCs/>
                <w:szCs w:val="21"/>
              </w:rPr>
            </w:pPr>
            <w:r>
              <w:rPr>
                <w:rFonts w:hint="eastAsia" w:ascii="微软雅黑" w:hAnsi="微软雅黑" w:eastAsia="微软雅黑" w:cs="微软雅黑"/>
                <w:bCs/>
                <w:szCs w:val="21"/>
              </w:rPr>
              <w:t>2.提供“供应商符合相关资格要求的承诺函”。</w:t>
            </w:r>
          </w:p>
          <w:p w14:paraId="17B7121C">
            <w:pPr>
              <w:snapToGrid w:val="0"/>
              <w:rPr>
                <w:rFonts w:ascii="微软雅黑" w:hAnsi="微软雅黑" w:eastAsia="微软雅黑" w:cs="微软雅黑"/>
                <w:bCs/>
                <w:szCs w:val="21"/>
              </w:rPr>
            </w:pPr>
            <w:r>
              <w:rPr>
                <w:rFonts w:hint="eastAsia" w:ascii="微软雅黑" w:hAnsi="微软雅黑" w:eastAsia="微软雅黑" w:cs="微软雅黑"/>
                <w:b/>
                <w:bCs/>
                <w:szCs w:val="21"/>
              </w:rPr>
              <w:t>注：以上要求满足任意一条即可</w:t>
            </w:r>
          </w:p>
        </w:tc>
        <w:tc>
          <w:tcPr>
            <w:tcW w:w="759" w:type="dxa"/>
            <w:vAlign w:val="center"/>
          </w:tcPr>
          <w:p w14:paraId="379961C7">
            <w:pPr>
              <w:widowControl/>
              <w:adjustRightInd w:val="0"/>
              <w:snapToGrid w:val="0"/>
              <w:rPr>
                <w:rFonts w:ascii="微软雅黑" w:hAnsi="微软雅黑" w:eastAsia="微软雅黑" w:cs="微软雅黑"/>
                <w:szCs w:val="21"/>
                <w:highlight w:val="yellow"/>
                <w:lang w:val="hr-HR"/>
              </w:rPr>
            </w:pPr>
          </w:p>
        </w:tc>
      </w:tr>
      <w:tr w14:paraId="5E648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767" w:type="dxa"/>
            <w:vMerge w:val="continue"/>
            <w:vAlign w:val="center"/>
          </w:tcPr>
          <w:p w14:paraId="06579A14">
            <w:pPr>
              <w:widowControl/>
              <w:numPr>
                <w:ilvl w:val="0"/>
                <w:numId w:val="14"/>
              </w:numPr>
              <w:adjustRightInd w:val="0"/>
              <w:snapToGrid w:val="0"/>
              <w:spacing w:line="312" w:lineRule="auto"/>
              <w:ind w:left="420" w:leftChars="200"/>
              <w:jc w:val="center"/>
              <w:rPr>
                <w:rFonts w:ascii="微软雅黑" w:hAnsi="微软雅黑" w:eastAsia="微软雅黑" w:cs="微软雅黑"/>
                <w:kern w:val="0"/>
                <w:szCs w:val="21"/>
              </w:rPr>
            </w:pPr>
          </w:p>
        </w:tc>
        <w:tc>
          <w:tcPr>
            <w:tcW w:w="4048" w:type="dxa"/>
            <w:gridSpan w:val="2"/>
            <w:vAlign w:val="center"/>
          </w:tcPr>
          <w:p w14:paraId="45E31FC9">
            <w:pPr>
              <w:widowControl/>
              <w:adjustRightInd w:val="0"/>
              <w:snapToGrid w:val="0"/>
              <w:rPr>
                <w:rFonts w:ascii="微软雅黑" w:hAnsi="微软雅黑" w:eastAsia="微软雅黑" w:cs="微软雅黑"/>
                <w:szCs w:val="21"/>
                <w:lang w:val="hr-HR"/>
              </w:rPr>
            </w:pPr>
            <w:r>
              <w:rPr>
                <w:rFonts w:hint="eastAsia" w:ascii="微软雅黑" w:hAnsi="微软雅黑" w:eastAsia="微软雅黑" w:cs="微软雅黑"/>
                <w:szCs w:val="21"/>
                <w:lang w:val="hr-HR"/>
              </w:rPr>
              <w:t>具有履行合同所必需的设备和专业技术能力</w:t>
            </w:r>
          </w:p>
        </w:tc>
        <w:tc>
          <w:tcPr>
            <w:tcW w:w="4394" w:type="dxa"/>
            <w:vAlign w:val="center"/>
          </w:tcPr>
          <w:p w14:paraId="191B788F">
            <w:pPr>
              <w:snapToGrid w:val="0"/>
              <w:rPr>
                <w:rFonts w:ascii="微软雅黑" w:hAnsi="微软雅黑" w:eastAsia="微软雅黑" w:cs="微软雅黑"/>
                <w:bCs/>
                <w:szCs w:val="21"/>
              </w:rPr>
            </w:pPr>
            <w:r>
              <w:rPr>
                <w:rFonts w:hint="eastAsia" w:ascii="微软雅黑" w:hAnsi="微软雅黑" w:eastAsia="微软雅黑" w:cs="微软雅黑"/>
                <w:bCs/>
                <w:szCs w:val="21"/>
              </w:rPr>
              <w:t>1.提供具备足够数量的设施设备和技术人员的证明材料；</w:t>
            </w:r>
          </w:p>
          <w:p w14:paraId="7F3E3953">
            <w:pPr>
              <w:snapToGrid w:val="0"/>
              <w:rPr>
                <w:rFonts w:ascii="微软雅黑" w:hAnsi="微软雅黑" w:eastAsia="微软雅黑" w:cs="微软雅黑"/>
                <w:bCs/>
                <w:szCs w:val="21"/>
                <w:lang w:val="hr-HR"/>
              </w:rPr>
            </w:pPr>
            <w:r>
              <w:rPr>
                <w:rFonts w:hint="eastAsia" w:ascii="微软雅黑" w:hAnsi="微软雅黑" w:eastAsia="微软雅黑" w:cs="微软雅黑"/>
                <w:bCs/>
                <w:szCs w:val="21"/>
              </w:rPr>
              <w:t>2.提供</w:t>
            </w:r>
            <w:r>
              <w:rPr>
                <w:rFonts w:hint="eastAsia" w:ascii="微软雅黑" w:hAnsi="微软雅黑" w:eastAsia="微软雅黑" w:cs="微软雅黑"/>
                <w:bCs/>
                <w:szCs w:val="21"/>
                <w:lang w:val="hr-HR"/>
              </w:rPr>
              <w:t>“供应商符合相关资格要求的承诺函”。</w:t>
            </w:r>
          </w:p>
          <w:p w14:paraId="5D9C7E01">
            <w:pPr>
              <w:snapToGrid w:val="0"/>
              <w:rPr>
                <w:rFonts w:ascii="微软雅黑" w:hAnsi="微软雅黑" w:eastAsia="微软雅黑" w:cs="微软雅黑"/>
                <w:bCs/>
                <w:szCs w:val="21"/>
              </w:rPr>
            </w:pPr>
            <w:r>
              <w:rPr>
                <w:rFonts w:hint="eastAsia" w:ascii="微软雅黑" w:hAnsi="微软雅黑" w:eastAsia="微软雅黑" w:cs="微软雅黑"/>
                <w:b/>
                <w:bCs/>
                <w:szCs w:val="21"/>
              </w:rPr>
              <w:t>注：以上要求满足任意一条即可</w:t>
            </w:r>
          </w:p>
        </w:tc>
        <w:tc>
          <w:tcPr>
            <w:tcW w:w="759" w:type="dxa"/>
            <w:vAlign w:val="center"/>
          </w:tcPr>
          <w:p w14:paraId="1C2CEF49">
            <w:pPr>
              <w:widowControl/>
              <w:adjustRightInd w:val="0"/>
              <w:snapToGrid w:val="0"/>
              <w:rPr>
                <w:rFonts w:ascii="微软雅黑" w:hAnsi="微软雅黑" w:eastAsia="微软雅黑" w:cs="微软雅黑"/>
                <w:szCs w:val="21"/>
                <w:highlight w:val="yellow"/>
                <w:lang w:val="hr-HR"/>
              </w:rPr>
            </w:pPr>
          </w:p>
        </w:tc>
      </w:tr>
      <w:tr w14:paraId="247D0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767" w:type="dxa"/>
            <w:vMerge w:val="continue"/>
            <w:vAlign w:val="center"/>
          </w:tcPr>
          <w:p w14:paraId="24599A9E">
            <w:pPr>
              <w:widowControl/>
              <w:numPr>
                <w:ilvl w:val="0"/>
                <w:numId w:val="14"/>
              </w:numPr>
              <w:adjustRightInd w:val="0"/>
              <w:snapToGrid w:val="0"/>
              <w:spacing w:line="312" w:lineRule="auto"/>
              <w:ind w:left="420" w:leftChars="200"/>
              <w:jc w:val="center"/>
              <w:rPr>
                <w:rFonts w:ascii="微软雅黑" w:hAnsi="微软雅黑" w:eastAsia="微软雅黑" w:cs="微软雅黑"/>
                <w:kern w:val="0"/>
                <w:szCs w:val="21"/>
              </w:rPr>
            </w:pPr>
          </w:p>
        </w:tc>
        <w:tc>
          <w:tcPr>
            <w:tcW w:w="4048" w:type="dxa"/>
            <w:gridSpan w:val="2"/>
            <w:vAlign w:val="center"/>
          </w:tcPr>
          <w:p w14:paraId="34100584">
            <w:pPr>
              <w:widowControl/>
              <w:adjustRightInd w:val="0"/>
              <w:snapToGrid w:val="0"/>
              <w:rPr>
                <w:rFonts w:ascii="微软雅黑" w:hAnsi="微软雅黑" w:eastAsia="微软雅黑" w:cs="微软雅黑"/>
                <w:szCs w:val="21"/>
                <w:lang w:val="hr-HR"/>
              </w:rPr>
            </w:pPr>
            <w:r>
              <w:rPr>
                <w:rFonts w:hint="eastAsia" w:ascii="微软雅黑" w:hAnsi="微软雅黑" w:eastAsia="微软雅黑" w:cs="微软雅黑"/>
                <w:szCs w:val="21"/>
                <w:lang w:val="hr-HR"/>
              </w:rPr>
              <w:t>有依法缴纳税收和社会保障资金的良好记录</w:t>
            </w:r>
          </w:p>
        </w:tc>
        <w:tc>
          <w:tcPr>
            <w:tcW w:w="4394" w:type="dxa"/>
            <w:vAlign w:val="center"/>
          </w:tcPr>
          <w:p w14:paraId="6CBA54F8">
            <w:pPr>
              <w:spacing w:line="300" w:lineRule="exact"/>
              <w:contextualSpacing/>
              <w:rPr>
                <w:rFonts w:ascii="微软雅黑" w:hAnsi="微软雅黑" w:eastAsia="微软雅黑" w:cs="微软雅黑"/>
                <w:bCs/>
                <w:szCs w:val="21"/>
              </w:rPr>
            </w:pPr>
            <w:r>
              <w:rPr>
                <w:rFonts w:hint="eastAsia" w:ascii="微软雅黑" w:hAnsi="微软雅黑" w:eastAsia="微软雅黑" w:cs="微软雅黑"/>
                <w:bCs/>
                <w:szCs w:val="21"/>
              </w:rPr>
              <w:t>1.供应商近六个月内任意一个月依法交纳税收的证明材料：交纳增值税和企业所得税的凭据（包括但不限于完税证、缴款书、银行代扣（代缴）转账凭证等，如当月没有税额，则需提供当月纳税申报表即可）</w:t>
            </w:r>
          </w:p>
          <w:p w14:paraId="7BB55E3A">
            <w:pPr>
              <w:spacing w:line="300" w:lineRule="exact"/>
              <w:contextualSpacing/>
              <w:rPr>
                <w:rFonts w:ascii="微软雅黑" w:hAnsi="微软雅黑" w:eastAsia="微软雅黑" w:cs="微软雅黑"/>
                <w:bCs/>
                <w:szCs w:val="21"/>
              </w:rPr>
            </w:pPr>
            <w:r>
              <w:rPr>
                <w:rFonts w:hint="eastAsia" w:ascii="微软雅黑" w:hAnsi="微软雅黑" w:eastAsia="微软雅黑" w:cs="微软雅黑"/>
                <w:bCs/>
                <w:szCs w:val="21"/>
              </w:rPr>
              <w:t>供应商近六个月内任意一个月依法交纳社会保障资金的证明材料：交纳社会保险的凭据（专用收据或社会保险交纳清单）或</w:t>
            </w:r>
          </w:p>
          <w:p w14:paraId="421AF65B">
            <w:pPr>
              <w:spacing w:line="300" w:lineRule="exact"/>
              <w:contextualSpacing/>
              <w:rPr>
                <w:rFonts w:ascii="微软雅黑" w:hAnsi="微软雅黑" w:eastAsia="微软雅黑" w:cs="微软雅黑"/>
                <w:bCs/>
                <w:szCs w:val="21"/>
              </w:rPr>
            </w:pPr>
            <w:r>
              <w:rPr>
                <w:rFonts w:hint="eastAsia" w:ascii="微软雅黑" w:hAnsi="微软雅黑" w:eastAsia="微软雅黑" w:cs="微软雅黑"/>
                <w:bCs/>
                <w:szCs w:val="21"/>
              </w:rPr>
              <w:t>2.供应商为其他组织或自然人的，也需要按此项规定提供交纳税收的凭据和交纳社会保险的凭据；</w:t>
            </w:r>
          </w:p>
          <w:p w14:paraId="74D67897">
            <w:pPr>
              <w:spacing w:line="300" w:lineRule="exact"/>
              <w:contextualSpacing/>
              <w:rPr>
                <w:rFonts w:ascii="微软雅黑" w:hAnsi="微软雅黑" w:eastAsia="微软雅黑" w:cs="微软雅黑"/>
                <w:bCs/>
                <w:szCs w:val="21"/>
              </w:rPr>
            </w:pPr>
            <w:r>
              <w:rPr>
                <w:rFonts w:hint="eastAsia" w:ascii="微软雅黑" w:hAnsi="微软雅黑" w:eastAsia="微软雅黑" w:cs="微软雅黑"/>
                <w:bCs/>
                <w:szCs w:val="21"/>
              </w:rPr>
              <w:t>3.依法免税或不需要交纳社会保障资金的供应商，提供相应文件证明其依法免税或</w:t>
            </w:r>
          </w:p>
          <w:p w14:paraId="31CDFB92">
            <w:pPr>
              <w:spacing w:line="300" w:lineRule="exact"/>
              <w:contextualSpacing/>
              <w:rPr>
                <w:rFonts w:ascii="微软雅黑" w:hAnsi="微软雅黑" w:eastAsia="微软雅黑" w:cs="微软雅黑"/>
                <w:bCs/>
                <w:szCs w:val="21"/>
              </w:rPr>
            </w:pPr>
            <w:r>
              <w:rPr>
                <w:rFonts w:hint="eastAsia" w:ascii="微软雅黑" w:hAnsi="微软雅黑" w:eastAsia="微软雅黑" w:cs="微软雅黑"/>
                <w:bCs/>
                <w:szCs w:val="21"/>
              </w:rPr>
              <w:t>4.“供应商符合相关资格要求的承诺函”。</w:t>
            </w:r>
          </w:p>
          <w:p w14:paraId="58C3018A">
            <w:pPr>
              <w:contextualSpacing/>
              <w:rPr>
                <w:rFonts w:ascii="微软雅黑" w:hAnsi="微软雅黑" w:eastAsia="微软雅黑" w:cs="微软雅黑"/>
                <w:bCs/>
                <w:szCs w:val="21"/>
              </w:rPr>
            </w:pPr>
            <w:r>
              <w:rPr>
                <w:rFonts w:hint="eastAsia" w:ascii="微软雅黑" w:hAnsi="微软雅黑" w:eastAsia="微软雅黑" w:cs="微软雅黑"/>
                <w:b/>
                <w:bCs/>
                <w:szCs w:val="21"/>
                <w:lang w:val="hr-HR"/>
              </w:rPr>
              <w:t>注：以上要求满足任意一条即可</w:t>
            </w:r>
          </w:p>
        </w:tc>
        <w:tc>
          <w:tcPr>
            <w:tcW w:w="759" w:type="dxa"/>
            <w:vAlign w:val="center"/>
          </w:tcPr>
          <w:p w14:paraId="03960A7D">
            <w:pPr>
              <w:widowControl/>
              <w:adjustRightInd w:val="0"/>
              <w:snapToGrid w:val="0"/>
              <w:rPr>
                <w:rFonts w:ascii="微软雅黑" w:hAnsi="微软雅黑" w:eastAsia="微软雅黑" w:cs="微软雅黑"/>
                <w:szCs w:val="21"/>
                <w:highlight w:val="yellow"/>
                <w:lang w:val="hr-HR"/>
              </w:rPr>
            </w:pPr>
          </w:p>
        </w:tc>
      </w:tr>
      <w:tr w14:paraId="70D24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767" w:type="dxa"/>
            <w:vMerge w:val="continue"/>
            <w:vAlign w:val="center"/>
          </w:tcPr>
          <w:p w14:paraId="0F075BB8">
            <w:pPr>
              <w:widowControl/>
              <w:numPr>
                <w:ilvl w:val="0"/>
                <w:numId w:val="14"/>
              </w:numPr>
              <w:adjustRightInd w:val="0"/>
              <w:snapToGrid w:val="0"/>
              <w:spacing w:line="312" w:lineRule="auto"/>
              <w:ind w:left="420" w:leftChars="200"/>
              <w:jc w:val="center"/>
              <w:rPr>
                <w:rFonts w:ascii="微软雅黑" w:hAnsi="微软雅黑" w:eastAsia="微软雅黑" w:cs="微软雅黑"/>
                <w:kern w:val="0"/>
                <w:szCs w:val="21"/>
              </w:rPr>
            </w:pPr>
          </w:p>
        </w:tc>
        <w:tc>
          <w:tcPr>
            <w:tcW w:w="4048" w:type="dxa"/>
            <w:gridSpan w:val="2"/>
            <w:vAlign w:val="center"/>
          </w:tcPr>
          <w:p w14:paraId="3ACCBA85">
            <w:pPr>
              <w:widowControl/>
              <w:adjustRightInd w:val="0"/>
              <w:snapToGrid w:val="0"/>
              <w:rPr>
                <w:rFonts w:ascii="微软雅黑" w:hAnsi="微软雅黑" w:eastAsia="微软雅黑" w:cs="微软雅黑"/>
                <w:szCs w:val="21"/>
                <w:lang w:val="hr-HR"/>
              </w:rPr>
            </w:pPr>
            <w:r>
              <w:rPr>
                <w:rFonts w:hint="eastAsia" w:ascii="微软雅黑" w:hAnsi="微软雅黑" w:eastAsia="微软雅黑" w:cs="微软雅黑"/>
                <w:szCs w:val="21"/>
                <w:lang w:val="hr-HR"/>
              </w:rPr>
              <w:t>参加政府采购活动前三年内，在经营活动中没有重大违法记录</w:t>
            </w:r>
          </w:p>
        </w:tc>
        <w:tc>
          <w:tcPr>
            <w:tcW w:w="4394" w:type="dxa"/>
            <w:vAlign w:val="center"/>
          </w:tcPr>
          <w:p w14:paraId="60A61E70">
            <w:pPr>
              <w:widowControl/>
              <w:adjustRightInd w:val="0"/>
              <w:snapToGrid w:val="0"/>
              <w:rPr>
                <w:rFonts w:ascii="微软雅黑" w:hAnsi="微软雅黑" w:eastAsia="微软雅黑" w:cs="微软雅黑"/>
                <w:szCs w:val="21"/>
                <w:lang w:val="hr-HR"/>
              </w:rPr>
            </w:pPr>
            <w:r>
              <w:rPr>
                <w:rFonts w:hint="eastAsia" w:ascii="微软雅黑" w:hAnsi="微软雅黑" w:eastAsia="微软雅黑" w:cs="微软雅黑"/>
                <w:bCs/>
                <w:szCs w:val="21"/>
              </w:rPr>
              <w:t>提供“供应商符合相关资格要求的承诺函”</w:t>
            </w:r>
          </w:p>
        </w:tc>
        <w:tc>
          <w:tcPr>
            <w:tcW w:w="759" w:type="dxa"/>
            <w:vAlign w:val="center"/>
          </w:tcPr>
          <w:p w14:paraId="2AB82EE7">
            <w:pPr>
              <w:widowControl/>
              <w:adjustRightInd w:val="0"/>
              <w:snapToGrid w:val="0"/>
              <w:rPr>
                <w:rFonts w:ascii="微软雅黑" w:hAnsi="微软雅黑" w:eastAsia="微软雅黑" w:cs="微软雅黑"/>
                <w:szCs w:val="21"/>
                <w:highlight w:val="yellow"/>
                <w:lang w:val="hr-HR"/>
              </w:rPr>
            </w:pPr>
          </w:p>
        </w:tc>
      </w:tr>
      <w:tr w14:paraId="67E66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767" w:type="dxa"/>
            <w:vMerge w:val="continue"/>
            <w:vAlign w:val="center"/>
          </w:tcPr>
          <w:p w14:paraId="0FE85869">
            <w:pPr>
              <w:widowControl/>
              <w:numPr>
                <w:ilvl w:val="0"/>
                <w:numId w:val="14"/>
              </w:numPr>
              <w:adjustRightInd w:val="0"/>
              <w:snapToGrid w:val="0"/>
              <w:spacing w:line="312" w:lineRule="auto"/>
              <w:ind w:left="420" w:leftChars="200"/>
              <w:jc w:val="center"/>
              <w:rPr>
                <w:rFonts w:ascii="微软雅黑" w:hAnsi="微软雅黑" w:eastAsia="微软雅黑" w:cs="微软雅黑"/>
                <w:kern w:val="0"/>
                <w:szCs w:val="21"/>
              </w:rPr>
            </w:pPr>
          </w:p>
        </w:tc>
        <w:tc>
          <w:tcPr>
            <w:tcW w:w="4048" w:type="dxa"/>
            <w:gridSpan w:val="2"/>
            <w:vAlign w:val="center"/>
          </w:tcPr>
          <w:p w14:paraId="25BB573A">
            <w:pPr>
              <w:widowControl/>
              <w:adjustRightInd w:val="0"/>
              <w:snapToGrid w:val="0"/>
              <w:rPr>
                <w:rFonts w:ascii="微软雅黑" w:hAnsi="微软雅黑" w:eastAsia="微软雅黑" w:cs="微软雅黑"/>
                <w:szCs w:val="21"/>
                <w:lang w:val="hr-HR"/>
              </w:rPr>
            </w:pPr>
            <w:r>
              <w:rPr>
                <w:rFonts w:hint="eastAsia" w:ascii="微软雅黑" w:hAnsi="微软雅黑" w:eastAsia="微软雅黑" w:cs="微软雅黑"/>
                <w:szCs w:val="21"/>
                <w:lang w:val="hr-HR"/>
              </w:rPr>
              <w:t>法律、行政法规规定的其他条件</w:t>
            </w:r>
          </w:p>
        </w:tc>
        <w:tc>
          <w:tcPr>
            <w:tcW w:w="4394" w:type="dxa"/>
            <w:vAlign w:val="center"/>
          </w:tcPr>
          <w:p w14:paraId="0F5F2507">
            <w:pPr>
              <w:widowControl/>
              <w:adjustRightInd w:val="0"/>
              <w:snapToGrid w:val="0"/>
              <w:rPr>
                <w:rFonts w:ascii="微软雅黑" w:hAnsi="微软雅黑" w:eastAsia="微软雅黑" w:cs="微软雅黑"/>
                <w:szCs w:val="21"/>
                <w:lang w:val="hr-HR"/>
              </w:rPr>
            </w:pPr>
            <w:r>
              <w:rPr>
                <w:rFonts w:hint="eastAsia" w:ascii="微软雅黑" w:hAnsi="微软雅黑" w:eastAsia="微软雅黑" w:cs="微软雅黑"/>
                <w:szCs w:val="21"/>
                <w:lang w:val="hr-HR"/>
              </w:rPr>
              <w:t>具备法律、行政法规规定的其他条件的证明材料（如有）</w:t>
            </w:r>
          </w:p>
        </w:tc>
        <w:tc>
          <w:tcPr>
            <w:tcW w:w="759" w:type="dxa"/>
            <w:vAlign w:val="center"/>
          </w:tcPr>
          <w:p w14:paraId="178DB78E">
            <w:pPr>
              <w:widowControl/>
              <w:adjustRightInd w:val="0"/>
              <w:snapToGrid w:val="0"/>
              <w:rPr>
                <w:rFonts w:ascii="微软雅黑" w:hAnsi="微软雅黑" w:eastAsia="微软雅黑" w:cs="微软雅黑"/>
                <w:szCs w:val="21"/>
                <w:highlight w:val="yellow"/>
                <w:lang w:val="hr-HR"/>
              </w:rPr>
            </w:pPr>
          </w:p>
        </w:tc>
      </w:tr>
      <w:tr w14:paraId="762A6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767" w:type="dxa"/>
            <w:vAlign w:val="center"/>
          </w:tcPr>
          <w:p w14:paraId="56809C63">
            <w:pPr>
              <w:widowControl/>
              <w:adjustRightInd w:val="0"/>
              <w:snapToGrid w:val="0"/>
              <w:jc w:val="center"/>
              <w:rPr>
                <w:rFonts w:ascii="微软雅黑" w:hAnsi="微软雅黑" w:eastAsia="微软雅黑" w:cs="微软雅黑"/>
                <w:kern w:val="0"/>
                <w:szCs w:val="21"/>
              </w:rPr>
            </w:pPr>
            <w:r>
              <w:rPr>
                <w:rFonts w:hint="eastAsia" w:ascii="微软雅黑" w:hAnsi="微软雅黑" w:eastAsia="微软雅黑" w:cs="微软雅黑"/>
                <w:kern w:val="0"/>
                <w:szCs w:val="21"/>
              </w:rPr>
              <w:t>2</w:t>
            </w:r>
          </w:p>
        </w:tc>
        <w:tc>
          <w:tcPr>
            <w:tcW w:w="4048" w:type="dxa"/>
            <w:gridSpan w:val="2"/>
            <w:vAlign w:val="center"/>
          </w:tcPr>
          <w:p w14:paraId="4FCEB4F7">
            <w:pPr>
              <w:snapToGrid w:val="0"/>
              <w:ind w:left="34" w:leftChars="16"/>
              <w:rPr>
                <w:rFonts w:ascii="微软雅黑" w:hAnsi="微软雅黑" w:eastAsia="微软雅黑" w:cs="微软雅黑"/>
                <w:kern w:val="10"/>
                <w:szCs w:val="21"/>
              </w:rPr>
            </w:pPr>
            <w:r>
              <w:rPr>
                <w:rFonts w:hint="eastAsia" w:ascii="微软雅黑" w:hAnsi="微软雅黑" w:eastAsia="微软雅黑" w:cs="微软雅黑"/>
                <w:kern w:val="10"/>
                <w:szCs w:val="21"/>
              </w:rPr>
              <w:t>单位负责人为同一人或者存在直接控股、管理关系的不同供应商，不得参加本项目同一合同项下的政府采购活动。</w:t>
            </w:r>
          </w:p>
        </w:tc>
        <w:tc>
          <w:tcPr>
            <w:tcW w:w="4394" w:type="dxa"/>
            <w:vAlign w:val="center"/>
          </w:tcPr>
          <w:p w14:paraId="76642916">
            <w:pPr>
              <w:widowControl/>
              <w:adjustRightInd w:val="0"/>
              <w:snapToGrid w:val="0"/>
              <w:rPr>
                <w:rFonts w:ascii="微软雅黑" w:hAnsi="微软雅黑" w:eastAsia="微软雅黑" w:cs="微软雅黑"/>
                <w:szCs w:val="21"/>
                <w:lang w:val="hr-HR"/>
              </w:rPr>
            </w:pPr>
            <w:r>
              <w:rPr>
                <w:rFonts w:hint="eastAsia" w:ascii="微软雅黑" w:hAnsi="微软雅黑" w:eastAsia="微软雅黑" w:cs="微软雅黑"/>
                <w:szCs w:val="21"/>
                <w:lang w:val="hr-HR"/>
              </w:rPr>
              <w:t>提供“供应商符合相关资格要求的承诺函”</w:t>
            </w:r>
          </w:p>
        </w:tc>
        <w:tc>
          <w:tcPr>
            <w:tcW w:w="759" w:type="dxa"/>
            <w:vAlign w:val="center"/>
          </w:tcPr>
          <w:p w14:paraId="4F4FBCB0">
            <w:pPr>
              <w:widowControl/>
              <w:adjustRightInd w:val="0"/>
              <w:snapToGrid w:val="0"/>
              <w:jc w:val="left"/>
              <w:rPr>
                <w:rFonts w:ascii="微软雅黑" w:hAnsi="微软雅黑" w:eastAsia="微软雅黑" w:cs="微软雅黑"/>
                <w:b/>
                <w:szCs w:val="21"/>
                <w:highlight w:val="yellow"/>
                <w:lang w:val="hr-HR"/>
              </w:rPr>
            </w:pPr>
          </w:p>
        </w:tc>
      </w:tr>
      <w:tr w14:paraId="4CF78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767" w:type="dxa"/>
            <w:vAlign w:val="center"/>
          </w:tcPr>
          <w:p w14:paraId="018923DF">
            <w:pPr>
              <w:widowControl/>
              <w:adjustRightInd w:val="0"/>
              <w:snapToGrid w:val="0"/>
              <w:jc w:val="center"/>
              <w:rPr>
                <w:rFonts w:ascii="微软雅黑" w:hAnsi="微软雅黑" w:eastAsia="微软雅黑" w:cs="微软雅黑"/>
                <w:kern w:val="0"/>
                <w:szCs w:val="21"/>
              </w:rPr>
            </w:pPr>
            <w:r>
              <w:rPr>
                <w:rFonts w:hint="eastAsia" w:ascii="微软雅黑" w:hAnsi="微软雅黑" w:eastAsia="微软雅黑" w:cs="微软雅黑"/>
                <w:kern w:val="0"/>
                <w:szCs w:val="21"/>
              </w:rPr>
              <w:t>3</w:t>
            </w:r>
          </w:p>
        </w:tc>
        <w:tc>
          <w:tcPr>
            <w:tcW w:w="4048" w:type="dxa"/>
            <w:gridSpan w:val="2"/>
            <w:vAlign w:val="center"/>
          </w:tcPr>
          <w:p w14:paraId="4800E1CA">
            <w:pPr>
              <w:snapToGrid w:val="0"/>
              <w:ind w:left="34" w:leftChars="16"/>
              <w:rPr>
                <w:rFonts w:ascii="微软雅黑" w:hAnsi="微软雅黑" w:eastAsia="微软雅黑" w:cs="微软雅黑"/>
                <w:kern w:val="10"/>
                <w:szCs w:val="21"/>
              </w:rPr>
            </w:pPr>
            <w:r>
              <w:rPr>
                <w:rFonts w:hint="eastAsia" w:ascii="微软雅黑" w:hAnsi="微软雅黑" w:eastAsia="微软雅黑" w:cs="微软雅黑"/>
                <w:szCs w:val="21"/>
              </w:rPr>
              <w:t>为本采购项目提供整体设计、规范编制或者项目管理、监理、检测等服务的供应商，不得再参加本项目的其他采购活动。</w:t>
            </w:r>
          </w:p>
        </w:tc>
        <w:tc>
          <w:tcPr>
            <w:tcW w:w="4394" w:type="dxa"/>
            <w:vAlign w:val="center"/>
          </w:tcPr>
          <w:p w14:paraId="3A9B0E61">
            <w:pPr>
              <w:widowControl/>
              <w:adjustRightInd w:val="0"/>
              <w:snapToGrid w:val="0"/>
              <w:rPr>
                <w:rFonts w:ascii="微软雅黑" w:hAnsi="微软雅黑" w:eastAsia="微软雅黑" w:cs="微软雅黑"/>
                <w:szCs w:val="21"/>
                <w:lang w:val="hr-HR"/>
              </w:rPr>
            </w:pPr>
            <w:r>
              <w:rPr>
                <w:rFonts w:hint="eastAsia" w:ascii="微软雅黑" w:hAnsi="微软雅黑" w:eastAsia="微软雅黑" w:cs="微软雅黑"/>
                <w:szCs w:val="21"/>
                <w:lang w:val="hr-HR"/>
              </w:rPr>
              <w:t>提供“供应商符合相关资格要求的承诺函”</w:t>
            </w:r>
          </w:p>
        </w:tc>
        <w:tc>
          <w:tcPr>
            <w:tcW w:w="759" w:type="dxa"/>
            <w:vAlign w:val="center"/>
          </w:tcPr>
          <w:p w14:paraId="090F0565">
            <w:pPr>
              <w:widowControl/>
              <w:adjustRightInd w:val="0"/>
              <w:snapToGrid w:val="0"/>
              <w:rPr>
                <w:rFonts w:ascii="微软雅黑" w:hAnsi="微软雅黑" w:eastAsia="微软雅黑" w:cs="微软雅黑"/>
                <w:b/>
                <w:szCs w:val="21"/>
                <w:highlight w:val="yellow"/>
                <w:lang w:val="hr-HR"/>
              </w:rPr>
            </w:pPr>
          </w:p>
        </w:tc>
      </w:tr>
      <w:tr w14:paraId="0FB2F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767" w:type="dxa"/>
            <w:vAlign w:val="center"/>
          </w:tcPr>
          <w:p w14:paraId="7A964C25">
            <w:pPr>
              <w:widowControl/>
              <w:adjustRightInd w:val="0"/>
              <w:snapToGrid w:val="0"/>
              <w:jc w:val="center"/>
              <w:rPr>
                <w:rFonts w:ascii="微软雅黑" w:hAnsi="微软雅黑" w:eastAsia="微软雅黑" w:cs="微软雅黑"/>
                <w:kern w:val="0"/>
                <w:szCs w:val="21"/>
              </w:rPr>
            </w:pPr>
            <w:r>
              <w:rPr>
                <w:rFonts w:hint="eastAsia" w:ascii="微软雅黑" w:hAnsi="微软雅黑" w:eastAsia="微软雅黑" w:cs="微软雅黑"/>
                <w:kern w:val="0"/>
                <w:szCs w:val="21"/>
              </w:rPr>
              <w:t>4</w:t>
            </w:r>
          </w:p>
        </w:tc>
        <w:tc>
          <w:tcPr>
            <w:tcW w:w="4048" w:type="dxa"/>
            <w:gridSpan w:val="2"/>
            <w:vAlign w:val="center"/>
          </w:tcPr>
          <w:p w14:paraId="12D7AB40">
            <w:pPr>
              <w:snapToGrid w:val="0"/>
              <w:ind w:left="34" w:leftChars="16"/>
              <w:rPr>
                <w:rFonts w:ascii="微软雅黑" w:hAnsi="微软雅黑" w:eastAsia="微软雅黑" w:cs="微软雅黑"/>
                <w:kern w:val="10"/>
                <w:szCs w:val="21"/>
              </w:rPr>
            </w:pPr>
            <w:r>
              <w:rPr>
                <w:rFonts w:hint="eastAsia" w:ascii="微软雅黑" w:hAnsi="微软雅黑" w:eastAsia="微软雅黑" w:cs="微软雅黑"/>
                <w:kern w:val="0"/>
                <w:szCs w:val="21"/>
              </w:rPr>
              <w:t>未被列入失信被执行人、重大税收违法失信主体，未被列入政府采购严重违法失信行为记录名单。</w:t>
            </w:r>
          </w:p>
        </w:tc>
        <w:tc>
          <w:tcPr>
            <w:tcW w:w="4394" w:type="dxa"/>
            <w:vAlign w:val="center"/>
          </w:tcPr>
          <w:p w14:paraId="1DED9DDD">
            <w:pPr>
              <w:widowControl/>
              <w:adjustRightInd w:val="0"/>
              <w:snapToGrid w:val="0"/>
              <w:rPr>
                <w:rFonts w:ascii="微软雅黑" w:hAnsi="微软雅黑" w:eastAsia="微软雅黑" w:cs="微软雅黑"/>
                <w:szCs w:val="21"/>
                <w:lang w:val="hr-HR"/>
              </w:rPr>
            </w:pPr>
            <w:r>
              <w:rPr>
                <w:rFonts w:hint="eastAsia" w:ascii="微软雅黑" w:hAnsi="微软雅黑" w:eastAsia="微软雅黑" w:cs="微软雅黑"/>
                <w:szCs w:val="21"/>
              </w:rPr>
              <w:t>本项目公告发布后，参加本次采购活动前，“信用中国”网站（www.creditchina.gov.cn）或中国政府采购网（www.ccgp.gov.cn）查询，未被列入信用记录失信被执行人、重大税收违法案件当事人名单、政府采购严重违法失信行为记录名单</w:t>
            </w:r>
          </w:p>
        </w:tc>
        <w:tc>
          <w:tcPr>
            <w:tcW w:w="759" w:type="dxa"/>
            <w:vAlign w:val="center"/>
          </w:tcPr>
          <w:p w14:paraId="2930C5A3">
            <w:pPr>
              <w:widowControl/>
              <w:adjustRightInd w:val="0"/>
              <w:snapToGrid w:val="0"/>
              <w:rPr>
                <w:rFonts w:ascii="微软雅黑" w:hAnsi="微软雅黑" w:eastAsia="微软雅黑" w:cs="微软雅黑"/>
                <w:b/>
                <w:szCs w:val="21"/>
                <w:highlight w:val="yellow"/>
                <w:lang w:val="hr-HR"/>
              </w:rPr>
            </w:pPr>
          </w:p>
        </w:tc>
      </w:tr>
      <w:tr w14:paraId="786D8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767" w:type="dxa"/>
            <w:vAlign w:val="center"/>
          </w:tcPr>
          <w:p w14:paraId="62101DA1">
            <w:pPr>
              <w:widowControl/>
              <w:adjustRightInd w:val="0"/>
              <w:snapToGrid w:val="0"/>
              <w:jc w:val="center"/>
              <w:rPr>
                <w:rFonts w:ascii="微软雅黑" w:hAnsi="微软雅黑" w:eastAsia="微软雅黑" w:cs="微软雅黑"/>
                <w:kern w:val="0"/>
                <w:szCs w:val="21"/>
              </w:rPr>
            </w:pPr>
            <w:r>
              <w:rPr>
                <w:rFonts w:hint="eastAsia" w:ascii="微软雅黑" w:hAnsi="微软雅黑" w:eastAsia="微软雅黑" w:cs="微软雅黑"/>
                <w:kern w:val="0"/>
                <w:szCs w:val="21"/>
              </w:rPr>
              <w:t>5</w:t>
            </w:r>
          </w:p>
        </w:tc>
        <w:tc>
          <w:tcPr>
            <w:tcW w:w="4048" w:type="dxa"/>
            <w:gridSpan w:val="2"/>
            <w:vAlign w:val="center"/>
          </w:tcPr>
          <w:p w14:paraId="648EFA81">
            <w:pPr>
              <w:snapToGrid w:val="0"/>
              <w:ind w:left="34" w:leftChars="16"/>
              <w:rPr>
                <w:rFonts w:ascii="微软雅黑" w:hAnsi="微软雅黑" w:eastAsia="微软雅黑" w:cs="微软雅黑"/>
                <w:kern w:val="0"/>
                <w:szCs w:val="21"/>
              </w:rPr>
            </w:pPr>
            <w:r>
              <w:rPr>
                <w:rFonts w:hint="eastAsia" w:ascii="微软雅黑" w:hAnsi="微软雅黑" w:eastAsia="微软雅黑" w:cs="微软雅黑"/>
                <w:kern w:val="0"/>
                <w:szCs w:val="21"/>
              </w:rPr>
              <w:t>落实政府采购政策需满足的资格要求</w:t>
            </w:r>
          </w:p>
        </w:tc>
        <w:tc>
          <w:tcPr>
            <w:tcW w:w="4394" w:type="dxa"/>
            <w:vAlign w:val="center"/>
          </w:tcPr>
          <w:p w14:paraId="2528E61E">
            <w:pPr>
              <w:widowControl/>
              <w:adjustRightInd w:val="0"/>
              <w:snapToGrid w:val="0"/>
              <w:rPr>
                <w:rFonts w:ascii="微软雅黑" w:hAnsi="微软雅黑" w:eastAsia="微软雅黑" w:cs="微软雅黑"/>
                <w:szCs w:val="21"/>
                <w:lang w:val="hr-HR"/>
              </w:rPr>
            </w:pPr>
            <w:r>
              <w:rPr>
                <w:rFonts w:hint="eastAsia" w:ascii="微软雅黑" w:hAnsi="微软雅黑" w:eastAsia="微软雅黑" w:cs="微软雅黑"/>
                <w:szCs w:val="21"/>
                <w:lang w:val="hr-HR"/>
              </w:rPr>
              <w:t>采购文件注明是专门面向中小微企业的，供应商须出具《中小企业声明函》。</w:t>
            </w:r>
          </w:p>
        </w:tc>
        <w:tc>
          <w:tcPr>
            <w:tcW w:w="759" w:type="dxa"/>
            <w:vAlign w:val="center"/>
          </w:tcPr>
          <w:p w14:paraId="1D0A66C1">
            <w:pPr>
              <w:widowControl/>
              <w:adjustRightInd w:val="0"/>
              <w:snapToGrid w:val="0"/>
              <w:rPr>
                <w:rFonts w:ascii="微软雅黑" w:hAnsi="微软雅黑" w:eastAsia="微软雅黑" w:cs="微软雅黑"/>
                <w:b/>
                <w:szCs w:val="21"/>
                <w:highlight w:val="yellow"/>
                <w:lang w:val="hr-HR"/>
              </w:rPr>
            </w:pPr>
          </w:p>
        </w:tc>
      </w:tr>
      <w:tr w14:paraId="09967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767" w:type="dxa"/>
            <w:vMerge w:val="restart"/>
            <w:vAlign w:val="center"/>
          </w:tcPr>
          <w:p w14:paraId="248D8286">
            <w:pPr>
              <w:widowControl/>
              <w:adjustRightInd w:val="0"/>
              <w:snapToGrid w:val="0"/>
              <w:jc w:val="center"/>
              <w:rPr>
                <w:rFonts w:ascii="微软雅黑" w:hAnsi="微软雅黑" w:eastAsia="微软雅黑" w:cs="微软雅黑"/>
                <w:kern w:val="0"/>
                <w:szCs w:val="21"/>
              </w:rPr>
            </w:pPr>
            <w:r>
              <w:rPr>
                <w:rFonts w:hint="eastAsia" w:ascii="微软雅黑" w:hAnsi="微软雅黑" w:eastAsia="微软雅黑" w:cs="微软雅黑"/>
                <w:kern w:val="0"/>
                <w:szCs w:val="21"/>
              </w:rPr>
              <w:t>6</w:t>
            </w:r>
          </w:p>
        </w:tc>
        <w:tc>
          <w:tcPr>
            <w:tcW w:w="788" w:type="dxa"/>
            <w:vMerge w:val="restart"/>
            <w:vAlign w:val="center"/>
          </w:tcPr>
          <w:p w14:paraId="3421395C">
            <w:pPr>
              <w:snapToGrid w:val="0"/>
              <w:ind w:left="34" w:leftChars="16"/>
              <w:jc w:val="center"/>
              <w:rPr>
                <w:rFonts w:ascii="微软雅黑" w:hAnsi="微软雅黑" w:eastAsia="微软雅黑" w:cs="微软雅黑"/>
                <w:kern w:val="0"/>
                <w:szCs w:val="21"/>
              </w:rPr>
            </w:pPr>
            <w:r>
              <w:rPr>
                <w:rFonts w:hint="eastAsia" w:ascii="微软雅黑" w:hAnsi="微软雅黑" w:eastAsia="微软雅黑" w:cs="微软雅黑"/>
                <w:kern w:val="0"/>
                <w:szCs w:val="21"/>
              </w:rPr>
              <w:t>本项目的特定资格要求</w:t>
            </w:r>
          </w:p>
        </w:tc>
        <w:tc>
          <w:tcPr>
            <w:tcW w:w="3260" w:type="dxa"/>
            <w:vAlign w:val="center"/>
          </w:tcPr>
          <w:p w14:paraId="3F30A76B">
            <w:pPr>
              <w:snapToGrid w:val="0"/>
              <w:rPr>
                <w:rFonts w:ascii="微软雅黑" w:hAnsi="微软雅黑" w:eastAsia="微软雅黑" w:cs="微软雅黑"/>
                <w:kern w:val="0"/>
                <w:szCs w:val="21"/>
              </w:rPr>
            </w:pPr>
            <w:r>
              <w:rPr>
                <w:rFonts w:hint="eastAsia" w:ascii="微软雅黑" w:hAnsi="微软雅黑" w:eastAsia="微软雅黑" w:cs="微软雅黑"/>
                <w:kern w:val="0"/>
                <w:szCs w:val="21"/>
              </w:rPr>
              <w:t>（一）符合本文件第一章第二款第5条本项目特定资格要求</w:t>
            </w:r>
          </w:p>
        </w:tc>
        <w:tc>
          <w:tcPr>
            <w:tcW w:w="4394" w:type="dxa"/>
            <w:vAlign w:val="center"/>
          </w:tcPr>
          <w:p w14:paraId="2B614CCC">
            <w:pPr>
              <w:widowControl/>
              <w:adjustRightInd w:val="0"/>
              <w:snapToGrid w:val="0"/>
              <w:rPr>
                <w:rFonts w:ascii="微软雅黑" w:hAnsi="微软雅黑" w:eastAsia="微软雅黑" w:cs="微软雅黑"/>
                <w:szCs w:val="21"/>
                <w:lang w:val="hr-HR"/>
              </w:rPr>
            </w:pPr>
            <w:r>
              <w:rPr>
                <w:rFonts w:hint="eastAsia" w:ascii="微软雅黑" w:hAnsi="微软雅黑" w:eastAsia="微软雅黑" w:cs="微软雅黑"/>
                <w:szCs w:val="21"/>
                <w:lang w:val="hr-HR"/>
              </w:rPr>
              <w:t>由供应商提供相关证明文件。</w:t>
            </w:r>
          </w:p>
        </w:tc>
        <w:tc>
          <w:tcPr>
            <w:tcW w:w="759" w:type="dxa"/>
            <w:vAlign w:val="center"/>
          </w:tcPr>
          <w:p w14:paraId="4FFCA7F3">
            <w:pPr>
              <w:widowControl/>
              <w:adjustRightInd w:val="0"/>
              <w:snapToGrid w:val="0"/>
              <w:rPr>
                <w:rFonts w:ascii="微软雅黑" w:hAnsi="微软雅黑" w:eastAsia="微软雅黑" w:cs="微软雅黑"/>
                <w:b/>
                <w:szCs w:val="21"/>
                <w:highlight w:val="yellow"/>
                <w:lang w:val="hr-HR"/>
              </w:rPr>
            </w:pPr>
          </w:p>
        </w:tc>
      </w:tr>
      <w:tr w14:paraId="79EB5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767" w:type="dxa"/>
            <w:vMerge w:val="continue"/>
            <w:vAlign w:val="center"/>
          </w:tcPr>
          <w:p w14:paraId="723E8CFB">
            <w:pPr>
              <w:widowControl/>
              <w:adjustRightInd w:val="0"/>
              <w:snapToGrid w:val="0"/>
              <w:jc w:val="center"/>
              <w:rPr>
                <w:rFonts w:ascii="微软雅黑" w:hAnsi="微软雅黑" w:eastAsia="微软雅黑" w:cs="微软雅黑"/>
                <w:kern w:val="0"/>
                <w:szCs w:val="21"/>
              </w:rPr>
            </w:pPr>
          </w:p>
        </w:tc>
        <w:tc>
          <w:tcPr>
            <w:tcW w:w="788" w:type="dxa"/>
            <w:vMerge w:val="continue"/>
            <w:vAlign w:val="center"/>
          </w:tcPr>
          <w:p w14:paraId="4A86E07F">
            <w:pPr>
              <w:snapToGrid w:val="0"/>
              <w:ind w:left="34" w:leftChars="16"/>
              <w:rPr>
                <w:rFonts w:ascii="微软雅黑" w:hAnsi="微软雅黑" w:eastAsia="微软雅黑" w:cs="微软雅黑"/>
                <w:kern w:val="0"/>
                <w:szCs w:val="21"/>
              </w:rPr>
            </w:pPr>
          </w:p>
        </w:tc>
        <w:tc>
          <w:tcPr>
            <w:tcW w:w="3260" w:type="dxa"/>
            <w:vAlign w:val="center"/>
          </w:tcPr>
          <w:p w14:paraId="3DDDD617">
            <w:pPr>
              <w:snapToGrid w:val="0"/>
              <w:ind w:left="34" w:leftChars="16"/>
              <w:rPr>
                <w:rFonts w:ascii="微软雅黑" w:hAnsi="微软雅黑" w:eastAsia="微软雅黑" w:cs="微软雅黑"/>
                <w:kern w:val="0"/>
                <w:szCs w:val="21"/>
              </w:rPr>
            </w:pPr>
            <w:r>
              <w:rPr>
                <w:rFonts w:hint="eastAsia" w:ascii="微软雅黑" w:hAnsi="微软雅黑" w:eastAsia="微软雅黑" w:cs="微软雅黑"/>
                <w:kern w:val="0"/>
                <w:szCs w:val="21"/>
              </w:rPr>
              <w:t>（二）本项目为一个整体，供应商须就包内所有的内容整体性竞标；成交后不允许转包、分包</w:t>
            </w:r>
          </w:p>
        </w:tc>
        <w:tc>
          <w:tcPr>
            <w:tcW w:w="4394" w:type="dxa"/>
            <w:vAlign w:val="center"/>
          </w:tcPr>
          <w:p w14:paraId="388F5C4D">
            <w:pPr>
              <w:widowControl/>
              <w:adjustRightInd w:val="0"/>
              <w:snapToGrid w:val="0"/>
              <w:rPr>
                <w:rFonts w:ascii="微软雅黑" w:hAnsi="微软雅黑" w:eastAsia="微软雅黑" w:cs="微软雅黑"/>
                <w:szCs w:val="21"/>
                <w:lang w:val="hr-HR"/>
              </w:rPr>
            </w:pPr>
            <w:r>
              <w:rPr>
                <w:rFonts w:hint="eastAsia" w:ascii="微软雅黑" w:hAnsi="微软雅黑" w:eastAsia="微软雅黑" w:cs="微软雅黑"/>
                <w:szCs w:val="21"/>
                <w:lang w:val="hr-HR"/>
              </w:rPr>
              <w:t>提供“供应商符合相关资格要求的承诺函”</w:t>
            </w:r>
          </w:p>
        </w:tc>
        <w:tc>
          <w:tcPr>
            <w:tcW w:w="759" w:type="dxa"/>
            <w:vAlign w:val="center"/>
          </w:tcPr>
          <w:p w14:paraId="2C4541B3">
            <w:pPr>
              <w:widowControl/>
              <w:adjustRightInd w:val="0"/>
              <w:snapToGrid w:val="0"/>
              <w:rPr>
                <w:rFonts w:ascii="微软雅黑" w:hAnsi="微软雅黑" w:eastAsia="微软雅黑" w:cs="微软雅黑"/>
                <w:b/>
                <w:szCs w:val="21"/>
                <w:highlight w:val="yellow"/>
                <w:lang w:val="hr-HR"/>
              </w:rPr>
            </w:pPr>
          </w:p>
        </w:tc>
      </w:tr>
    </w:tbl>
    <w:p w14:paraId="635DCD28">
      <w:pPr>
        <w:snapToGrid w:val="0"/>
        <w:ind w:left="34" w:leftChars="16"/>
        <w:rPr>
          <w:rFonts w:ascii="微软雅黑" w:hAnsi="微软雅黑" w:eastAsia="微软雅黑" w:cs="微软雅黑"/>
          <w:b/>
          <w:sz w:val="32"/>
          <w:szCs w:val="20"/>
        </w:rPr>
      </w:pPr>
      <w:r>
        <w:rPr>
          <w:rFonts w:hint="eastAsia" w:ascii="微软雅黑" w:hAnsi="微软雅黑" w:eastAsia="微软雅黑" w:cs="微软雅黑"/>
          <w:sz w:val="24"/>
          <w:lang w:val="hr-HR"/>
        </w:rPr>
        <w:br w:type="page"/>
      </w:r>
      <w:bookmarkStart w:id="103" w:name="_Toc10928"/>
      <w:bookmarkStart w:id="104" w:name="_Toc22259"/>
      <w:bookmarkStart w:id="105" w:name="_Toc27239"/>
      <w:bookmarkStart w:id="106" w:name="_Toc104306382"/>
      <w:bookmarkStart w:id="107" w:name="_Toc474"/>
      <w:bookmarkStart w:id="108" w:name="_Toc101881430"/>
    </w:p>
    <w:p w14:paraId="551EFBB9">
      <w:pPr>
        <w:spacing w:line="312" w:lineRule="auto"/>
        <w:jc w:val="center"/>
        <w:outlineLvl w:val="0"/>
        <w:rPr>
          <w:rFonts w:ascii="微软雅黑" w:hAnsi="微软雅黑" w:eastAsia="微软雅黑" w:cs="微软雅黑"/>
          <w:b/>
          <w:sz w:val="32"/>
          <w:szCs w:val="32"/>
          <w:lang w:val="hr-HR"/>
        </w:rPr>
      </w:pPr>
      <w:bookmarkStart w:id="109" w:name="_Toc119331388"/>
      <w:r>
        <w:rPr>
          <w:rFonts w:hint="eastAsia" w:ascii="微软雅黑" w:hAnsi="微软雅黑" w:eastAsia="微软雅黑" w:cs="微软雅黑"/>
          <w:b/>
          <w:sz w:val="32"/>
          <w:szCs w:val="20"/>
        </w:rPr>
        <w:t>附件三 符合性自查表</w:t>
      </w:r>
      <w:bookmarkEnd w:id="103"/>
      <w:bookmarkEnd w:id="104"/>
      <w:bookmarkEnd w:id="105"/>
      <w:bookmarkEnd w:id="106"/>
      <w:bookmarkEnd w:id="107"/>
      <w:bookmarkEnd w:id="108"/>
      <w:bookmarkEnd w:id="109"/>
    </w:p>
    <w:tbl>
      <w:tblPr>
        <w:tblStyle w:val="14"/>
        <w:tblW w:w="9431" w:type="dxa"/>
        <w:jc w:val="center"/>
        <w:tblLayout w:type="fixed"/>
        <w:tblCellMar>
          <w:top w:w="0" w:type="dxa"/>
          <w:left w:w="108" w:type="dxa"/>
          <w:bottom w:w="0" w:type="dxa"/>
          <w:right w:w="108" w:type="dxa"/>
        </w:tblCellMar>
      </w:tblPr>
      <w:tblGrid>
        <w:gridCol w:w="661"/>
        <w:gridCol w:w="6403"/>
        <w:gridCol w:w="1183"/>
        <w:gridCol w:w="1184"/>
      </w:tblGrid>
      <w:tr w14:paraId="44AC1689">
        <w:tblPrEx>
          <w:tblCellMar>
            <w:top w:w="0" w:type="dxa"/>
            <w:left w:w="108" w:type="dxa"/>
            <w:bottom w:w="0" w:type="dxa"/>
            <w:right w:w="108" w:type="dxa"/>
          </w:tblCellMar>
        </w:tblPrEx>
        <w:trPr>
          <w:trHeight w:val="454" w:hRule="atLeast"/>
          <w:jc w:val="center"/>
        </w:trPr>
        <w:tc>
          <w:tcPr>
            <w:tcW w:w="661" w:type="dxa"/>
            <w:tcBorders>
              <w:top w:val="single" w:color="auto" w:sz="4" w:space="0"/>
              <w:left w:val="single" w:color="auto" w:sz="4" w:space="0"/>
              <w:bottom w:val="single" w:color="auto" w:sz="4" w:space="0"/>
              <w:right w:val="single" w:color="auto" w:sz="4" w:space="0"/>
            </w:tcBorders>
            <w:vAlign w:val="center"/>
          </w:tcPr>
          <w:p w14:paraId="09F4E990">
            <w:pPr>
              <w:widowControl/>
              <w:adjustRightInd w:val="0"/>
              <w:snapToGrid w:val="0"/>
              <w:ind w:right="-107" w:rightChars="-51"/>
              <w:jc w:val="center"/>
              <w:rPr>
                <w:rFonts w:ascii="微软雅黑" w:hAnsi="微软雅黑" w:eastAsia="微软雅黑" w:cs="微软雅黑"/>
                <w:kern w:val="0"/>
                <w:szCs w:val="21"/>
              </w:rPr>
            </w:pPr>
            <w:r>
              <w:rPr>
                <w:rFonts w:hint="eastAsia" w:ascii="微软雅黑" w:hAnsi="微软雅黑" w:eastAsia="微软雅黑" w:cs="微软雅黑"/>
                <w:kern w:val="0"/>
                <w:szCs w:val="21"/>
              </w:rPr>
              <w:t>序号</w:t>
            </w:r>
          </w:p>
        </w:tc>
        <w:tc>
          <w:tcPr>
            <w:tcW w:w="6403" w:type="dxa"/>
            <w:tcBorders>
              <w:top w:val="single" w:color="auto" w:sz="4" w:space="0"/>
              <w:left w:val="single" w:color="auto" w:sz="4" w:space="0"/>
              <w:bottom w:val="single" w:color="auto" w:sz="4" w:space="0"/>
              <w:right w:val="single" w:color="auto" w:sz="4" w:space="0"/>
            </w:tcBorders>
            <w:vAlign w:val="center"/>
          </w:tcPr>
          <w:p w14:paraId="7578FC84">
            <w:pPr>
              <w:adjustRightInd w:val="0"/>
              <w:snapToGrid w:val="0"/>
              <w:jc w:val="center"/>
              <w:rPr>
                <w:rFonts w:ascii="微软雅黑" w:hAnsi="微软雅黑" w:eastAsia="微软雅黑" w:cs="微软雅黑"/>
                <w:kern w:val="0"/>
                <w:szCs w:val="21"/>
              </w:rPr>
            </w:pPr>
            <w:r>
              <w:rPr>
                <w:rFonts w:hint="eastAsia" w:ascii="微软雅黑" w:hAnsi="微软雅黑" w:eastAsia="微软雅黑" w:cs="微软雅黑"/>
                <w:kern w:val="0"/>
                <w:szCs w:val="21"/>
              </w:rPr>
              <w:t>审核内容</w:t>
            </w:r>
          </w:p>
        </w:tc>
        <w:tc>
          <w:tcPr>
            <w:tcW w:w="1183" w:type="dxa"/>
            <w:tcBorders>
              <w:top w:val="single" w:color="auto" w:sz="4" w:space="0"/>
              <w:left w:val="nil"/>
              <w:bottom w:val="single" w:color="auto" w:sz="4" w:space="0"/>
              <w:right w:val="single" w:color="auto" w:sz="4" w:space="0"/>
            </w:tcBorders>
            <w:vAlign w:val="center"/>
          </w:tcPr>
          <w:p w14:paraId="0DFFFB07">
            <w:pPr>
              <w:widowControl/>
              <w:adjustRightInd w:val="0"/>
              <w:snapToGrid w:val="0"/>
              <w:jc w:val="center"/>
              <w:rPr>
                <w:rFonts w:ascii="微软雅黑" w:hAnsi="微软雅黑" w:eastAsia="微软雅黑" w:cs="微软雅黑"/>
                <w:kern w:val="0"/>
                <w:szCs w:val="21"/>
              </w:rPr>
            </w:pPr>
            <w:r>
              <w:rPr>
                <w:rFonts w:hint="eastAsia" w:ascii="微软雅黑" w:hAnsi="微软雅黑" w:eastAsia="微软雅黑" w:cs="微软雅黑"/>
                <w:kern w:val="0"/>
                <w:szCs w:val="21"/>
              </w:rPr>
              <w:t>响应情况</w:t>
            </w:r>
          </w:p>
        </w:tc>
        <w:tc>
          <w:tcPr>
            <w:tcW w:w="1184" w:type="dxa"/>
            <w:tcBorders>
              <w:top w:val="single" w:color="auto" w:sz="4" w:space="0"/>
              <w:left w:val="nil"/>
              <w:bottom w:val="single" w:color="auto" w:sz="4" w:space="0"/>
              <w:right w:val="single" w:color="auto" w:sz="4" w:space="0"/>
            </w:tcBorders>
            <w:vAlign w:val="center"/>
          </w:tcPr>
          <w:p w14:paraId="2FD87123">
            <w:pPr>
              <w:widowControl/>
              <w:adjustRightInd w:val="0"/>
              <w:snapToGrid w:val="0"/>
              <w:jc w:val="center"/>
              <w:rPr>
                <w:rFonts w:ascii="微软雅黑" w:hAnsi="微软雅黑" w:eastAsia="微软雅黑" w:cs="微软雅黑"/>
                <w:kern w:val="0"/>
                <w:szCs w:val="21"/>
              </w:rPr>
            </w:pPr>
            <w:r>
              <w:rPr>
                <w:rFonts w:hint="eastAsia" w:ascii="微软雅黑" w:hAnsi="微软雅黑" w:eastAsia="微软雅黑" w:cs="微软雅黑"/>
                <w:kern w:val="0"/>
                <w:szCs w:val="21"/>
              </w:rPr>
              <w:t>对应页码</w:t>
            </w:r>
          </w:p>
        </w:tc>
      </w:tr>
      <w:tr w14:paraId="27904D70">
        <w:tblPrEx>
          <w:tblCellMar>
            <w:top w:w="0" w:type="dxa"/>
            <w:left w:w="108" w:type="dxa"/>
            <w:bottom w:w="0" w:type="dxa"/>
            <w:right w:w="108" w:type="dxa"/>
          </w:tblCellMar>
        </w:tblPrEx>
        <w:trPr>
          <w:trHeight w:val="454" w:hRule="atLeast"/>
          <w:jc w:val="center"/>
        </w:trPr>
        <w:tc>
          <w:tcPr>
            <w:tcW w:w="661" w:type="dxa"/>
            <w:tcBorders>
              <w:top w:val="single" w:color="auto" w:sz="4" w:space="0"/>
              <w:left w:val="single" w:color="auto" w:sz="4" w:space="0"/>
              <w:bottom w:val="single" w:color="auto" w:sz="4" w:space="0"/>
              <w:right w:val="single" w:color="auto" w:sz="4" w:space="0"/>
            </w:tcBorders>
            <w:vAlign w:val="center"/>
          </w:tcPr>
          <w:p w14:paraId="3CD762DE">
            <w:pPr>
              <w:widowControl/>
              <w:adjustRightInd w:val="0"/>
              <w:snapToGrid w:val="0"/>
              <w:jc w:val="center"/>
              <w:rPr>
                <w:rFonts w:ascii="微软雅黑" w:hAnsi="微软雅黑" w:eastAsia="微软雅黑" w:cs="微软雅黑"/>
                <w:kern w:val="0"/>
                <w:szCs w:val="21"/>
              </w:rPr>
            </w:pPr>
            <w:r>
              <w:rPr>
                <w:rFonts w:hint="eastAsia" w:ascii="微软雅黑" w:hAnsi="微软雅黑" w:eastAsia="微软雅黑" w:cs="微软雅黑"/>
                <w:kern w:val="0"/>
                <w:szCs w:val="21"/>
              </w:rPr>
              <w:t>1</w:t>
            </w:r>
          </w:p>
        </w:tc>
        <w:tc>
          <w:tcPr>
            <w:tcW w:w="6403" w:type="dxa"/>
            <w:tcBorders>
              <w:top w:val="single" w:color="auto" w:sz="4" w:space="0"/>
              <w:left w:val="nil"/>
              <w:bottom w:val="single" w:color="auto" w:sz="4" w:space="0"/>
              <w:right w:val="single" w:color="auto" w:sz="4" w:space="0"/>
            </w:tcBorders>
            <w:vAlign w:val="center"/>
          </w:tcPr>
          <w:p w14:paraId="29250BFE">
            <w:pPr>
              <w:widowControl/>
              <w:adjustRightInd w:val="0"/>
              <w:snapToGrid w:val="0"/>
              <w:ind w:left="2" w:leftChars="1" w:firstLine="27" w:firstLineChars="13"/>
              <w:rPr>
                <w:rFonts w:ascii="微软雅黑" w:hAnsi="微软雅黑" w:eastAsia="微软雅黑" w:cs="微软雅黑"/>
                <w:kern w:val="0"/>
                <w:szCs w:val="21"/>
              </w:rPr>
            </w:pPr>
            <w:r>
              <w:rPr>
                <w:rFonts w:hint="eastAsia" w:ascii="微软雅黑" w:hAnsi="微软雅黑" w:eastAsia="微软雅黑" w:cs="微软雅黑"/>
                <w:kern w:val="0"/>
                <w:szCs w:val="21"/>
              </w:rPr>
              <w:t>响应文件按照采购文件规定要求编制、签署、盖章；</w:t>
            </w:r>
          </w:p>
        </w:tc>
        <w:tc>
          <w:tcPr>
            <w:tcW w:w="1183" w:type="dxa"/>
            <w:tcBorders>
              <w:top w:val="nil"/>
              <w:left w:val="nil"/>
              <w:bottom w:val="single" w:color="auto" w:sz="4" w:space="0"/>
              <w:right w:val="single" w:color="auto" w:sz="4" w:space="0"/>
            </w:tcBorders>
            <w:vAlign w:val="center"/>
          </w:tcPr>
          <w:p w14:paraId="0FA1E700">
            <w:pPr>
              <w:widowControl/>
              <w:adjustRightInd w:val="0"/>
              <w:snapToGrid w:val="0"/>
              <w:ind w:left="-10" w:leftChars="-5" w:firstLine="8" w:firstLineChars="4"/>
              <w:jc w:val="center"/>
              <w:rPr>
                <w:rFonts w:ascii="微软雅黑" w:hAnsi="微软雅黑" w:eastAsia="微软雅黑" w:cs="微软雅黑"/>
                <w:kern w:val="0"/>
                <w:szCs w:val="21"/>
              </w:rPr>
            </w:pPr>
          </w:p>
        </w:tc>
        <w:tc>
          <w:tcPr>
            <w:tcW w:w="1184" w:type="dxa"/>
            <w:tcBorders>
              <w:top w:val="nil"/>
              <w:left w:val="nil"/>
              <w:bottom w:val="single" w:color="auto" w:sz="4" w:space="0"/>
              <w:right w:val="single" w:color="auto" w:sz="4" w:space="0"/>
            </w:tcBorders>
            <w:vAlign w:val="center"/>
          </w:tcPr>
          <w:p w14:paraId="00323EB8">
            <w:pPr>
              <w:widowControl/>
              <w:adjustRightInd w:val="0"/>
              <w:snapToGrid w:val="0"/>
              <w:ind w:left="-10" w:leftChars="-5" w:firstLine="8" w:firstLineChars="4"/>
              <w:jc w:val="center"/>
              <w:rPr>
                <w:rFonts w:ascii="微软雅黑" w:hAnsi="微软雅黑" w:eastAsia="微软雅黑" w:cs="微软雅黑"/>
                <w:kern w:val="0"/>
                <w:szCs w:val="21"/>
              </w:rPr>
            </w:pPr>
          </w:p>
        </w:tc>
      </w:tr>
      <w:tr w14:paraId="4E81FAE0">
        <w:tblPrEx>
          <w:tblCellMar>
            <w:top w:w="0" w:type="dxa"/>
            <w:left w:w="108" w:type="dxa"/>
            <w:bottom w:w="0" w:type="dxa"/>
            <w:right w:w="108" w:type="dxa"/>
          </w:tblCellMar>
        </w:tblPrEx>
        <w:trPr>
          <w:trHeight w:val="454" w:hRule="atLeast"/>
          <w:jc w:val="center"/>
        </w:trPr>
        <w:tc>
          <w:tcPr>
            <w:tcW w:w="661" w:type="dxa"/>
            <w:tcBorders>
              <w:top w:val="single" w:color="auto" w:sz="4" w:space="0"/>
              <w:left w:val="single" w:color="auto" w:sz="4" w:space="0"/>
              <w:bottom w:val="single" w:color="auto" w:sz="4" w:space="0"/>
              <w:right w:val="single" w:color="auto" w:sz="4" w:space="0"/>
            </w:tcBorders>
            <w:vAlign w:val="center"/>
          </w:tcPr>
          <w:p w14:paraId="34AD4293">
            <w:pPr>
              <w:widowControl/>
              <w:adjustRightInd w:val="0"/>
              <w:snapToGrid w:val="0"/>
              <w:jc w:val="center"/>
              <w:rPr>
                <w:rFonts w:ascii="微软雅黑" w:hAnsi="微软雅黑" w:eastAsia="微软雅黑" w:cs="微软雅黑"/>
                <w:kern w:val="0"/>
                <w:szCs w:val="21"/>
              </w:rPr>
            </w:pPr>
            <w:r>
              <w:rPr>
                <w:rFonts w:hint="eastAsia" w:ascii="微软雅黑" w:hAnsi="微软雅黑" w:eastAsia="微软雅黑" w:cs="微软雅黑"/>
                <w:kern w:val="0"/>
                <w:szCs w:val="21"/>
              </w:rPr>
              <w:t>2</w:t>
            </w:r>
          </w:p>
        </w:tc>
        <w:tc>
          <w:tcPr>
            <w:tcW w:w="6403" w:type="dxa"/>
            <w:tcBorders>
              <w:top w:val="single" w:color="auto" w:sz="4" w:space="0"/>
              <w:left w:val="nil"/>
              <w:bottom w:val="single" w:color="auto" w:sz="4" w:space="0"/>
              <w:right w:val="single" w:color="auto" w:sz="4" w:space="0"/>
            </w:tcBorders>
            <w:vAlign w:val="center"/>
          </w:tcPr>
          <w:p w14:paraId="435C3008">
            <w:pPr>
              <w:widowControl/>
              <w:adjustRightInd w:val="0"/>
              <w:snapToGrid w:val="0"/>
              <w:ind w:left="2" w:leftChars="1" w:firstLine="27" w:firstLineChars="13"/>
              <w:rPr>
                <w:rFonts w:ascii="微软雅黑" w:hAnsi="微软雅黑" w:eastAsia="微软雅黑" w:cs="微软雅黑"/>
                <w:kern w:val="0"/>
                <w:szCs w:val="21"/>
              </w:rPr>
            </w:pPr>
            <w:r>
              <w:rPr>
                <w:rFonts w:hint="eastAsia" w:ascii="微软雅黑" w:hAnsi="微软雅黑" w:eastAsia="微软雅黑" w:cs="微软雅黑"/>
                <w:kern w:val="0"/>
                <w:szCs w:val="21"/>
              </w:rPr>
              <w:t>满足采购文件商务和技术部分的实质性内容；</w:t>
            </w:r>
          </w:p>
        </w:tc>
        <w:tc>
          <w:tcPr>
            <w:tcW w:w="1183" w:type="dxa"/>
            <w:tcBorders>
              <w:top w:val="nil"/>
              <w:left w:val="nil"/>
              <w:bottom w:val="single" w:color="auto" w:sz="4" w:space="0"/>
              <w:right w:val="single" w:color="auto" w:sz="4" w:space="0"/>
            </w:tcBorders>
            <w:vAlign w:val="center"/>
          </w:tcPr>
          <w:p w14:paraId="48ABC44F">
            <w:pPr>
              <w:widowControl/>
              <w:adjustRightInd w:val="0"/>
              <w:snapToGrid w:val="0"/>
              <w:ind w:left="-10" w:leftChars="-5" w:firstLine="8" w:firstLineChars="4"/>
              <w:jc w:val="center"/>
              <w:rPr>
                <w:rFonts w:ascii="微软雅黑" w:hAnsi="微软雅黑" w:eastAsia="微软雅黑" w:cs="微软雅黑"/>
                <w:kern w:val="0"/>
                <w:szCs w:val="21"/>
              </w:rPr>
            </w:pPr>
          </w:p>
        </w:tc>
        <w:tc>
          <w:tcPr>
            <w:tcW w:w="1184" w:type="dxa"/>
            <w:tcBorders>
              <w:top w:val="nil"/>
              <w:left w:val="nil"/>
              <w:bottom w:val="single" w:color="auto" w:sz="4" w:space="0"/>
              <w:right w:val="single" w:color="auto" w:sz="4" w:space="0"/>
            </w:tcBorders>
            <w:vAlign w:val="center"/>
          </w:tcPr>
          <w:p w14:paraId="3042131B">
            <w:pPr>
              <w:widowControl/>
              <w:adjustRightInd w:val="0"/>
              <w:snapToGrid w:val="0"/>
              <w:ind w:left="-10" w:leftChars="-5" w:firstLine="8" w:firstLineChars="4"/>
              <w:jc w:val="center"/>
              <w:rPr>
                <w:rFonts w:ascii="微软雅黑" w:hAnsi="微软雅黑" w:eastAsia="微软雅黑" w:cs="微软雅黑"/>
                <w:kern w:val="0"/>
                <w:szCs w:val="21"/>
              </w:rPr>
            </w:pPr>
          </w:p>
        </w:tc>
      </w:tr>
      <w:tr w14:paraId="5D16AD1E">
        <w:tblPrEx>
          <w:tblCellMar>
            <w:top w:w="0" w:type="dxa"/>
            <w:left w:w="108" w:type="dxa"/>
            <w:bottom w:w="0" w:type="dxa"/>
            <w:right w:w="108" w:type="dxa"/>
          </w:tblCellMar>
        </w:tblPrEx>
        <w:trPr>
          <w:trHeight w:val="454" w:hRule="atLeast"/>
          <w:jc w:val="center"/>
        </w:trPr>
        <w:tc>
          <w:tcPr>
            <w:tcW w:w="661" w:type="dxa"/>
            <w:tcBorders>
              <w:top w:val="single" w:color="auto" w:sz="4" w:space="0"/>
              <w:left w:val="single" w:color="auto" w:sz="4" w:space="0"/>
              <w:bottom w:val="single" w:color="auto" w:sz="4" w:space="0"/>
              <w:right w:val="single" w:color="auto" w:sz="4" w:space="0"/>
            </w:tcBorders>
            <w:vAlign w:val="center"/>
          </w:tcPr>
          <w:p w14:paraId="2616797F">
            <w:pPr>
              <w:widowControl/>
              <w:adjustRightInd w:val="0"/>
              <w:snapToGrid w:val="0"/>
              <w:jc w:val="center"/>
              <w:rPr>
                <w:rFonts w:ascii="微软雅黑" w:hAnsi="微软雅黑" w:eastAsia="微软雅黑" w:cs="微软雅黑"/>
                <w:kern w:val="0"/>
                <w:szCs w:val="21"/>
              </w:rPr>
            </w:pPr>
            <w:r>
              <w:rPr>
                <w:rFonts w:hint="eastAsia" w:ascii="微软雅黑" w:hAnsi="微软雅黑" w:eastAsia="微软雅黑" w:cs="微软雅黑"/>
                <w:kern w:val="0"/>
                <w:szCs w:val="21"/>
              </w:rPr>
              <w:t>3</w:t>
            </w:r>
          </w:p>
        </w:tc>
        <w:tc>
          <w:tcPr>
            <w:tcW w:w="6403" w:type="dxa"/>
            <w:tcBorders>
              <w:top w:val="single" w:color="auto" w:sz="4" w:space="0"/>
              <w:left w:val="nil"/>
              <w:bottom w:val="single" w:color="auto" w:sz="4" w:space="0"/>
              <w:right w:val="single" w:color="auto" w:sz="4" w:space="0"/>
            </w:tcBorders>
            <w:vAlign w:val="center"/>
          </w:tcPr>
          <w:p w14:paraId="0A9188FB">
            <w:pPr>
              <w:widowControl/>
              <w:adjustRightInd w:val="0"/>
              <w:snapToGrid w:val="0"/>
              <w:ind w:left="2" w:leftChars="1" w:firstLine="27" w:firstLineChars="13"/>
              <w:rPr>
                <w:rFonts w:ascii="微软雅黑" w:hAnsi="微软雅黑" w:eastAsia="微软雅黑" w:cs="微软雅黑"/>
                <w:kern w:val="0"/>
                <w:szCs w:val="21"/>
              </w:rPr>
            </w:pPr>
            <w:r>
              <w:rPr>
                <w:rFonts w:hint="eastAsia" w:ascii="微软雅黑" w:hAnsi="微软雅黑" w:eastAsia="微软雅黑" w:cs="微软雅黑"/>
                <w:kern w:val="0"/>
                <w:szCs w:val="21"/>
              </w:rPr>
              <w:t>采购有效期满足采购文件规定；</w:t>
            </w:r>
          </w:p>
        </w:tc>
        <w:tc>
          <w:tcPr>
            <w:tcW w:w="1183" w:type="dxa"/>
            <w:tcBorders>
              <w:top w:val="nil"/>
              <w:left w:val="nil"/>
              <w:bottom w:val="single" w:color="auto" w:sz="4" w:space="0"/>
              <w:right w:val="single" w:color="auto" w:sz="4" w:space="0"/>
            </w:tcBorders>
            <w:vAlign w:val="center"/>
          </w:tcPr>
          <w:p w14:paraId="1A47327C">
            <w:pPr>
              <w:widowControl/>
              <w:adjustRightInd w:val="0"/>
              <w:snapToGrid w:val="0"/>
              <w:ind w:left="-10" w:leftChars="-5" w:firstLine="8" w:firstLineChars="4"/>
              <w:jc w:val="center"/>
              <w:rPr>
                <w:rFonts w:ascii="微软雅黑" w:hAnsi="微软雅黑" w:eastAsia="微软雅黑" w:cs="微软雅黑"/>
                <w:kern w:val="0"/>
                <w:szCs w:val="21"/>
              </w:rPr>
            </w:pPr>
          </w:p>
        </w:tc>
        <w:tc>
          <w:tcPr>
            <w:tcW w:w="1184" w:type="dxa"/>
            <w:tcBorders>
              <w:top w:val="nil"/>
              <w:left w:val="nil"/>
              <w:bottom w:val="single" w:color="auto" w:sz="4" w:space="0"/>
              <w:right w:val="single" w:color="auto" w:sz="4" w:space="0"/>
            </w:tcBorders>
            <w:vAlign w:val="center"/>
          </w:tcPr>
          <w:p w14:paraId="169724C4">
            <w:pPr>
              <w:widowControl/>
              <w:adjustRightInd w:val="0"/>
              <w:snapToGrid w:val="0"/>
              <w:ind w:left="-10" w:leftChars="-5" w:firstLine="8" w:firstLineChars="4"/>
              <w:jc w:val="center"/>
              <w:rPr>
                <w:rFonts w:ascii="微软雅黑" w:hAnsi="微软雅黑" w:eastAsia="微软雅黑" w:cs="微软雅黑"/>
                <w:kern w:val="0"/>
                <w:szCs w:val="21"/>
              </w:rPr>
            </w:pPr>
          </w:p>
        </w:tc>
      </w:tr>
      <w:tr w14:paraId="7FA94E83">
        <w:tblPrEx>
          <w:tblCellMar>
            <w:top w:w="0" w:type="dxa"/>
            <w:left w:w="108" w:type="dxa"/>
            <w:bottom w:w="0" w:type="dxa"/>
            <w:right w:w="108" w:type="dxa"/>
          </w:tblCellMar>
        </w:tblPrEx>
        <w:trPr>
          <w:trHeight w:val="454" w:hRule="atLeast"/>
          <w:jc w:val="center"/>
        </w:trPr>
        <w:tc>
          <w:tcPr>
            <w:tcW w:w="661" w:type="dxa"/>
            <w:tcBorders>
              <w:top w:val="single" w:color="auto" w:sz="4" w:space="0"/>
              <w:left w:val="single" w:color="auto" w:sz="4" w:space="0"/>
              <w:bottom w:val="single" w:color="auto" w:sz="4" w:space="0"/>
              <w:right w:val="single" w:color="auto" w:sz="4" w:space="0"/>
            </w:tcBorders>
            <w:vAlign w:val="center"/>
          </w:tcPr>
          <w:p w14:paraId="7E6D95B0">
            <w:pPr>
              <w:widowControl/>
              <w:adjustRightInd w:val="0"/>
              <w:snapToGrid w:val="0"/>
              <w:jc w:val="center"/>
              <w:rPr>
                <w:rFonts w:ascii="微软雅黑" w:hAnsi="微软雅黑" w:eastAsia="微软雅黑" w:cs="微软雅黑"/>
                <w:strike/>
                <w:dstrike w:val="0"/>
                <w:kern w:val="0"/>
                <w:szCs w:val="21"/>
                <w:highlight w:val="yellow"/>
              </w:rPr>
            </w:pPr>
            <w:r>
              <w:rPr>
                <w:rFonts w:hint="eastAsia" w:ascii="微软雅黑" w:hAnsi="微软雅黑" w:eastAsia="微软雅黑" w:cs="微软雅黑"/>
                <w:strike/>
                <w:dstrike w:val="0"/>
                <w:kern w:val="0"/>
                <w:szCs w:val="21"/>
                <w:highlight w:val="yellow"/>
              </w:rPr>
              <w:t>4</w:t>
            </w:r>
          </w:p>
        </w:tc>
        <w:tc>
          <w:tcPr>
            <w:tcW w:w="6403" w:type="dxa"/>
            <w:tcBorders>
              <w:top w:val="single" w:color="auto" w:sz="4" w:space="0"/>
              <w:left w:val="nil"/>
              <w:bottom w:val="single" w:color="auto" w:sz="4" w:space="0"/>
              <w:right w:val="single" w:color="auto" w:sz="4" w:space="0"/>
            </w:tcBorders>
            <w:vAlign w:val="center"/>
          </w:tcPr>
          <w:p w14:paraId="6DAA2D4C">
            <w:pPr>
              <w:widowControl/>
              <w:adjustRightInd w:val="0"/>
              <w:snapToGrid w:val="0"/>
              <w:ind w:left="2" w:leftChars="1" w:firstLine="27" w:firstLineChars="13"/>
              <w:rPr>
                <w:rFonts w:ascii="微软雅黑" w:hAnsi="微软雅黑" w:eastAsia="微软雅黑" w:cs="微软雅黑"/>
                <w:strike/>
                <w:dstrike w:val="0"/>
                <w:kern w:val="0"/>
                <w:szCs w:val="21"/>
                <w:highlight w:val="yellow"/>
              </w:rPr>
            </w:pPr>
            <w:r>
              <w:rPr>
                <w:rFonts w:hint="eastAsia" w:ascii="微软雅黑" w:hAnsi="微软雅黑" w:eastAsia="微软雅黑" w:cs="微软雅黑"/>
                <w:strike/>
                <w:dstrike w:val="0"/>
                <w:kern w:val="0"/>
                <w:szCs w:val="21"/>
                <w:highlight w:val="yellow"/>
              </w:rPr>
              <w:t>响应文件按采购文件要求报价，且未超过采购文件中规定的预算金额或者最高限价；</w:t>
            </w:r>
          </w:p>
        </w:tc>
        <w:tc>
          <w:tcPr>
            <w:tcW w:w="1183" w:type="dxa"/>
            <w:tcBorders>
              <w:top w:val="nil"/>
              <w:left w:val="nil"/>
              <w:bottom w:val="single" w:color="auto" w:sz="4" w:space="0"/>
              <w:right w:val="single" w:color="auto" w:sz="4" w:space="0"/>
            </w:tcBorders>
            <w:vAlign w:val="center"/>
          </w:tcPr>
          <w:p w14:paraId="6AE03E0B">
            <w:pPr>
              <w:widowControl/>
              <w:adjustRightInd w:val="0"/>
              <w:snapToGrid w:val="0"/>
              <w:ind w:left="-10" w:leftChars="-5" w:firstLine="8" w:firstLineChars="4"/>
              <w:jc w:val="center"/>
              <w:rPr>
                <w:rFonts w:ascii="微软雅黑" w:hAnsi="微软雅黑" w:eastAsia="微软雅黑" w:cs="微软雅黑"/>
                <w:strike/>
                <w:dstrike w:val="0"/>
                <w:kern w:val="0"/>
                <w:szCs w:val="21"/>
                <w:highlight w:val="yellow"/>
              </w:rPr>
            </w:pPr>
          </w:p>
        </w:tc>
        <w:tc>
          <w:tcPr>
            <w:tcW w:w="1184" w:type="dxa"/>
            <w:tcBorders>
              <w:top w:val="nil"/>
              <w:left w:val="nil"/>
              <w:bottom w:val="single" w:color="auto" w:sz="4" w:space="0"/>
              <w:right w:val="single" w:color="auto" w:sz="4" w:space="0"/>
            </w:tcBorders>
            <w:vAlign w:val="center"/>
          </w:tcPr>
          <w:p w14:paraId="4B8C948D">
            <w:pPr>
              <w:widowControl/>
              <w:adjustRightInd w:val="0"/>
              <w:snapToGrid w:val="0"/>
              <w:ind w:left="-10" w:leftChars="-5" w:firstLine="8" w:firstLineChars="4"/>
              <w:jc w:val="center"/>
              <w:rPr>
                <w:rFonts w:ascii="微软雅黑" w:hAnsi="微软雅黑" w:eastAsia="微软雅黑" w:cs="微软雅黑"/>
                <w:strike/>
                <w:dstrike w:val="0"/>
                <w:kern w:val="0"/>
                <w:szCs w:val="21"/>
                <w:highlight w:val="yellow"/>
              </w:rPr>
            </w:pPr>
          </w:p>
        </w:tc>
      </w:tr>
      <w:tr w14:paraId="5CAB9B87">
        <w:tblPrEx>
          <w:tblCellMar>
            <w:top w:w="0" w:type="dxa"/>
            <w:left w:w="108" w:type="dxa"/>
            <w:bottom w:w="0" w:type="dxa"/>
            <w:right w:w="108" w:type="dxa"/>
          </w:tblCellMar>
        </w:tblPrEx>
        <w:trPr>
          <w:trHeight w:val="454" w:hRule="atLeast"/>
          <w:jc w:val="center"/>
        </w:trPr>
        <w:tc>
          <w:tcPr>
            <w:tcW w:w="661" w:type="dxa"/>
            <w:tcBorders>
              <w:top w:val="single" w:color="auto" w:sz="4" w:space="0"/>
              <w:left w:val="single" w:color="auto" w:sz="4" w:space="0"/>
              <w:bottom w:val="single" w:color="auto" w:sz="4" w:space="0"/>
              <w:right w:val="single" w:color="auto" w:sz="4" w:space="0"/>
            </w:tcBorders>
            <w:vAlign w:val="center"/>
          </w:tcPr>
          <w:p w14:paraId="0D39032E">
            <w:pPr>
              <w:widowControl/>
              <w:adjustRightInd w:val="0"/>
              <w:snapToGrid w:val="0"/>
              <w:jc w:val="center"/>
              <w:rPr>
                <w:rFonts w:ascii="微软雅黑" w:hAnsi="微软雅黑" w:eastAsia="微软雅黑" w:cs="微软雅黑"/>
                <w:kern w:val="0"/>
                <w:szCs w:val="21"/>
              </w:rPr>
            </w:pPr>
            <w:r>
              <w:rPr>
                <w:rFonts w:hint="eastAsia" w:ascii="微软雅黑" w:hAnsi="微软雅黑" w:eastAsia="微软雅黑" w:cs="微软雅黑"/>
                <w:kern w:val="0"/>
                <w:szCs w:val="21"/>
              </w:rPr>
              <w:t>5</w:t>
            </w:r>
          </w:p>
        </w:tc>
        <w:tc>
          <w:tcPr>
            <w:tcW w:w="6403" w:type="dxa"/>
            <w:tcBorders>
              <w:top w:val="single" w:color="auto" w:sz="4" w:space="0"/>
              <w:left w:val="nil"/>
              <w:bottom w:val="single" w:color="auto" w:sz="4" w:space="0"/>
              <w:right w:val="single" w:color="auto" w:sz="4" w:space="0"/>
            </w:tcBorders>
            <w:vAlign w:val="center"/>
          </w:tcPr>
          <w:p w14:paraId="4B5E7E69">
            <w:pPr>
              <w:widowControl/>
              <w:adjustRightInd w:val="0"/>
              <w:snapToGrid w:val="0"/>
              <w:ind w:left="2" w:leftChars="1" w:firstLine="27" w:firstLineChars="13"/>
              <w:rPr>
                <w:rFonts w:ascii="微软雅黑" w:hAnsi="微软雅黑" w:eastAsia="微软雅黑" w:cs="微软雅黑"/>
                <w:kern w:val="0"/>
                <w:szCs w:val="21"/>
              </w:rPr>
            </w:pPr>
            <w:r>
              <w:rPr>
                <w:rFonts w:hint="eastAsia" w:ascii="微软雅黑" w:hAnsi="微软雅黑" w:eastAsia="微软雅黑" w:cs="微软雅黑"/>
                <w:kern w:val="0"/>
                <w:szCs w:val="21"/>
              </w:rPr>
              <w:t>同一供应商未提供两个或以上不同的响应文件或者报价（采购文件要求提交备选方案的除外）；</w:t>
            </w:r>
          </w:p>
        </w:tc>
        <w:tc>
          <w:tcPr>
            <w:tcW w:w="1183" w:type="dxa"/>
            <w:tcBorders>
              <w:top w:val="nil"/>
              <w:left w:val="nil"/>
              <w:bottom w:val="single" w:color="auto" w:sz="4" w:space="0"/>
              <w:right w:val="single" w:color="auto" w:sz="4" w:space="0"/>
            </w:tcBorders>
            <w:vAlign w:val="center"/>
          </w:tcPr>
          <w:p w14:paraId="39A86464">
            <w:pPr>
              <w:widowControl/>
              <w:adjustRightInd w:val="0"/>
              <w:snapToGrid w:val="0"/>
              <w:ind w:left="-10" w:leftChars="-5" w:firstLine="8" w:firstLineChars="4"/>
              <w:jc w:val="center"/>
              <w:rPr>
                <w:rFonts w:ascii="微软雅黑" w:hAnsi="微软雅黑" w:eastAsia="微软雅黑" w:cs="微软雅黑"/>
                <w:kern w:val="0"/>
                <w:szCs w:val="21"/>
              </w:rPr>
            </w:pPr>
          </w:p>
        </w:tc>
        <w:tc>
          <w:tcPr>
            <w:tcW w:w="1184" w:type="dxa"/>
            <w:tcBorders>
              <w:top w:val="nil"/>
              <w:left w:val="nil"/>
              <w:bottom w:val="single" w:color="auto" w:sz="4" w:space="0"/>
              <w:right w:val="single" w:color="auto" w:sz="4" w:space="0"/>
            </w:tcBorders>
            <w:vAlign w:val="center"/>
          </w:tcPr>
          <w:p w14:paraId="186102E7">
            <w:pPr>
              <w:widowControl/>
              <w:adjustRightInd w:val="0"/>
              <w:snapToGrid w:val="0"/>
              <w:ind w:left="-10" w:leftChars="-5" w:firstLine="8" w:firstLineChars="4"/>
              <w:jc w:val="center"/>
              <w:rPr>
                <w:rFonts w:ascii="微软雅黑" w:hAnsi="微软雅黑" w:eastAsia="微软雅黑" w:cs="微软雅黑"/>
                <w:kern w:val="0"/>
                <w:szCs w:val="21"/>
              </w:rPr>
            </w:pPr>
          </w:p>
        </w:tc>
      </w:tr>
      <w:tr w14:paraId="1FDE42E9">
        <w:tblPrEx>
          <w:tblCellMar>
            <w:top w:w="0" w:type="dxa"/>
            <w:left w:w="108" w:type="dxa"/>
            <w:bottom w:w="0" w:type="dxa"/>
            <w:right w:w="108" w:type="dxa"/>
          </w:tblCellMar>
        </w:tblPrEx>
        <w:trPr>
          <w:trHeight w:val="454" w:hRule="atLeast"/>
          <w:jc w:val="center"/>
        </w:trPr>
        <w:tc>
          <w:tcPr>
            <w:tcW w:w="661" w:type="dxa"/>
            <w:tcBorders>
              <w:top w:val="single" w:color="auto" w:sz="4" w:space="0"/>
              <w:left w:val="single" w:color="auto" w:sz="4" w:space="0"/>
              <w:bottom w:val="single" w:color="auto" w:sz="4" w:space="0"/>
              <w:right w:val="single" w:color="auto" w:sz="4" w:space="0"/>
            </w:tcBorders>
            <w:vAlign w:val="center"/>
          </w:tcPr>
          <w:p w14:paraId="02506A19">
            <w:pPr>
              <w:widowControl/>
              <w:adjustRightInd w:val="0"/>
              <w:snapToGrid w:val="0"/>
              <w:jc w:val="center"/>
              <w:rPr>
                <w:rFonts w:ascii="微软雅黑" w:hAnsi="微软雅黑" w:eastAsia="微软雅黑" w:cs="微软雅黑"/>
                <w:kern w:val="0"/>
                <w:szCs w:val="21"/>
              </w:rPr>
            </w:pPr>
            <w:r>
              <w:rPr>
                <w:rFonts w:hint="eastAsia" w:ascii="微软雅黑" w:hAnsi="微软雅黑" w:eastAsia="微软雅黑" w:cs="微软雅黑"/>
                <w:kern w:val="0"/>
                <w:szCs w:val="21"/>
              </w:rPr>
              <w:t>6</w:t>
            </w:r>
          </w:p>
        </w:tc>
        <w:tc>
          <w:tcPr>
            <w:tcW w:w="6403" w:type="dxa"/>
            <w:tcBorders>
              <w:top w:val="single" w:color="auto" w:sz="4" w:space="0"/>
              <w:left w:val="nil"/>
              <w:bottom w:val="single" w:color="auto" w:sz="4" w:space="0"/>
              <w:right w:val="single" w:color="auto" w:sz="4" w:space="0"/>
            </w:tcBorders>
            <w:vAlign w:val="center"/>
          </w:tcPr>
          <w:p w14:paraId="693938E5">
            <w:pPr>
              <w:widowControl/>
              <w:adjustRightInd w:val="0"/>
              <w:snapToGrid w:val="0"/>
              <w:ind w:left="2" w:leftChars="1" w:firstLine="27" w:firstLineChars="13"/>
              <w:rPr>
                <w:rFonts w:ascii="微软雅黑" w:hAnsi="微软雅黑" w:eastAsia="微软雅黑" w:cs="微软雅黑"/>
                <w:kern w:val="0"/>
                <w:szCs w:val="21"/>
              </w:rPr>
            </w:pPr>
            <w:r>
              <w:rPr>
                <w:rFonts w:hint="eastAsia" w:ascii="微软雅黑" w:hAnsi="微软雅黑" w:eastAsia="微软雅黑" w:cs="微软雅黑"/>
                <w:kern w:val="0"/>
                <w:szCs w:val="21"/>
              </w:rPr>
              <w:t>响应文件中未附有采购人不能接受的条件；</w:t>
            </w:r>
          </w:p>
        </w:tc>
        <w:tc>
          <w:tcPr>
            <w:tcW w:w="1183" w:type="dxa"/>
            <w:tcBorders>
              <w:top w:val="nil"/>
              <w:left w:val="nil"/>
              <w:bottom w:val="single" w:color="auto" w:sz="4" w:space="0"/>
              <w:right w:val="single" w:color="auto" w:sz="4" w:space="0"/>
            </w:tcBorders>
            <w:vAlign w:val="center"/>
          </w:tcPr>
          <w:p w14:paraId="2146CCA2">
            <w:pPr>
              <w:widowControl/>
              <w:adjustRightInd w:val="0"/>
              <w:snapToGrid w:val="0"/>
              <w:ind w:left="-10" w:leftChars="-5" w:firstLine="8" w:firstLineChars="4"/>
              <w:jc w:val="center"/>
              <w:rPr>
                <w:rFonts w:ascii="微软雅黑" w:hAnsi="微软雅黑" w:eastAsia="微软雅黑" w:cs="微软雅黑"/>
                <w:kern w:val="0"/>
                <w:szCs w:val="21"/>
              </w:rPr>
            </w:pPr>
          </w:p>
        </w:tc>
        <w:tc>
          <w:tcPr>
            <w:tcW w:w="1184" w:type="dxa"/>
            <w:tcBorders>
              <w:top w:val="nil"/>
              <w:left w:val="nil"/>
              <w:bottom w:val="single" w:color="auto" w:sz="4" w:space="0"/>
              <w:right w:val="single" w:color="auto" w:sz="4" w:space="0"/>
            </w:tcBorders>
            <w:vAlign w:val="center"/>
          </w:tcPr>
          <w:p w14:paraId="63E18B0F">
            <w:pPr>
              <w:widowControl/>
              <w:adjustRightInd w:val="0"/>
              <w:snapToGrid w:val="0"/>
              <w:ind w:left="-10" w:leftChars="-5" w:firstLine="8" w:firstLineChars="4"/>
              <w:jc w:val="center"/>
              <w:rPr>
                <w:rFonts w:ascii="微软雅黑" w:hAnsi="微软雅黑" w:eastAsia="微软雅黑" w:cs="微软雅黑"/>
                <w:kern w:val="0"/>
                <w:szCs w:val="21"/>
              </w:rPr>
            </w:pPr>
          </w:p>
        </w:tc>
      </w:tr>
      <w:tr w14:paraId="5323ADDB">
        <w:tblPrEx>
          <w:tblCellMar>
            <w:top w:w="0" w:type="dxa"/>
            <w:left w:w="108" w:type="dxa"/>
            <w:bottom w:w="0" w:type="dxa"/>
            <w:right w:w="108" w:type="dxa"/>
          </w:tblCellMar>
        </w:tblPrEx>
        <w:trPr>
          <w:trHeight w:val="454" w:hRule="atLeast"/>
          <w:jc w:val="center"/>
        </w:trPr>
        <w:tc>
          <w:tcPr>
            <w:tcW w:w="661" w:type="dxa"/>
            <w:tcBorders>
              <w:top w:val="single" w:color="auto" w:sz="4" w:space="0"/>
              <w:left w:val="single" w:color="auto" w:sz="4" w:space="0"/>
              <w:bottom w:val="single" w:color="auto" w:sz="4" w:space="0"/>
              <w:right w:val="single" w:color="auto" w:sz="4" w:space="0"/>
            </w:tcBorders>
            <w:vAlign w:val="center"/>
          </w:tcPr>
          <w:p w14:paraId="2766FAEE">
            <w:pPr>
              <w:widowControl/>
              <w:adjustRightInd w:val="0"/>
              <w:snapToGrid w:val="0"/>
              <w:jc w:val="center"/>
              <w:rPr>
                <w:rFonts w:ascii="微软雅黑" w:hAnsi="微软雅黑" w:eastAsia="微软雅黑" w:cs="微软雅黑"/>
                <w:kern w:val="0"/>
                <w:szCs w:val="21"/>
              </w:rPr>
            </w:pPr>
            <w:r>
              <w:rPr>
                <w:rFonts w:hint="eastAsia" w:ascii="微软雅黑" w:hAnsi="微软雅黑" w:eastAsia="微软雅黑" w:cs="微软雅黑"/>
                <w:kern w:val="0"/>
                <w:szCs w:val="21"/>
              </w:rPr>
              <w:t>7</w:t>
            </w:r>
          </w:p>
        </w:tc>
        <w:tc>
          <w:tcPr>
            <w:tcW w:w="6403" w:type="dxa"/>
            <w:tcBorders>
              <w:top w:val="single" w:color="auto" w:sz="4" w:space="0"/>
              <w:left w:val="nil"/>
              <w:bottom w:val="single" w:color="auto" w:sz="4" w:space="0"/>
              <w:right w:val="single" w:color="auto" w:sz="4" w:space="0"/>
            </w:tcBorders>
            <w:vAlign w:val="center"/>
          </w:tcPr>
          <w:p w14:paraId="7852DBA6">
            <w:pPr>
              <w:widowControl/>
              <w:adjustRightInd w:val="0"/>
              <w:snapToGrid w:val="0"/>
              <w:ind w:left="2" w:leftChars="1" w:firstLine="27" w:firstLineChars="13"/>
              <w:rPr>
                <w:rFonts w:ascii="微软雅黑" w:hAnsi="微软雅黑" w:eastAsia="微软雅黑" w:cs="微软雅黑"/>
                <w:kern w:val="0"/>
                <w:szCs w:val="21"/>
              </w:rPr>
            </w:pPr>
            <w:r>
              <w:rPr>
                <w:rFonts w:hint="eastAsia" w:ascii="微软雅黑" w:hAnsi="微软雅黑" w:eastAsia="微软雅黑" w:cs="微软雅黑"/>
                <w:kern w:val="0"/>
                <w:szCs w:val="21"/>
              </w:rPr>
              <w:t>未出现弄虚作假或其他违法行为；</w:t>
            </w:r>
          </w:p>
        </w:tc>
        <w:tc>
          <w:tcPr>
            <w:tcW w:w="1183" w:type="dxa"/>
            <w:tcBorders>
              <w:top w:val="nil"/>
              <w:left w:val="nil"/>
              <w:bottom w:val="single" w:color="auto" w:sz="4" w:space="0"/>
              <w:right w:val="single" w:color="auto" w:sz="4" w:space="0"/>
            </w:tcBorders>
            <w:vAlign w:val="center"/>
          </w:tcPr>
          <w:p w14:paraId="49A4E293">
            <w:pPr>
              <w:widowControl/>
              <w:adjustRightInd w:val="0"/>
              <w:snapToGrid w:val="0"/>
              <w:ind w:left="-10" w:leftChars="-5" w:firstLine="8" w:firstLineChars="4"/>
              <w:jc w:val="center"/>
              <w:rPr>
                <w:rFonts w:ascii="微软雅黑" w:hAnsi="微软雅黑" w:eastAsia="微软雅黑" w:cs="微软雅黑"/>
                <w:kern w:val="0"/>
                <w:szCs w:val="21"/>
              </w:rPr>
            </w:pPr>
          </w:p>
        </w:tc>
        <w:tc>
          <w:tcPr>
            <w:tcW w:w="1184" w:type="dxa"/>
            <w:tcBorders>
              <w:top w:val="nil"/>
              <w:left w:val="nil"/>
              <w:bottom w:val="single" w:color="auto" w:sz="4" w:space="0"/>
              <w:right w:val="single" w:color="auto" w:sz="4" w:space="0"/>
            </w:tcBorders>
            <w:vAlign w:val="center"/>
          </w:tcPr>
          <w:p w14:paraId="4521FB00">
            <w:pPr>
              <w:widowControl/>
              <w:adjustRightInd w:val="0"/>
              <w:snapToGrid w:val="0"/>
              <w:ind w:left="-10" w:leftChars="-5" w:firstLine="8" w:firstLineChars="4"/>
              <w:jc w:val="center"/>
              <w:rPr>
                <w:rFonts w:ascii="微软雅黑" w:hAnsi="微软雅黑" w:eastAsia="微软雅黑" w:cs="微软雅黑"/>
                <w:kern w:val="0"/>
                <w:szCs w:val="21"/>
              </w:rPr>
            </w:pPr>
          </w:p>
        </w:tc>
      </w:tr>
      <w:tr w14:paraId="3440EB13">
        <w:tblPrEx>
          <w:tblCellMar>
            <w:top w:w="0" w:type="dxa"/>
            <w:left w:w="108" w:type="dxa"/>
            <w:bottom w:w="0" w:type="dxa"/>
            <w:right w:w="108" w:type="dxa"/>
          </w:tblCellMar>
        </w:tblPrEx>
        <w:trPr>
          <w:trHeight w:val="454" w:hRule="atLeast"/>
          <w:jc w:val="center"/>
        </w:trPr>
        <w:tc>
          <w:tcPr>
            <w:tcW w:w="661" w:type="dxa"/>
            <w:tcBorders>
              <w:top w:val="single" w:color="auto" w:sz="4" w:space="0"/>
              <w:left w:val="single" w:color="auto" w:sz="4" w:space="0"/>
              <w:bottom w:val="single" w:color="auto" w:sz="4" w:space="0"/>
              <w:right w:val="single" w:color="auto" w:sz="4" w:space="0"/>
            </w:tcBorders>
            <w:vAlign w:val="center"/>
          </w:tcPr>
          <w:p w14:paraId="634F9A9D">
            <w:pPr>
              <w:widowControl/>
              <w:adjustRightInd w:val="0"/>
              <w:snapToGrid w:val="0"/>
              <w:jc w:val="center"/>
              <w:rPr>
                <w:rFonts w:ascii="微软雅黑" w:hAnsi="微软雅黑" w:eastAsia="微软雅黑" w:cs="微软雅黑"/>
                <w:strike/>
                <w:dstrike w:val="0"/>
                <w:kern w:val="0"/>
                <w:szCs w:val="21"/>
                <w:highlight w:val="yellow"/>
              </w:rPr>
            </w:pPr>
            <w:r>
              <w:rPr>
                <w:rFonts w:hint="eastAsia" w:ascii="微软雅黑" w:hAnsi="微软雅黑" w:eastAsia="微软雅黑" w:cs="微软雅黑"/>
                <w:strike/>
                <w:dstrike w:val="0"/>
                <w:kern w:val="0"/>
                <w:szCs w:val="21"/>
                <w:highlight w:val="yellow"/>
              </w:rPr>
              <w:t>8</w:t>
            </w:r>
          </w:p>
        </w:tc>
        <w:tc>
          <w:tcPr>
            <w:tcW w:w="6403" w:type="dxa"/>
            <w:tcBorders>
              <w:top w:val="single" w:color="auto" w:sz="4" w:space="0"/>
              <w:left w:val="nil"/>
              <w:bottom w:val="single" w:color="auto" w:sz="4" w:space="0"/>
              <w:right w:val="single" w:color="auto" w:sz="4" w:space="0"/>
            </w:tcBorders>
            <w:vAlign w:val="center"/>
          </w:tcPr>
          <w:p w14:paraId="11D79EE6">
            <w:pPr>
              <w:widowControl/>
              <w:adjustRightInd w:val="0"/>
              <w:snapToGrid w:val="0"/>
              <w:ind w:left="2" w:leftChars="1" w:firstLine="27" w:firstLineChars="13"/>
              <w:rPr>
                <w:rFonts w:ascii="微软雅黑" w:hAnsi="微软雅黑" w:eastAsia="微软雅黑" w:cs="微软雅黑"/>
                <w:strike/>
                <w:dstrike w:val="0"/>
                <w:kern w:val="0"/>
                <w:szCs w:val="21"/>
                <w:highlight w:val="yellow"/>
              </w:rPr>
            </w:pPr>
            <w:r>
              <w:rPr>
                <w:rFonts w:hint="eastAsia" w:ascii="微软雅黑" w:hAnsi="微软雅黑" w:eastAsia="微软雅黑" w:cs="微软雅黑"/>
                <w:strike/>
                <w:dstrike w:val="0"/>
                <w:kern w:val="0"/>
                <w:szCs w:val="21"/>
                <w:highlight w:val="yellow"/>
              </w:rPr>
              <w:t>本项目竞标货物不是通过中国海关报关验放进入中国境内且产自关境外的产品（采购文件注明可采购进口产品的除外）；</w:t>
            </w:r>
          </w:p>
        </w:tc>
        <w:tc>
          <w:tcPr>
            <w:tcW w:w="1183" w:type="dxa"/>
            <w:tcBorders>
              <w:top w:val="nil"/>
              <w:left w:val="nil"/>
              <w:bottom w:val="single" w:color="auto" w:sz="4" w:space="0"/>
              <w:right w:val="single" w:color="auto" w:sz="4" w:space="0"/>
            </w:tcBorders>
            <w:vAlign w:val="center"/>
          </w:tcPr>
          <w:p w14:paraId="69CEBC4B">
            <w:pPr>
              <w:widowControl/>
              <w:adjustRightInd w:val="0"/>
              <w:snapToGrid w:val="0"/>
              <w:ind w:left="-10" w:leftChars="-5" w:firstLine="8" w:firstLineChars="4"/>
              <w:jc w:val="center"/>
              <w:rPr>
                <w:rFonts w:ascii="微软雅黑" w:hAnsi="微软雅黑" w:eastAsia="微软雅黑" w:cs="微软雅黑"/>
                <w:strike/>
                <w:dstrike w:val="0"/>
                <w:kern w:val="0"/>
                <w:szCs w:val="21"/>
                <w:highlight w:val="yellow"/>
              </w:rPr>
            </w:pPr>
          </w:p>
        </w:tc>
        <w:tc>
          <w:tcPr>
            <w:tcW w:w="1184" w:type="dxa"/>
            <w:tcBorders>
              <w:top w:val="nil"/>
              <w:left w:val="nil"/>
              <w:bottom w:val="single" w:color="auto" w:sz="4" w:space="0"/>
              <w:right w:val="single" w:color="auto" w:sz="4" w:space="0"/>
            </w:tcBorders>
            <w:vAlign w:val="center"/>
          </w:tcPr>
          <w:p w14:paraId="4D09AAB1">
            <w:pPr>
              <w:widowControl/>
              <w:adjustRightInd w:val="0"/>
              <w:snapToGrid w:val="0"/>
              <w:ind w:left="-10" w:leftChars="-5" w:firstLine="8" w:firstLineChars="4"/>
              <w:jc w:val="center"/>
              <w:rPr>
                <w:rFonts w:ascii="微软雅黑" w:hAnsi="微软雅黑" w:eastAsia="微软雅黑" w:cs="微软雅黑"/>
                <w:strike/>
                <w:dstrike w:val="0"/>
                <w:kern w:val="0"/>
                <w:szCs w:val="21"/>
                <w:highlight w:val="yellow"/>
              </w:rPr>
            </w:pPr>
          </w:p>
        </w:tc>
      </w:tr>
      <w:tr w14:paraId="29A97BFC">
        <w:tblPrEx>
          <w:tblCellMar>
            <w:top w:w="0" w:type="dxa"/>
            <w:left w:w="108" w:type="dxa"/>
            <w:bottom w:w="0" w:type="dxa"/>
            <w:right w:w="108" w:type="dxa"/>
          </w:tblCellMar>
        </w:tblPrEx>
        <w:trPr>
          <w:trHeight w:val="454" w:hRule="atLeast"/>
          <w:jc w:val="center"/>
        </w:trPr>
        <w:tc>
          <w:tcPr>
            <w:tcW w:w="661" w:type="dxa"/>
            <w:tcBorders>
              <w:top w:val="single" w:color="auto" w:sz="4" w:space="0"/>
              <w:left w:val="single" w:color="auto" w:sz="4" w:space="0"/>
              <w:bottom w:val="single" w:color="auto" w:sz="4" w:space="0"/>
              <w:right w:val="single" w:color="auto" w:sz="4" w:space="0"/>
            </w:tcBorders>
            <w:vAlign w:val="center"/>
          </w:tcPr>
          <w:p w14:paraId="5A47ED88">
            <w:pPr>
              <w:widowControl/>
              <w:adjustRightInd w:val="0"/>
              <w:snapToGrid w:val="0"/>
              <w:jc w:val="center"/>
              <w:rPr>
                <w:rFonts w:ascii="微软雅黑" w:hAnsi="微软雅黑" w:eastAsia="微软雅黑" w:cs="微软雅黑"/>
                <w:kern w:val="0"/>
                <w:szCs w:val="21"/>
              </w:rPr>
            </w:pPr>
            <w:r>
              <w:rPr>
                <w:rFonts w:hint="eastAsia" w:ascii="微软雅黑" w:hAnsi="微软雅黑" w:eastAsia="微软雅黑" w:cs="微软雅黑"/>
                <w:kern w:val="0"/>
                <w:szCs w:val="21"/>
              </w:rPr>
              <w:t>9</w:t>
            </w:r>
          </w:p>
        </w:tc>
        <w:tc>
          <w:tcPr>
            <w:tcW w:w="6403" w:type="dxa"/>
            <w:tcBorders>
              <w:top w:val="single" w:color="auto" w:sz="4" w:space="0"/>
              <w:left w:val="nil"/>
              <w:bottom w:val="single" w:color="auto" w:sz="4" w:space="0"/>
              <w:right w:val="single" w:color="auto" w:sz="4" w:space="0"/>
            </w:tcBorders>
            <w:vAlign w:val="center"/>
          </w:tcPr>
          <w:p w14:paraId="4544F615">
            <w:pPr>
              <w:widowControl/>
              <w:adjustRightInd w:val="0"/>
              <w:snapToGrid w:val="0"/>
              <w:rPr>
                <w:rFonts w:ascii="微软雅黑" w:hAnsi="微软雅黑" w:eastAsia="微软雅黑" w:cs="微软雅黑"/>
                <w:kern w:val="0"/>
                <w:szCs w:val="21"/>
              </w:rPr>
            </w:pPr>
            <w:r>
              <w:rPr>
                <w:rFonts w:hint="eastAsia" w:ascii="微软雅黑" w:hAnsi="微软雅黑" w:eastAsia="微软雅黑" w:cs="微软雅黑"/>
                <w:kern w:val="0"/>
                <w:szCs w:val="21"/>
              </w:rPr>
              <w:t>供应商未有下列任一情形：</w:t>
            </w:r>
          </w:p>
          <w:p w14:paraId="4132BDDE">
            <w:pPr>
              <w:widowControl/>
              <w:adjustRightInd w:val="0"/>
              <w:snapToGrid w:val="0"/>
              <w:rPr>
                <w:rFonts w:ascii="微软雅黑" w:hAnsi="微软雅黑" w:eastAsia="微软雅黑" w:cs="微软雅黑"/>
                <w:kern w:val="0"/>
                <w:szCs w:val="21"/>
              </w:rPr>
            </w:pPr>
            <w:r>
              <w:rPr>
                <w:rFonts w:hint="eastAsia" w:ascii="微软雅黑" w:hAnsi="微软雅黑" w:eastAsia="微软雅黑" w:cs="微软雅黑"/>
                <w:kern w:val="0"/>
                <w:szCs w:val="21"/>
              </w:rPr>
              <w:t>（1）不同供应商的响应文件由同一单位或者个人编制；</w:t>
            </w:r>
          </w:p>
          <w:p w14:paraId="6BAA46EE">
            <w:pPr>
              <w:widowControl/>
              <w:adjustRightInd w:val="0"/>
              <w:snapToGrid w:val="0"/>
              <w:rPr>
                <w:rFonts w:ascii="微软雅黑" w:hAnsi="微软雅黑" w:eastAsia="微软雅黑" w:cs="微软雅黑"/>
                <w:kern w:val="0"/>
                <w:szCs w:val="21"/>
              </w:rPr>
            </w:pPr>
            <w:r>
              <w:rPr>
                <w:rFonts w:hint="eastAsia" w:ascii="微软雅黑" w:hAnsi="微软雅黑" w:eastAsia="微软雅黑" w:cs="微软雅黑"/>
                <w:kern w:val="0"/>
                <w:szCs w:val="21"/>
              </w:rPr>
              <w:t>（2）不同供应商委托同一单位或者个人办理竞标事宜；</w:t>
            </w:r>
          </w:p>
          <w:p w14:paraId="6923A50B">
            <w:pPr>
              <w:widowControl/>
              <w:adjustRightInd w:val="0"/>
              <w:snapToGrid w:val="0"/>
              <w:rPr>
                <w:rFonts w:ascii="微软雅黑" w:hAnsi="微软雅黑" w:eastAsia="微软雅黑" w:cs="微软雅黑"/>
                <w:kern w:val="0"/>
                <w:szCs w:val="21"/>
              </w:rPr>
            </w:pPr>
            <w:r>
              <w:rPr>
                <w:rFonts w:hint="eastAsia" w:ascii="微软雅黑" w:hAnsi="微软雅黑" w:eastAsia="微软雅黑" w:cs="微软雅黑"/>
                <w:kern w:val="0"/>
                <w:szCs w:val="21"/>
              </w:rPr>
              <w:t>（3）不同供应商的响应文件载明的项目管理成员或者联系人员为同一人；</w:t>
            </w:r>
          </w:p>
          <w:p w14:paraId="266EC157">
            <w:pPr>
              <w:widowControl/>
              <w:adjustRightInd w:val="0"/>
              <w:snapToGrid w:val="0"/>
              <w:rPr>
                <w:rFonts w:ascii="微软雅黑" w:hAnsi="微软雅黑" w:eastAsia="微软雅黑" w:cs="微软雅黑"/>
                <w:kern w:val="0"/>
                <w:szCs w:val="21"/>
              </w:rPr>
            </w:pPr>
            <w:r>
              <w:rPr>
                <w:rFonts w:hint="eastAsia" w:ascii="微软雅黑" w:hAnsi="微软雅黑" w:eastAsia="微软雅黑" w:cs="微软雅黑"/>
                <w:kern w:val="0"/>
                <w:szCs w:val="21"/>
              </w:rPr>
              <w:t>（4）不同供应商的响应文件异常一致或者竞标报价呈规律性差异；</w:t>
            </w:r>
          </w:p>
          <w:p w14:paraId="6371DFE0">
            <w:pPr>
              <w:widowControl/>
              <w:adjustRightInd w:val="0"/>
              <w:snapToGrid w:val="0"/>
              <w:ind w:left="2" w:leftChars="1" w:firstLine="27" w:firstLineChars="13"/>
              <w:rPr>
                <w:rFonts w:ascii="微软雅黑" w:hAnsi="微软雅黑" w:eastAsia="微软雅黑" w:cs="微软雅黑"/>
                <w:kern w:val="0"/>
                <w:szCs w:val="21"/>
              </w:rPr>
            </w:pPr>
            <w:r>
              <w:rPr>
                <w:rFonts w:hint="eastAsia" w:ascii="微软雅黑" w:hAnsi="微软雅黑" w:eastAsia="微软雅黑" w:cs="微软雅黑"/>
                <w:kern w:val="0"/>
                <w:szCs w:val="21"/>
              </w:rPr>
              <w:t>（5）不同供应商的响应文件相互混装。</w:t>
            </w:r>
          </w:p>
        </w:tc>
        <w:tc>
          <w:tcPr>
            <w:tcW w:w="1183" w:type="dxa"/>
            <w:tcBorders>
              <w:top w:val="nil"/>
              <w:left w:val="nil"/>
              <w:bottom w:val="single" w:color="auto" w:sz="4" w:space="0"/>
              <w:right w:val="single" w:color="auto" w:sz="4" w:space="0"/>
            </w:tcBorders>
            <w:vAlign w:val="center"/>
          </w:tcPr>
          <w:p w14:paraId="24744F49">
            <w:pPr>
              <w:widowControl/>
              <w:adjustRightInd w:val="0"/>
              <w:snapToGrid w:val="0"/>
              <w:ind w:left="-10" w:leftChars="-5" w:firstLine="8" w:firstLineChars="4"/>
              <w:jc w:val="center"/>
              <w:rPr>
                <w:rFonts w:ascii="微软雅黑" w:hAnsi="微软雅黑" w:eastAsia="微软雅黑" w:cs="微软雅黑"/>
                <w:kern w:val="0"/>
                <w:szCs w:val="21"/>
              </w:rPr>
            </w:pPr>
          </w:p>
        </w:tc>
        <w:tc>
          <w:tcPr>
            <w:tcW w:w="1184" w:type="dxa"/>
            <w:tcBorders>
              <w:top w:val="nil"/>
              <w:left w:val="nil"/>
              <w:bottom w:val="single" w:color="auto" w:sz="4" w:space="0"/>
              <w:right w:val="single" w:color="auto" w:sz="4" w:space="0"/>
            </w:tcBorders>
            <w:vAlign w:val="center"/>
          </w:tcPr>
          <w:p w14:paraId="07D61E5E">
            <w:pPr>
              <w:widowControl/>
              <w:adjustRightInd w:val="0"/>
              <w:snapToGrid w:val="0"/>
              <w:ind w:left="-10" w:leftChars="-5" w:firstLine="8" w:firstLineChars="4"/>
              <w:jc w:val="center"/>
              <w:rPr>
                <w:rFonts w:ascii="微软雅黑" w:hAnsi="微软雅黑" w:eastAsia="微软雅黑" w:cs="微软雅黑"/>
                <w:kern w:val="0"/>
                <w:szCs w:val="21"/>
              </w:rPr>
            </w:pPr>
          </w:p>
        </w:tc>
      </w:tr>
      <w:tr w14:paraId="04934AFF">
        <w:tblPrEx>
          <w:tblCellMar>
            <w:top w:w="0" w:type="dxa"/>
            <w:left w:w="108" w:type="dxa"/>
            <w:bottom w:w="0" w:type="dxa"/>
            <w:right w:w="108" w:type="dxa"/>
          </w:tblCellMar>
        </w:tblPrEx>
        <w:trPr>
          <w:trHeight w:val="454" w:hRule="atLeast"/>
          <w:jc w:val="center"/>
        </w:trPr>
        <w:tc>
          <w:tcPr>
            <w:tcW w:w="661" w:type="dxa"/>
            <w:tcBorders>
              <w:top w:val="single" w:color="auto" w:sz="4" w:space="0"/>
              <w:left w:val="single" w:color="auto" w:sz="4" w:space="0"/>
              <w:bottom w:val="single" w:color="auto" w:sz="4" w:space="0"/>
              <w:right w:val="single" w:color="auto" w:sz="4" w:space="0"/>
            </w:tcBorders>
            <w:vAlign w:val="center"/>
          </w:tcPr>
          <w:p w14:paraId="03701194">
            <w:pPr>
              <w:widowControl/>
              <w:adjustRightInd w:val="0"/>
              <w:snapToGrid w:val="0"/>
              <w:jc w:val="center"/>
              <w:rPr>
                <w:rFonts w:ascii="微软雅黑" w:hAnsi="微软雅黑" w:eastAsia="微软雅黑" w:cs="微软雅黑"/>
                <w:kern w:val="0"/>
                <w:szCs w:val="21"/>
              </w:rPr>
            </w:pPr>
            <w:r>
              <w:rPr>
                <w:rFonts w:hint="eastAsia" w:ascii="微软雅黑" w:hAnsi="微软雅黑" w:eastAsia="微软雅黑" w:cs="微软雅黑"/>
                <w:kern w:val="0"/>
                <w:szCs w:val="21"/>
              </w:rPr>
              <w:t>10</w:t>
            </w:r>
          </w:p>
        </w:tc>
        <w:tc>
          <w:tcPr>
            <w:tcW w:w="6403" w:type="dxa"/>
            <w:tcBorders>
              <w:top w:val="single" w:color="auto" w:sz="4" w:space="0"/>
              <w:left w:val="nil"/>
              <w:bottom w:val="single" w:color="auto" w:sz="4" w:space="0"/>
              <w:right w:val="single" w:color="auto" w:sz="4" w:space="0"/>
            </w:tcBorders>
            <w:vAlign w:val="center"/>
          </w:tcPr>
          <w:p w14:paraId="4531326E">
            <w:pPr>
              <w:widowControl/>
              <w:adjustRightInd w:val="0"/>
              <w:snapToGrid w:val="0"/>
              <w:ind w:left="2" w:leftChars="1" w:firstLine="27" w:firstLineChars="13"/>
              <w:rPr>
                <w:rFonts w:ascii="微软雅黑" w:hAnsi="微软雅黑" w:eastAsia="微软雅黑" w:cs="微软雅黑"/>
                <w:kern w:val="0"/>
                <w:szCs w:val="21"/>
              </w:rPr>
            </w:pPr>
            <w:r>
              <w:rPr>
                <w:rFonts w:hint="eastAsia" w:ascii="微软雅黑" w:hAnsi="微软雅黑" w:eastAsia="微软雅黑" w:cs="微软雅黑"/>
                <w:kern w:val="0"/>
                <w:szCs w:val="21"/>
              </w:rPr>
              <w:t>未出现法律、法规和采购文件规定的其他无效情形。</w:t>
            </w:r>
          </w:p>
        </w:tc>
        <w:tc>
          <w:tcPr>
            <w:tcW w:w="1183" w:type="dxa"/>
            <w:tcBorders>
              <w:top w:val="nil"/>
              <w:left w:val="nil"/>
              <w:bottom w:val="single" w:color="auto" w:sz="4" w:space="0"/>
              <w:right w:val="single" w:color="auto" w:sz="4" w:space="0"/>
            </w:tcBorders>
            <w:vAlign w:val="center"/>
          </w:tcPr>
          <w:p w14:paraId="4797A421">
            <w:pPr>
              <w:widowControl/>
              <w:adjustRightInd w:val="0"/>
              <w:snapToGrid w:val="0"/>
              <w:ind w:left="-10" w:leftChars="-5" w:firstLine="8" w:firstLineChars="4"/>
              <w:jc w:val="center"/>
              <w:rPr>
                <w:rFonts w:ascii="微软雅黑" w:hAnsi="微软雅黑" w:eastAsia="微软雅黑" w:cs="微软雅黑"/>
                <w:kern w:val="0"/>
                <w:szCs w:val="21"/>
              </w:rPr>
            </w:pPr>
          </w:p>
        </w:tc>
        <w:tc>
          <w:tcPr>
            <w:tcW w:w="1184" w:type="dxa"/>
            <w:tcBorders>
              <w:top w:val="nil"/>
              <w:left w:val="nil"/>
              <w:bottom w:val="single" w:color="auto" w:sz="4" w:space="0"/>
              <w:right w:val="single" w:color="auto" w:sz="4" w:space="0"/>
            </w:tcBorders>
            <w:vAlign w:val="center"/>
          </w:tcPr>
          <w:p w14:paraId="3ED2CE4B">
            <w:pPr>
              <w:widowControl/>
              <w:adjustRightInd w:val="0"/>
              <w:snapToGrid w:val="0"/>
              <w:ind w:left="-10" w:leftChars="-5" w:firstLine="8" w:firstLineChars="4"/>
              <w:jc w:val="center"/>
              <w:rPr>
                <w:rFonts w:ascii="微软雅黑" w:hAnsi="微软雅黑" w:eastAsia="微软雅黑" w:cs="微软雅黑"/>
                <w:kern w:val="0"/>
                <w:szCs w:val="21"/>
              </w:rPr>
            </w:pPr>
          </w:p>
        </w:tc>
      </w:tr>
    </w:tbl>
    <w:p w14:paraId="576551DD">
      <w:pPr>
        <w:spacing w:line="312" w:lineRule="auto"/>
        <w:ind w:left="420" w:leftChars="200"/>
        <w:jc w:val="center"/>
        <w:rPr>
          <w:rFonts w:ascii="微软雅黑" w:hAnsi="微软雅黑" w:eastAsia="微软雅黑" w:cs="微软雅黑"/>
          <w:b/>
          <w:bCs/>
          <w:sz w:val="24"/>
          <w:szCs w:val="20"/>
        </w:rPr>
      </w:pPr>
    </w:p>
    <w:p w14:paraId="0197D3C7">
      <w:pPr>
        <w:spacing w:line="360" w:lineRule="exact"/>
        <w:jc w:val="center"/>
        <w:outlineLvl w:val="1"/>
        <w:rPr>
          <w:rFonts w:ascii="微软雅黑" w:hAnsi="微软雅黑" w:eastAsia="微软雅黑" w:cs="微软雅黑"/>
          <w:b/>
          <w:sz w:val="32"/>
          <w:szCs w:val="32"/>
        </w:rPr>
      </w:pPr>
      <w:r>
        <w:rPr>
          <w:rFonts w:hint="eastAsia" w:ascii="微软雅黑" w:hAnsi="微软雅黑" w:eastAsia="微软雅黑" w:cs="微软雅黑"/>
          <w:b/>
          <w:bCs/>
          <w:sz w:val="24"/>
          <w:szCs w:val="20"/>
        </w:rPr>
        <w:br w:type="page"/>
      </w:r>
      <w:bookmarkStart w:id="110" w:name="_Toc3454"/>
      <w:bookmarkStart w:id="111" w:name="_Toc24244"/>
      <w:r>
        <w:rPr>
          <w:rFonts w:hint="eastAsia" w:ascii="微软雅黑" w:hAnsi="微软雅黑" w:eastAsia="微软雅黑" w:cs="微软雅黑"/>
          <w:b/>
          <w:sz w:val="32"/>
          <w:szCs w:val="32"/>
        </w:rPr>
        <w:t>附件四 磋商书</w:t>
      </w:r>
      <w:bookmarkEnd w:id="110"/>
      <w:bookmarkEnd w:id="111"/>
    </w:p>
    <w:p w14:paraId="214C81C3">
      <w:pPr>
        <w:pStyle w:val="10"/>
        <w:spacing w:line="360" w:lineRule="exact"/>
        <w:rPr>
          <w:rFonts w:ascii="微软雅黑" w:hAnsi="微软雅黑" w:eastAsia="微软雅黑" w:cs="微软雅黑"/>
          <w:b/>
        </w:rPr>
      </w:pPr>
    </w:p>
    <w:p w14:paraId="46AFC3AD">
      <w:pPr>
        <w:autoSpaceDE w:val="0"/>
        <w:autoSpaceDN w:val="0"/>
        <w:adjustRightInd w:val="0"/>
        <w:spacing w:line="400" w:lineRule="exact"/>
        <w:jc w:val="left"/>
        <w:rPr>
          <w:rFonts w:ascii="微软雅黑" w:hAnsi="微软雅黑" w:eastAsia="微软雅黑" w:cs="微软雅黑"/>
          <w:b/>
          <w:kern w:val="0"/>
          <w:szCs w:val="21"/>
        </w:rPr>
      </w:pPr>
      <w:r>
        <w:rPr>
          <w:rFonts w:hint="eastAsia" w:ascii="微软雅黑" w:hAnsi="微软雅黑" w:eastAsia="微软雅黑" w:cs="微软雅黑"/>
          <w:b/>
          <w:bCs/>
          <w:szCs w:val="21"/>
          <w:u w:val="single"/>
        </w:rPr>
        <w:t>襄阳市中心医院：</w:t>
      </w:r>
    </w:p>
    <w:p w14:paraId="412A57BE">
      <w:pPr>
        <w:autoSpaceDE w:val="0"/>
        <w:autoSpaceDN w:val="0"/>
        <w:adjustRightInd w:val="0"/>
        <w:spacing w:line="400" w:lineRule="exact"/>
        <w:ind w:left="2" w:firstLine="462" w:firstLineChars="220"/>
        <w:rPr>
          <w:rFonts w:ascii="微软雅黑" w:hAnsi="微软雅黑" w:eastAsia="微软雅黑" w:cs="微软雅黑"/>
          <w:kern w:val="0"/>
          <w:szCs w:val="21"/>
        </w:rPr>
      </w:pPr>
      <w:r>
        <w:rPr>
          <w:rFonts w:hint="eastAsia" w:ascii="微软雅黑" w:hAnsi="微软雅黑" w:eastAsia="微软雅黑" w:cs="微软雅黑"/>
          <w:kern w:val="0"/>
          <w:szCs w:val="21"/>
        </w:rPr>
        <w:t>依据贵</w:t>
      </w:r>
      <w:r>
        <w:rPr>
          <w:rFonts w:hint="eastAsia" w:ascii="微软雅黑" w:hAnsi="微软雅黑" w:eastAsia="微软雅黑" w:cs="微软雅黑"/>
          <w:kern w:val="0"/>
          <w:szCs w:val="21"/>
          <w:lang w:eastAsia="zh-CN"/>
        </w:rPr>
        <w:t>单位</w:t>
      </w:r>
      <w:r>
        <w:rPr>
          <w:rFonts w:hint="eastAsia" w:ascii="微软雅黑" w:hAnsi="微软雅黑" w:eastAsia="微软雅黑" w:cs="微软雅黑"/>
          <w:kern w:val="0"/>
          <w:szCs w:val="21"/>
        </w:rPr>
        <w:t>（项目名称/采购编号）项目第包采购货物或服务的采购公告，我方代表（姓名、职务）经正式授权并代表供应商（供应商的名称、地址）提交下述文件正本一份，副本四份。</w:t>
      </w:r>
    </w:p>
    <w:p w14:paraId="1D5D6EE4">
      <w:pPr>
        <w:tabs>
          <w:tab w:val="left" w:pos="3615"/>
        </w:tabs>
        <w:autoSpaceDE w:val="0"/>
        <w:autoSpaceDN w:val="0"/>
        <w:adjustRightInd w:val="0"/>
        <w:spacing w:line="400" w:lineRule="exact"/>
        <w:ind w:firstLine="420" w:firstLineChars="200"/>
        <w:rPr>
          <w:rFonts w:ascii="微软雅黑" w:hAnsi="微软雅黑" w:eastAsia="微软雅黑" w:cs="微软雅黑"/>
          <w:kern w:val="0"/>
          <w:szCs w:val="21"/>
        </w:rPr>
      </w:pPr>
      <w:r>
        <w:rPr>
          <w:rFonts w:hint="eastAsia" w:ascii="微软雅黑" w:hAnsi="微软雅黑" w:eastAsia="微软雅黑" w:cs="微软雅黑"/>
          <w:kern w:val="0"/>
          <w:szCs w:val="21"/>
        </w:rPr>
        <w:t>1.响应文件；</w:t>
      </w:r>
    </w:p>
    <w:p w14:paraId="1365B93B">
      <w:pPr>
        <w:tabs>
          <w:tab w:val="left" w:pos="3615"/>
        </w:tabs>
        <w:autoSpaceDE w:val="0"/>
        <w:autoSpaceDN w:val="0"/>
        <w:adjustRightInd w:val="0"/>
        <w:spacing w:line="400" w:lineRule="exact"/>
        <w:ind w:firstLine="420" w:firstLineChars="200"/>
        <w:rPr>
          <w:rFonts w:ascii="微软雅黑" w:hAnsi="微软雅黑" w:eastAsia="微软雅黑" w:cs="微软雅黑"/>
          <w:kern w:val="0"/>
          <w:szCs w:val="21"/>
        </w:rPr>
      </w:pPr>
      <w:r>
        <w:rPr>
          <w:rFonts w:hint="eastAsia" w:ascii="微软雅黑" w:hAnsi="微软雅黑" w:eastAsia="微软雅黑" w:cs="微软雅黑"/>
          <w:kern w:val="0"/>
          <w:szCs w:val="21"/>
        </w:rPr>
        <w:t>2.资格证明文件；</w:t>
      </w:r>
    </w:p>
    <w:p w14:paraId="0A481BD2">
      <w:pPr>
        <w:tabs>
          <w:tab w:val="left" w:pos="3615"/>
        </w:tabs>
        <w:autoSpaceDE w:val="0"/>
        <w:autoSpaceDN w:val="0"/>
        <w:adjustRightInd w:val="0"/>
        <w:spacing w:line="400" w:lineRule="exact"/>
        <w:ind w:firstLine="420" w:firstLineChars="200"/>
        <w:rPr>
          <w:rFonts w:ascii="微软雅黑" w:hAnsi="微软雅黑" w:eastAsia="微软雅黑" w:cs="微软雅黑"/>
          <w:kern w:val="0"/>
          <w:szCs w:val="21"/>
        </w:rPr>
      </w:pPr>
      <w:r>
        <w:rPr>
          <w:rFonts w:hint="eastAsia" w:ascii="微软雅黑" w:hAnsi="微软雅黑" w:eastAsia="微软雅黑" w:cs="微软雅黑"/>
          <w:kern w:val="0"/>
          <w:szCs w:val="21"/>
        </w:rPr>
        <w:t>3.有关授权文件。</w:t>
      </w:r>
    </w:p>
    <w:p w14:paraId="285C200B">
      <w:pPr>
        <w:autoSpaceDE w:val="0"/>
        <w:autoSpaceDN w:val="0"/>
        <w:adjustRightInd w:val="0"/>
        <w:spacing w:line="400" w:lineRule="exact"/>
        <w:ind w:firstLine="420" w:firstLineChars="200"/>
        <w:rPr>
          <w:rFonts w:ascii="微软雅黑" w:hAnsi="微软雅黑" w:eastAsia="微软雅黑" w:cs="微软雅黑"/>
          <w:b/>
          <w:bCs/>
          <w:kern w:val="0"/>
          <w:szCs w:val="21"/>
        </w:rPr>
      </w:pPr>
      <w:r>
        <w:rPr>
          <w:rFonts w:hint="eastAsia" w:ascii="微软雅黑" w:hAnsi="微软雅黑" w:eastAsia="微软雅黑" w:cs="微软雅黑"/>
          <w:b/>
          <w:bCs/>
          <w:kern w:val="0"/>
          <w:szCs w:val="21"/>
        </w:rPr>
        <w:t>并进行如下承诺声明：</w:t>
      </w:r>
    </w:p>
    <w:p w14:paraId="3FD383C5">
      <w:pPr>
        <w:numPr>
          <w:ilvl w:val="0"/>
          <w:numId w:val="15"/>
        </w:numPr>
        <w:tabs>
          <w:tab w:val="left" w:pos="840"/>
        </w:tabs>
        <w:autoSpaceDE w:val="0"/>
        <w:autoSpaceDN w:val="0"/>
        <w:adjustRightInd w:val="0"/>
        <w:spacing w:line="400" w:lineRule="exact"/>
        <w:ind w:firstLine="420" w:firstLineChars="200"/>
        <w:rPr>
          <w:rFonts w:ascii="微软雅黑" w:hAnsi="微软雅黑" w:eastAsia="微软雅黑" w:cs="微软雅黑"/>
          <w:kern w:val="0"/>
          <w:szCs w:val="21"/>
        </w:rPr>
      </w:pPr>
      <w:r>
        <w:rPr>
          <w:rFonts w:hint="eastAsia" w:ascii="微软雅黑" w:hAnsi="微软雅黑" w:eastAsia="微软雅黑" w:cs="微软雅黑"/>
          <w:kern w:val="0"/>
          <w:szCs w:val="21"/>
          <w:lang w:val="zh-CN"/>
        </w:rPr>
        <w:t>我公司在参加本次采购活动前</w:t>
      </w:r>
      <w:r>
        <w:rPr>
          <w:rFonts w:hint="eastAsia" w:ascii="微软雅黑" w:hAnsi="微软雅黑" w:eastAsia="微软雅黑" w:cs="微软雅黑"/>
          <w:kern w:val="0"/>
          <w:szCs w:val="21"/>
        </w:rPr>
        <w:t>3年内在经营活动中没有重大违法记录；</w:t>
      </w:r>
    </w:p>
    <w:p w14:paraId="67B93822">
      <w:pPr>
        <w:numPr>
          <w:ilvl w:val="0"/>
          <w:numId w:val="15"/>
        </w:numPr>
        <w:tabs>
          <w:tab w:val="left" w:pos="840"/>
        </w:tabs>
        <w:autoSpaceDE w:val="0"/>
        <w:autoSpaceDN w:val="0"/>
        <w:adjustRightInd w:val="0"/>
        <w:spacing w:line="400" w:lineRule="exact"/>
        <w:ind w:firstLine="420" w:firstLineChars="200"/>
        <w:rPr>
          <w:rFonts w:ascii="微软雅黑" w:hAnsi="微软雅黑" w:eastAsia="微软雅黑" w:cs="微软雅黑"/>
          <w:kern w:val="0"/>
          <w:szCs w:val="21"/>
        </w:rPr>
      </w:pPr>
      <w:r>
        <w:rPr>
          <w:rFonts w:hint="eastAsia" w:ascii="微软雅黑" w:hAnsi="微软雅黑" w:eastAsia="微软雅黑" w:cs="微软雅黑"/>
          <w:kern w:val="0"/>
          <w:szCs w:val="21"/>
        </w:rPr>
        <w:t>我公司在本响应文件中所提供的全部资格证明文件均真实有效，我方承诺对其真实性负责并承担相应后果；</w:t>
      </w:r>
    </w:p>
    <w:p w14:paraId="29EC5DB1">
      <w:pPr>
        <w:numPr>
          <w:ilvl w:val="0"/>
          <w:numId w:val="15"/>
        </w:numPr>
        <w:tabs>
          <w:tab w:val="left" w:pos="840"/>
        </w:tabs>
        <w:autoSpaceDE w:val="0"/>
        <w:autoSpaceDN w:val="0"/>
        <w:adjustRightInd w:val="0"/>
        <w:spacing w:line="400" w:lineRule="exact"/>
        <w:ind w:firstLine="420" w:firstLineChars="200"/>
        <w:rPr>
          <w:rFonts w:ascii="微软雅黑" w:hAnsi="微软雅黑" w:eastAsia="微软雅黑" w:cs="微软雅黑"/>
          <w:kern w:val="0"/>
          <w:szCs w:val="21"/>
        </w:rPr>
      </w:pPr>
      <w:r>
        <w:rPr>
          <w:rFonts w:hint="eastAsia" w:ascii="微软雅黑" w:hAnsi="微软雅黑" w:eastAsia="微软雅黑" w:cs="微软雅黑"/>
          <w:kern w:val="0"/>
          <w:szCs w:val="21"/>
        </w:rPr>
        <w:t>我公司在本响应文件中所响应的内容均将成为签订合同的依据，并承诺按响应内容提供相应服务；</w:t>
      </w:r>
    </w:p>
    <w:p w14:paraId="32434851">
      <w:pPr>
        <w:autoSpaceDE w:val="0"/>
        <w:autoSpaceDN w:val="0"/>
        <w:adjustRightInd w:val="0"/>
        <w:spacing w:line="400" w:lineRule="exact"/>
        <w:ind w:firstLine="420" w:firstLineChars="200"/>
        <w:rPr>
          <w:rFonts w:ascii="微软雅黑" w:hAnsi="微软雅黑" w:eastAsia="微软雅黑" w:cs="微软雅黑"/>
          <w:kern w:val="0"/>
          <w:szCs w:val="21"/>
        </w:rPr>
      </w:pPr>
      <w:r>
        <w:rPr>
          <w:rFonts w:hint="eastAsia" w:ascii="微软雅黑" w:hAnsi="微软雅黑" w:eastAsia="微软雅黑" w:cs="微软雅黑"/>
          <w:kern w:val="0"/>
          <w:szCs w:val="21"/>
        </w:rPr>
        <w:t>其它承诺：（如有的话，可自行填写）</w:t>
      </w:r>
    </w:p>
    <w:p w14:paraId="306FFDA8">
      <w:pPr>
        <w:autoSpaceDE w:val="0"/>
        <w:autoSpaceDN w:val="0"/>
        <w:adjustRightInd w:val="0"/>
        <w:spacing w:line="400" w:lineRule="exact"/>
        <w:ind w:firstLine="420" w:firstLineChars="200"/>
        <w:rPr>
          <w:rFonts w:ascii="微软雅黑" w:hAnsi="微软雅黑" w:eastAsia="微软雅黑" w:cs="微软雅黑"/>
          <w:kern w:val="0"/>
          <w:szCs w:val="21"/>
        </w:rPr>
      </w:pPr>
      <w:r>
        <w:rPr>
          <w:rFonts w:hint="eastAsia" w:ascii="微软雅黑" w:hAnsi="微软雅黑" w:eastAsia="微软雅黑" w:cs="微软雅黑"/>
          <w:kern w:val="0"/>
          <w:szCs w:val="21"/>
        </w:rPr>
        <w:t>在此，我方宣布同意如下：</w:t>
      </w:r>
    </w:p>
    <w:p w14:paraId="12DA7FAF">
      <w:pPr>
        <w:numPr>
          <w:ilvl w:val="6"/>
          <w:numId w:val="16"/>
        </w:numPr>
        <w:tabs>
          <w:tab w:val="left" w:pos="840"/>
        </w:tabs>
        <w:autoSpaceDE w:val="0"/>
        <w:autoSpaceDN w:val="0"/>
        <w:adjustRightInd w:val="0"/>
        <w:spacing w:line="400" w:lineRule="exact"/>
        <w:ind w:left="0" w:firstLine="420" w:firstLineChars="200"/>
        <w:rPr>
          <w:rFonts w:ascii="微软雅黑" w:hAnsi="微软雅黑" w:eastAsia="微软雅黑" w:cs="微软雅黑"/>
          <w:kern w:val="0"/>
          <w:szCs w:val="21"/>
        </w:rPr>
      </w:pPr>
      <w:r>
        <w:rPr>
          <w:rFonts w:hint="eastAsia" w:ascii="微软雅黑" w:hAnsi="微软雅黑" w:eastAsia="微软雅黑" w:cs="微软雅黑"/>
          <w:kern w:val="0"/>
          <w:szCs w:val="21"/>
        </w:rPr>
        <w:t>所附《报价一览表》中规定的应提交和交付的货物或服务报价总价为</w:t>
      </w:r>
      <w:r>
        <w:rPr>
          <w:rFonts w:hint="eastAsia" w:ascii="微软雅黑" w:hAnsi="微软雅黑" w:eastAsia="微软雅黑" w:cs="微软雅黑"/>
          <w:kern w:val="0"/>
          <w:szCs w:val="21"/>
          <w:u w:val="single"/>
        </w:rPr>
        <w:t>（注明币种，并用文字和数字表示的报价总价）</w:t>
      </w:r>
      <w:r>
        <w:rPr>
          <w:rFonts w:hint="eastAsia" w:ascii="微软雅黑" w:hAnsi="微软雅黑" w:eastAsia="微软雅黑" w:cs="微软雅黑"/>
          <w:kern w:val="0"/>
          <w:szCs w:val="21"/>
        </w:rPr>
        <w:t>。</w:t>
      </w:r>
    </w:p>
    <w:p w14:paraId="66C5BABC">
      <w:pPr>
        <w:numPr>
          <w:ilvl w:val="6"/>
          <w:numId w:val="16"/>
        </w:numPr>
        <w:tabs>
          <w:tab w:val="left" w:pos="840"/>
        </w:tabs>
        <w:autoSpaceDE w:val="0"/>
        <w:autoSpaceDN w:val="0"/>
        <w:adjustRightInd w:val="0"/>
        <w:spacing w:line="400" w:lineRule="exact"/>
        <w:ind w:left="0" w:firstLine="420" w:firstLineChars="200"/>
        <w:rPr>
          <w:rFonts w:ascii="微软雅黑" w:hAnsi="微软雅黑" w:eastAsia="微软雅黑" w:cs="微软雅黑"/>
          <w:kern w:val="0"/>
          <w:szCs w:val="21"/>
        </w:rPr>
      </w:pPr>
      <w:r>
        <w:rPr>
          <w:rFonts w:hint="eastAsia" w:ascii="微软雅黑" w:hAnsi="微软雅黑" w:eastAsia="微软雅黑" w:cs="微软雅黑"/>
          <w:kern w:val="0"/>
          <w:szCs w:val="21"/>
        </w:rPr>
        <w:t>将按本项目采购文件的约定履行合同责任和义务。</w:t>
      </w:r>
    </w:p>
    <w:p w14:paraId="380751C3">
      <w:pPr>
        <w:numPr>
          <w:ilvl w:val="6"/>
          <w:numId w:val="16"/>
        </w:numPr>
        <w:tabs>
          <w:tab w:val="left" w:pos="840"/>
        </w:tabs>
        <w:autoSpaceDE w:val="0"/>
        <w:autoSpaceDN w:val="0"/>
        <w:adjustRightInd w:val="0"/>
        <w:spacing w:line="400" w:lineRule="exact"/>
        <w:ind w:left="0" w:firstLine="420" w:firstLineChars="200"/>
        <w:rPr>
          <w:rFonts w:ascii="微软雅黑" w:hAnsi="微软雅黑" w:eastAsia="微软雅黑" w:cs="微软雅黑"/>
          <w:kern w:val="0"/>
          <w:szCs w:val="21"/>
        </w:rPr>
      </w:pPr>
      <w:r>
        <w:rPr>
          <w:rFonts w:hint="eastAsia" w:ascii="微软雅黑" w:hAnsi="微软雅黑" w:eastAsia="微软雅黑" w:cs="微软雅黑"/>
          <w:kern w:val="0"/>
          <w:szCs w:val="21"/>
        </w:rPr>
        <w:t>已详细审查全部采购文件，包括</w:t>
      </w:r>
      <w:r>
        <w:rPr>
          <w:rFonts w:hint="eastAsia" w:ascii="微软雅黑" w:hAnsi="微软雅黑" w:eastAsia="微软雅黑" w:cs="微软雅黑"/>
          <w:kern w:val="0"/>
          <w:szCs w:val="21"/>
          <w:u w:val="single"/>
        </w:rPr>
        <w:t>（补充文件等）</w:t>
      </w:r>
      <w:r>
        <w:rPr>
          <w:rFonts w:hint="eastAsia" w:ascii="微软雅黑" w:hAnsi="微软雅黑" w:eastAsia="微软雅黑" w:cs="微软雅黑"/>
          <w:kern w:val="0"/>
          <w:szCs w:val="21"/>
        </w:rPr>
        <w:t>，对此无异议。</w:t>
      </w:r>
    </w:p>
    <w:p w14:paraId="65E648D7">
      <w:pPr>
        <w:numPr>
          <w:ilvl w:val="6"/>
          <w:numId w:val="16"/>
        </w:numPr>
        <w:tabs>
          <w:tab w:val="left" w:pos="840"/>
        </w:tabs>
        <w:autoSpaceDE w:val="0"/>
        <w:autoSpaceDN w:val="0"/>
        <w:adjustRightInd w:val="0"/>
        <w:spacing w:line="400" w:lineRule="exact"/>
        <w:ind w:left="0" w:firstLine="420" w:firstLineChars="200"/>
        <w:rPr>
          <w:rFonts w:ascii="微软雅黑" w:hAnsi="微软雅黑" w:eastAsia="微软雅黑" w:cs="微软雅黑"/>
          <w:kern w:val="0"/>
          <w:szCs w:val="21"/>
        </w:rPr>
      </w:pPr>
      <w:r>
        <w:rPr>
          <w:rFonts w:hint="eastAsia" w:ascii="微软雅黑" w:hAnsi="微软雅黑" w:eastAsia="微软雅黑" w:cs="微软雅黑"/>
          <w:kern w:val="0"/>
          <w:szCs w:val="21"/>
        </w:rPr>
        <w:t>本响应文件的有效期自开标之日起共</w:t>
      </w:r>
      <w:r>
        <w:rPr>
          <w:rFonts w:hint="eastAsia" w:ascii="微软雅黑" w:hAnsi="微软雅黑" w:eastAsia="微软雅黑" w:cs="微软雅黑"/>
          <w:kern w:val="0"/>
          <w:szCs w:val="21"/>
          <w:u w:val="single"/>
        </w:rPr>
        <w:t xml:space="preserve"> 90 </w:t>
      </w:r>
      <w:r>
        <w:rPr>
          <w:rFonts w:hint="eastAsia" w:ascii="微软雅黑" w:hAnsi="微软雅黑" w:eastAsia="微软雅黑" w:cs="微软雅黑"/>
          <w:kern w:val="0"/>
          <w:szCs w:val="21"/>
        </w:rPr>
        <w:t>个日历天。</w:t>
      </w:r>
    </w:p>
    <w:p w14:paraId="47529C3B">
      <w:pPr>
        <w:numPr>
          <w:ilvl w:val="6"/>
          <w:numId w:val="16"/>
        </w:numPr>
        <w:tabs>
          <w:tab w:val="left" w:pos="840"/>
        </w:tabs>
        <w:autoSpaceDE w:val="0"/>
        <w:autoSpaceDN w:val="0"/>
        <w:adjustRightInd w:val="0"/>
        <w:spacing w:line="400" w:lineRule="exact"/>
        <w:ind w:left="0" w:firstLine="420" w:firstLineChars="200"/>
        <w:rPr>
          <w:rFonts w:ascii="微软雅黑" w:hAnsi="微软雅黑" w:eastAsia="微软雅黑" w:cs="微软雅黑"/>
          <w:kern w:val="0"/>
          <w:szCs w:val="21"/>
        </w:rPr>
      </w:pPr>
      <w:r>
        <w:rPr>
          <w:rFonts w:hint="eastAsia" w:ascii="微软雅黑" w:hAnsi="微软雅黑" w:eastAsia="微软雅黑" w:cs="微软雅黑"/>
          <w:kern w:val="0"/>
          <w:szCs w:val="21"/>
        </w:rPr>
        <w:t>接受采购文件中关于诚信履约的约定。</w:t>
      </w:r>
    </w:p>
    <w:p w14:paraId="2359ADB0">
      <w:pPr>
        <w:numPr>
          <w:ilvl w:val="6"/>
          <w:numId w:val="16"/>
        </w:numPr>
        <w:tabs>
          <w:tab w:val="left" w:pos="840"/>
        </w:tabs>
        <w:autoSpaceDE w:val="0"/>
        <w:autoSpaceDN w:val="0"/>
        <w:adjustRightInd w:val="0"/>
        <w:spacing w:line="400" w:lineRule="exact"/>
        <w:ind w:left="0" w:firstLine="420" w:firstLineChars="200"/>
        <w:rPr>
          <w:rFonts w:ascii="微软雅黑" w:hAnsi="微软雅黑" w:eastAsia="微软雅黑" w:cs="微软雅黑"/>
          <w:kern w:val="0"/>
          <w:szCs w:val="21"/>
        </w:rPr>
      </w:pPr>
      <w:r>
        <w:rPr>
          <w:rFonts w:hint="eastAsia" w:ascii="微软雅黑" w:hAnsi="微软雅黑" w:eastAsia="微软雅黑" w:cs="微软雅黑"/>
          <w:kern w:val="0"/>
          <w:szCs w:val="21"/>
        </w:rPr>
        <w:t>同意提供按照贵方可能要求的与其报价有关的一切数据或资料，完全理解贵方不一定接受最低价或收到的任何报价。</w:t>
      </w:r>
    </w:p>
    <w:p w14:paraId="1ABB77F9">
      <w:pPr>
        <w:autoSpaceDE w:val="0"/>
        <w:autoSpaceDN w:val="0"/>
        <w:adjustRightInd w:val="0"/>
        <w:spacing w:line="400" w:lineRule="exact"/>
        <w:ind w:firstLine="420" w:firstLineChars="200"/>
        <w:jc w:val="left"/>
        <w:rPr>
          <w:rFonts w:ascii="微软雅黑" w:hAnsi="微软雅黑" w:eastAsia="微软雅黑" w:cs="微软雅黑"/>
          <w:kern w:val="0"/>
          <w:szCs w:val="21"/>
        </w:rPr>
      </w:pPr>
    </w:p>
    <w:p w14:paraId="6535684A">
      <w:pPr>
        <w:autoSpaceDE w:val="0"/>
        <w:autoSpaceDN w:val="0"/>
        <w:adjustRightInd w:val="0"/>
        <w:spacing w:line="400" w:lineRule="exact"/>
        <w:ind w:firstLine="420" w:firstLineChars="200"/>
        <w:jc w:val="left"/>
        <w:rPr>
          <w:rFonts w:hint="eastAsia" w:ascii="微软雅黑" w:hAnsi="微软雅黑" w:eastAsia="微软雅黑" w:cs="微软雅黑"/>
          <w:kern w:val="0"/>
          <w:szCs w:val="21"/>
          <w:lang w:eastAsia="zh-CN"/>
        </w:rPr>
      </w:pPr>
      <w:r>
        <w:rPr>
          <w:rFonts w:hint="eastAsia" w:ascii="微软雅黑" w:hAnsi="微软雅黑" w:eastAsia="微软雅黑" w:cs="微软雅黑"/>
          <w:kern w:val="0"/>
          <w:szCs w:val="21"/>
          <w:lang w:eastAsia="zh-CN"/>
        </w:rPr>
        <w:t>供</w:t>
      </w:r>
      <w:r>
        <w:rPr>
          <w:rFonts w:hint="eastAsia" w:ascii="微软雅黑" w:hAnsi="微软雅黑" w:eastAsia="微软雅黑" w:cs="微软雅黑"/>
          <w:kern w:val="0"/>
          <w:szCs w:val="21"/>
          <w:lang w:val="en-US" w:eastAsia="zh-CN"/>
        </w:rPr>
        <w:t xml:space="preserve"> </w:t>
      </w:r>
      <w:r>
        <w:rPr>
          <w:rFonts w:hint="eastAsia" w:ascii="微软雅黑" w:hAnsi="微软雅黑" w:eastAsia="微软雅黑" w:cs="微软雅黑"/>
          <w:kern w:val="0"/>
          <w:szCs w:val="21"/>
          <w:lang w:eastAsia="zh-CN"/>
        </w:rPr>
        <w:t>应</w:t>
      </w:r>
      <w:r>
        <w:rPr>
          <w:rFonts w:hint="eastAsia" w:ascii="微软雅黑" w:hAnsi="微软雅黑" w:eastAsia="微软雅黑" w:cs="微软雅黑"/>
          <w:kern w:val="0"/>
          <w:szCs w:val="21"/>
          <w:lang w:val="en-US" w:eastAsia="zh-CN"/>
        </w:rPr>
        <w:t xml:space="preserve"> </w:t>
      </w:r>
      <w:r>
        <w:rPr>
          <w:rFonts w:hint="eastAsia" w:ascii="微软雅黑" w:hAnsi="微软雅黑" w:eastAsia="微软雅黑" w:cs="微软雅黑"/>
          <w:kern w:val="0"/>
          <w:szCs w:val="21"/>
          <w:lang w:eastAsia="zh-CN"/>
        </w:rPr>
        <w:t>商</w:t>
      </w:r>
      <w:r>
        <w:rPr>
          <w:rFonts w:hint="eastAsia" w:ascii="微软雅黑" w:hAnsi="微软雅黑" w:eastAsia="微软雅黑" w:cs="微软雅黑"/>
          <w:kern w:val="0"/>
          <w:szCs w:val="21"/>
          <w:lang w:val="en-US" w:eastAsia="zh-CN"/>
        </w:rPr>
        <w:t xml:space="preserve"> </w:t>
      </w:r>
      <w:r>
        <w:rPr>
          <w:rFonts w:hint="eastAsia" w:ascii="微软雅黑" w:hAnsi="微软雅黑" w:eastAsia="微软雅黑" w:cs="微软雅黑"/>
          <w:kern w:val="0"/>
          <w:szCs w:val="21"/>
          <w:lang w:eastAsia="zh-CN"/>
        </w:rPr>
        <w:t>名</w:t>
      </w:r>
      <w:r>
        <w:rPr>
          <w:rFonts w:hint="eastAsia" w:ascii="微软雅黑" w:hAnsi="微软雅黑" w:eastAsia="微软雅黑" w:cs="微软雅黑"/>
          <w:kern w:val="0"/>
          <w:szCs w:val="21"/>
          <w:lang w:val="en-US" w:eastAsia="zh-CN"/>
        </w:rPr>
        <w:t xml:space="preserve"> </w:t>
      </w:r>
      <w:r>
        <w:rPr>
          <w:rFonts w:hint="eastAsia" w:ascii="微软雅黑" w:hAnsi="微软雅黑" w:eastAsia="微软雅黑" w:cs="微软雅黑"/>
          <w:kern w:val="0"/>
          <w:szCs w:val="21"/>
          <w:lang w:eastAsia="zh-CN"/>
        </w:rPr>
        <w:t>称：（盖章）</w:t>
      </w:r>
    </w:p>
    <w:p w14:paraId="7D81EB70">
      <w:pPr>
        <w:autoSpaceDE w:val="0"/>
        <w:autoSpaceDN w:val="0"/>
        <w:adjustRightInd w:val="0"/>
        <w:spacing w:line="400" w:lineRule="exact"/>
        <w:ind w:firstLine="420" w:firstLineChars="200"/>
        <w:jc w:val="left"/>
        <w:rPr>
          <w:rFonts w:ascii="微软雅黑" w:hAnsi="微软雅黑" w:eastAsia="微软雅黑" w:cs="微软雅黑"/>
          <w:kern w:val="0"/>
          <w:szCs w:val="21"/>
        </w:rPr>
      </w:pPr>
      <w:r>
        <w:rPr>
          <w:rFonts w:hint="eastAsia" w:ascii="微软雅黑" w:hAnsi="微软雅黑" w:eastAsia="微软雅黑" w:cs="微软雅黑"/>
          <w:kern w:val="0"/>
          <w:szCs w:val="21"/>
        </w:rPr>
        <w:t>通  讯  地  址：</w:t>
      </w:r>
    </w:p>
    <w:p w14:paraId="5F37A30A">
      <w:pPr>
        <w:autoSpaceDE w:val="0"/>
        <w:autoSpaceDN w:val="0"/>
        <w:adjustRightInd w:val="0"/>
        <w:spacing w:line="400" w:lineRule="exact"/>
        <w:ind w:firstLine="420" w:firstLineChars="200"/>
        <w:jc w:val="left"/>
        <w:rPr>
          <w:rFonts w:ascii="微软雅黑" w:hAnsi="微软雅黑" w:eastAsia="微软雅黑" w:cs="微软雅黑"/>
          <w:kern w:val="0"/>
          <w:szCs w:val="21"/>
        </w:rPr>
      </w:pPr>
      <w:r>
        <w:rPr>
          <w:rFonts w:hint="eastAsia" w:ascii="微软雅黑" w:hAnsi="微软雅黑" w:eastAsia="微软雅黑" w:cs="微软雅黑"/>
          <w:kern w:val="0"/>
          <w:szCs w:val="21"/>
        </w:rPr>
        <w:t xml:space="preserve">电 话 或 传 真：                 </w:t>
      </w:r>
    </w:p>
    <w:p w14:paraId="5C2C64CF">
      <w:pPr>
        <w:autoSpaceDE w:val="0"/>
        <w:autoSpaceDN w:val="0"/>
        <w:adjustRightInd w:val="0"/>
        <w:spacing w:line="400" w:lineRule="exact"/>
        <w:ind w:firstLine="420" w:firstLineChars="200"/>
        <w:jc w:val="left"/>
        <w:rPr>
          <w:rFonts w:ascii="微软雅黑" w:hAnsi="微软雅黑" w:eastAsia="微软雅黑" w:cs="微软雅黑"/>
          <w:kern w:val="0"/>
          <w:szCs w:val="21"/>
        </w:rPr>
      </w:pPr>
      <w:r>
        <w:rPr>
          <w:rFonts w:hint="eastAsia" w:ascii="微软雅黑" w:hAnsi="微软雅黑" w:eastAsia="微软雅黑" w:cs="微软雅黑"/>
          <w:kern w:val="0"/>
          <w:szCs w:val="21"/>
        </w:rPr>
        <w:t>电  子  函  件：</w:t>
      </w:r>
    </w:p>
    <w:p w14:paraId="74D2F557">
      <w:pPr>
        <w:autoSpaceDE w:val="0"/>
        <w:autoSpaceDN w:val="0"/>
        <w:adjustRightInd w:val="0"/>
        <w:spacing w:line="400" w:lineRule="exact"/>
        <w:ind w:firstLine="420" w:firstLineChars="200"/>
        <w:jc w:val="left"/>
        <w:rPr>
          <w:rFonts w:ascii="微软雅黑" w:hAnsi="微软雅黑" w:eastAsia="微软雅黑" w:cs="微软雅黑"/>
          <w:kern w:val="0"/>
          <w:szCs w:val="21"/>
        </w:rPr>
      </w:pPr>
      <w:r>
        <w:rPr>
          <w:rFonts w:hint="eastAsia" w:ascii="微软雅黑" w:hAnsi="微软雅黑" w:eastAsia="微软雅黑" w:cs="微软雅黑"/>
          <w:kern w:val="0"/>
          <w:szCs w:val="21"/>
        </w:rPr>
        <w:t>授权 代表 签字：</w:t>
      </w:r>
    </w:p>
    <w:p w14:paraId="64AE1568">
      <w:pPr>
        <w:autoSpaceDE w:val="0"/>
        <w:autoSpaceDN w:val="0"/>
        <w:adjustRightInd w:val="0"/>
        <w:spacing w:line="400" w:lineRule="exact"/>
        <w:ind w:firstLine="420" w:firstLineChars="200"/>
        <w:jc w:val="left"/>
        <w:rPr>
          <w:rFonts w:ascii="微软雅黑" w:hAnsi="微软雅黑" w:eastAsia="微软雅黑" w:cs="微软雅黑"/>
          <w:kern w:val="0"/>
          <w:szCs w:val="21"/>
        </w:rPr>
      </w:pPr>
      <w:r>
        <w:rPr>
          <w:rFonts w:hint="eastAsia" w:ascii="微软雅黑" w:hAnsi="微软雅黑" w:eastAsia="微软雅黑" w:cs="微软雅黑"/>
          <w:kern w:val="0"/>
          <w:szCs w:val="21"/>
        </w:rPr>
        <w:t>日          期：</w:t>
      </w:r>
    </w:p>
    <w:p w14:paraId="2DFFC483">
      <w:pPr>
        <w:spacing w:line="360" w:lineRule="exact"/>
        <w:outlineLvl w:val="1"/>
        <w:rPr>
          <w:rFonts w:ascii="微软雅黑" w:hAnsi="微软雅黑" w:eastAsia="微软雅黑" w:cs="微软雅黑"/>
          <w:b/>
          <w:szCs w:val="21"/>
        </w:rPr>
      </w:pPr>
    </w:p>
    <w:p w14:paraId="5B37DD75">
      <w:pPr>
        <w:spacing w:line="360" w:lineRule="exact"/>
        <w:outlineLvl w:val="1"/>
        <w:rPr>
          <w:rFonts w:ascii="微软雅黑" w:hAnsi="微软雅黑" w:eastAsia="微软雅黑" w:cs="微软雅黑"/>
          <w:b/>
          <w:szCs w:val="21"/>
        </w:rPr>
      </w:pPr>
    </w:p>
    <w:p w14:paraId="6D3C6FE4">
      <w:pPr>
        <w:pageBreakBefore/>
        <w:spacing w:line="360" w:lineRule="exact"/>
        <w:jc w:val="center"/>
        <w:outlineLvl w:val="1"/>
        <w:rPr>
          <w:rFonts w:ascii="微软雅黑" w:hAnsi="微软雅黑" w:eastAsia="微软雅黑" w:cs="微软雅黑"/>
          <w:b/>
          <w:sz w:val="32"/>
          <w:szCs w:val="32"/>
        </w:rPr>
      </w:pPr>
      <w:bookmarkStart w:id="112" w:name="_Toc24864"/>
      <w:r>
        <w:rPr>
          <w:rFonts w:hint="eastAsia" w:ascii="微软雅黑" w:hAnsi="微软雅黑" w:eastAsia="微软雅黑" w:cs="微软雅黑"/>
          <w:b/>
          <w:sz w:val="32"/>
          <w:szCs w:val="32"/>
        </w:rPr>
        <w:t>附件五 报价一览表</w:t>
      </w:r>
    </w:p>
    <w:p w14:paraId="58271FCC">
      <w:pPr>
        <w:spacing w:line="360" w:lineRule="exact"/>
        <w:outlineLvl w:val="1"/>
        <w:rPr>
          <w:rFonts w:ascii="微软雅黑" w:hAnsi="微软雅黑" w:eastAsia="微软雅黑" w:cs="微软雅黑"/>
          <w:b/>
          <w:sz w:val="28"/>
          <w:szCs w:val="28"/>
        </w:rPr>
      </w:pPr>
    </w:p>
    <w:bookmarkEnd w:id="112"/>
    <w:p w14:paraId="2112B298">
      <w:pPr>
        <w:adjustRightInd w:val="0"/>
        <w:snapToGrid w:val="0"/>
        <w:spacing w:line="560" w:lineRule="exact"/>
        <w:rPr>
          <w:rFonts w:ascii="微软雅黑" w:hAnsi="微软雅黑" w:eastAsia="微软雅黑" w:cs="微软雅黑"/>
          <w:szCs w:val="21"/>
          <w:u w:val="single"/>
        </w:rPr>
      </w:pPr>
      <w:r>
        <w:rPr>
          <w:rFonts w:hint="eastAsia" w:ascii="微软雅黑" w:hAnsi="微软雅黑" w:eastAsia="微软雅黑" w:cs="微软雅黑"/>
          <w:szCs w:val="21"/>
        </w:rPr>
        <w:t>项目</w:t>
      </w:r>
      <w:r>
        <w:rPr>
          <w:rFonts w:hint="eastAsia" w:ascii="微软雅黑" w:hAnsi="微软雅黑" w:eastAsia="微软雅黑" w:cs="微软雅黑"/>
          <w:szCs w:val="21"/>
          <w:lang w:eastAsia="zh-CN"/>
        </w:rPr>
        <w:t>编号</w:t>
      </w:r>
      <w:r>
        <w:rPr>
          <w:rFonts w:hint="eastAsia" w:ascii="微软雅黑" w:hAnsi="微软雅黑" w:eastAsia="微软雅黑" w:cs="微软雅黑"/>
          <w:szCs w:val="21"/>
        </w:rPr>
        <w:t>：</w:t>
      </w:r>
    </w:p>
    <w:p w14:paraId="71204D02">
      <w:pPr>
        <w:adjustRightInd w:val="0"/>
        <w:snapToGrid w:val="0"/>
        <w:spacing w:line="560" w:lineRule="exact"/>
        <w:rPr>
          <w:rFonts w:ascii="微软雅黑" w:hAnsi="微软雅黑" w:eastAsia="微软雅黑" w:cs="微软雅黑"/>
          <w:szCs w:val="21"/>
        </w:rPr>
      </w:pPr>
      <w:r>
        <w:rPr>
          <w:rFonts w:hint="eastAsia" w:ascii="微软雅黑" w:hAnsi="微软雅黑" w:eastAsia="微软雅黑" w:cs="微软雅黑"/>
          <w:szCs w:val="21"/>
        </w:rPr>
        <w:t>项目</w:t>
      </w:r>
      <w:r>
        <w:rPr>
          <w:rFonts w:hint="eastAsia" w:ascii="微软雅黑" w:hAnsi="微软雅黑" w:eastAsia="微软雅黑" w:cs="微软雅黑"/>
          <w:szCs w:val="21"/>
          <w:lang w:eastAsia="zh-CN"/>
        </w:rPr>
        <w:t>名称</w:t>
      </w:r>
      <w:r>
        <w:rPr>
          <w:rFonts w:hint="eastAsia" w:ascii="微软雅黑" w:hAnsi="微软雅黑" w:eastAsia="微软雅黑" w:cs="微软雅黑"/>
          <w:szCs w:val="21"/>
        </w:rPr>
        <w:t>：</w:t>
      </w:r>
    </w:p>
    <w:tbl>
      <w:tblPr>
        <w:tblStyle w:val="14"/>
        <w:tblW w:w="858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18"/>
        <w:gridCol w:w="6166"/>
      </w:tblGrid>
      <w:tr w14:paraId="2DB766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14:paraId="024C4F4C">
            <w:pPr>
              <w:spacing w:line="360" w:lineRule="exact"/>
              <w:rPr>
                <w:rFonts w:ascii="微软雅黑" w:hAnsi="微软雅黑" w:eastAsia="微软雅黑" w:cs="微软雅黑"/>
                <w:szCs w:val="21"/>
              </w:rPr>
            </w:pPr>
            <w:r>
              <w:rPr>
                <w:rFonts w:hint="eastAsia" w:ascii="微软雅黑" w:hAnsi="微软雅黑" w:eastAsia="微软雅黑" w:cs="微软雅黑"/>
                <w:szCs w:val="21"/>
              </w:rPr>
              <w:t>供应商名称</w:t>
            </w:r>
          </w:p>
        </w:tc>
        <w:tc>
          <w:tcPr>
            <w:tcW w:w="6166" w:type="dxa"/>
            <w:tcBorders>
              <w:top w:val="single" w:color="auto" w:sz="4" w:space="0"/>
              <w:left w:val="single" w:color="auto" w:sz="4" w:space="0"/>
              <w:bottom w:val="single" w:color="auto" w:sz="4" w:space="0"/>
              <w:right w:val="single" w:color="auto" w:sz="4" w:space="0"/>
            </w:tcBorders>
            <w:vAlign w:val="center"/>
          </w:tcPr>
          <w:p w14:paraId="1FDFF27A">
            <w:pPr>
              <w:spacing w:line="360" w:lineRule="exact"/>
              <w:jc w:val="center"/>
              <w:rPr>
                <w:rFonts w:ascii="微软雅黑" w:hAnsi="微软雅黑" w:eastAsia="微软雅黑" w:cs="微软雅黑"/>
                <w:szCs w:val="21"/>
              </w:rPr>
            </w:pPr>
          </w:p>
        </w:tc>
      </w:tr>
      <w:tr w14:paraId="1FC51C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14:paraId="063EEE29">
            <w:pPr>
              <w:spacing w:line="360" w:lineRule="exact"/>
              <w:rPr>
                <w:rFonts w:ascii="微软雅黑" w:hAnsi="微软雅黑" w:eastAsia="微软雅黑" w:cs="微软雅黑"/>
                <w:szCs w:val="21"/>
              </w:rPr>
            </w:pPr>
            <w:r>
              <w:rPr>
                <w:rFonts w:hint="eastAsia" w:ascii="微软雅黑" w:hAnsi="微软雅黑" w:eastAsia="微软雅黑" w:cs="微软雅黑"/>
                <w:szCs w:val="21"/>
              </w:rPr>
              <w:t>供应商地址</w:t>
            </w:r>
          </w:p>
        </w:tc>
        <w:tc>
          <w:tcPr>
            <w:tcW w:w="6166" w:type="dxa"/>
            <w:tcBorders>
              <w:top w:val="single" w:color="auto" w:sz="4" w:space="0"/>
              <w:left w:val="single" w:color="auto" w:sz="4" w:space="0"/>
              <w:bottom w:val="single" w:color="auto" w:sz="4" w:space="0"/>
              <w:right w:val="single" w:color="auto" w:sz="4" w:space="0"/>
            </w:tcBorders>
            <w:vAlign w:val="center"/>
          </w:tcPr>
          <w:p w14:paraId="1BAE9E31">
            <w:pPr>
              <w:spacing w:line="360" w:lineRule="exact"/>
              <w:jc w:val="center"/>
              <w:rPr>
                <w:rFonts w:ascii="微软雅黑" w:hAnsi="微软雅黑" w:eastAsia="微软雅黑" w:cs="微软雅黑"/>
                <w:szCs w:val="21"/>
              </w:rPr>
            </w:pPr>
          </w:p>
        </w:tc>
      </w:tr>
      <w:tr w14:paraId="0296A1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14:paraId="71146A45">
            <w:pPr>
              <w:spacing w:line="360" w:lineRule="exact"/>
              <w:rPr>
                <w:rFonts w:ascii="微软雅黑" w:hAnsi="微软雅黑" w:eastAsia="微软雅黑" w:cs="微软雅黑"/>
                <w:szCs w:val="21"/>
              </w:rPr>
            </w:pPr>
            <w:r>
              <w:rPr>
                <w:rFonts w:hint="eastAsia" w:ascii="微软雅黑" w:hAnsi="微软雅黑" w:eastAsia="微软雅黑" w:cs="微软雅黑"/>
                <w:bCs/>
                <w:szCs w:val="21"/>
              </w:rPr>
              <w:t>总报价</w:t>
            </w:r>
          </w:p>
        </w:tc>
        <w:tc>
          <w:tcPr>
            <w:tcW w:w="6166" w:type="dxa"/>
            <w:tcBorders>
              <w:top w:val="single" w:color="auto" w:sz="4" w:space="0"/>
              <w:left w:val="single" w:color="auto" w:sz="4" w:space="0"/>
              <w:bottom w:val="single" w:color="auto" w:sz="4" w:space="0"/>
              <w:right w:val="single" w:color="auto" w:sz="4" w:space="0"/>
            </w:tcBorders>
            <w:vAlign w:val="center"/>
          </w:tcPr>
          <w:p w14:paraId="1BD9D4EC">
            <w:pPr>
              <w:spacing w:line="360" w:lineRule="exact"/>
              <w:rPr>
                <w:rFonts w:ascii="微软雅黑" w:hAnsi="微软雅黑" w:eastAsia="微软雅黑" w:cs="微软雅黑"/>
                <w:szCs w:val="21"/>
              </w:rPr>
            </w:pPr>
            <w:r>
              <w:rPr>
                <w:rFonts w:hint="eastAsia" w:ascii="微软雅黑" w:hAnsi="微软雅黑" w:eastAsia="微软雅黑" w:cs="微软雅黑"/>
                <w:szCs w:val="21"/>
              </w:rPr>
              <w:t xml:space="preserve">人民币（大写）    （￥            </w:t>
            </w:r>
            <w:r>
              <w:rPr>
                <w:rFonts w:hint="eastAsia" w:ascii="微软雅黑" w:hAnsi="微软雅黑" w:eastAsia="微软雅黑" w:cs="微软雅黑"/>
                <w:szCs w:val="21"/>
                <w:lang w:eastAsia="zh-CN"/>
              </w:rPr>
              <w:t>元</w:t>
            </w:r>
            <w:r>
              <w:rPr>
                <w:rFonts w:hint="eastAsia" w:ascii="微软雅黑" w:hAnsi="微软雅黑" w:eastAsia="微软雅黑" w:cs="微软雅黑"/>
                <w:szCs w:val="21"/>
              </w:rPr>
              <w:t>）</w:t>
            </w:r>
          </w:p>
        </w:tc>
      </w:tr>
      <w:tr w14:paraId="1D837E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14:paraId="5C8C0129">
            <w:pPr>
              <w:spacing w:line="360" w:lineRule="exact"/>
              <w:rPr>
                <w:rFonts w:ascii="微软雅黑" w:hAnsi="微软雅黑" w:eastAsia="微软雅黑" w:cs="微软雅黑"/>
                <w:bCs/>
                <w:szCs w:val="21"/>
                <w:highlight w:val="none"/>
              </w:rPr>
            </w:pPr>
            <w:r>
              <w:rPr>
                <w:rFonts w:hint="eastAsia" w:ascii="微软雅黑" w:hAnsi="微软雅黑" w:eastAsia="微软雅黑" w:cs="微软雅黑"/>
                <w:bCs/>
                <w:szCs w:val="21"/>
                <w:highlight w:val="none"/>
              </w:rPr>
              <w:t>供货期</w:t>
            </w:r>
          </w:p>
        </w:tc>
        <w:tc>
          <w:tcPr>
            <w:tcW w:w="6166" w:type="dxa"/>
            <w:tcBorders>
              <w:top w:val="single" w:color="auto" w:sz="4" w:space="0"/>
              <w:left w:val="single" w:color="auto" w:sz="4" w:space="0"/>
              <w:bottom w:val="single" w:color="auto" w:sz="4" w:space="0"/>
              <w:right w:val="single" w:color="auto" w:sz="4" w:space="0"/>
            </w:tcBorders>
            <w:vAlign w:val="center"/>
          </w:tcPr>
          <w:p w14:paraId="4F227340">
            <w:pPr>
              <w:spacing w:line="360" w:lineRule="exact"/>
              <w:rPr>
                <w:rFonts w:ascii="微软雅黑" w:hAnsi="微软雅黑" w:eastAsia="微软雅黑" w:cs="微软雅黑"/>
                <w:szCs w:val="21"/>
              </w:rPr>
            </w:pPr>
          </w:p>
        </w:tc>
      </w:tr>
      <w:tr w14:paraId="1EA55F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14:paraId="4ADE02A6">
            <w:pPr>
              <w:spacing w:line="360" w:lineRule="exact"/>
              <w:rPr>
                <w:rFonts w:ascii="微软雅黑" w:hAnsi="微软雅黑" w:eastAsia="微软雅黑" w:cs="微软雅黑"/>
                <w:bCs/>
                <w:szCs w:val="21"/>
              </w:rPr>
            </w:pPr>
            <w:r>
              <w:rPr>
                <w:rFonts w:hint="eastAsia" w:ascii="微软雅黑" w:hAnsi="微软雅黑" w:eastAsia="微软雅黑" w:cs="微软雅黑"/>
                <w:bCs/>
                <w:szCs w:val="21"/>
              </w:rPr>
              <w:t>质保期</w:t>
            </w:r>
          </w:p>
        </w:tc>
        <w:tc>
          <w:tcPr>
            <w:tcW w:w="6166" w:type="dxa"/>
            <w:tcBorders>
              <w:top w:val="single" w:color="auto" w:sz="4" w:space="0"/>
              <w:left w:val="single" w:color="auto" w:sz="4" w:space="0"/>
              <w:bottom w:val="single" w:color="auto" w:sz="4" w:space="0"/>
              <w:right w:val="single" w:color="auto" w:sz="4" w:space="0"/>
            </w:tcBorders>
            <w:vAlign w:val="center"/>
          </w:tcPr>
          <w:p w14:paraId="2551DECF">
            <w:pPr>
              <w:spacing w:line="360" w:lineRule="exact"/>
              <w:rPr>
                <w:rFonts w:ascii="微软雅黑" w:hAnsi="微软雅黑" w:eastAsia="微软雅黑" w:cs="微软雅黑"/>
                <w:szCs w:val="21"/>
              </w:rPr>
            </w:pPr>
          </w:p>
        </w:tc>
      </w:tr>
      <w:tr w14:paraId="226831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14:paraId="0DE7F0DF">
            <w:pPr>
              <w:spacing w:line="360" w:lineRule="exact"/>
              <w:rPr>
                <w:rFonts w:ascii="微软雅黑" w:hAnsi="微软雅黑" w:eastAsia="微软雅黑" w:cs="微软雅黑"/>
                <w:szCs w:val="21"/>
              </w:rPr>
            </w:pPr>
            <w:r>
              <w:rPr>
                <w:rFonts w:hint="eastAsia" w:ascii="微软雅黑" w:hAnsi="微软雅黑" w:eastAsia="微软雅黑" w:cs="微软雅黑"/>
                <w:szCs w:val="21"/>
              </w:rPr>
              <w:t>项目负责人</w:t>
            </w:r>
          </w:p>
        </w:tc>
        <w:tc>
          <w:tcPr>
            <w:tcW w:w="6166" w:type="dxa"/>
            <w:tcBorders>
              <w:top w:val="single" w:color="auto" w:sz="4" w:space="0"/>
              <w:left w:val="single" w:color="auto" w:sz="4" w:space="0"/>
              <w:bottom w:val="single" w:color="auto" w:sz="4" w:space="0"/>
              <w:right w:val="single" w:color="auto" w:sz="4" w:space="0"/>
            </w:tcBorders>
            <w:vAlign w:val="center"/>
          </w:tcPr>
          <w:p w14:paraId="5CEBB06E">
            <w:pPr>
              <w:spacing w:line="360" w:lineRule="exact"/>
              <w:rPr>
                <w:rFonts w:ascii="微软雅黑" w:hAnsi="微软雅黑" w:eastAsia="微软雅黑" w:cs="微软雅黑"/>
                <w:szCs w:val="21"/>
              </w:rPr>
            </w:pPr>
          </w:p>
        </w:tc>
      </w:tr>
      <w:tr w14:paraId="5754C9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14:paraId="3B3A0571">
            <w:pPr>
              <w:spacing w:line="360" w:lineRule="exact"/>
              <w:rPr>
                <w:rFonts w:ascii="微软雅黑" w:hAnsi="微软雅黑" w:eastAsia="微软雅黑" w:cs="微软雅黑"/>
                <w:szCs w:val="21"/>
                <w:highlight w:val="none"/>
              </w:rPr>
            </w:pPr>
            <w:r>
              <w:rPr>
                <w:rFonts w:hint="eastAsia" w:ascii="微软雅黑" w:hAnsi="微软雅黑" w:eastAsia="微软雅黑" w:cs="微软雅黑"/>
                <w:szCs w:val="21"/>
                <w:highlight w:val="none"/>
              </w:rPr>
              <w:t>投标货物品牌及型号</w:t>
            </w:r>
          </w:p>
        </w:tc>
        <w:tc>
          <w:tcPr>
            <w:tcW w:w="6166" w:type="dxa"/>
            <w:tcBorders>
              <w:top w:val="single" w:color="auto" w:sz="4" w:space="0"/>
              <w:left w:val="single" w:color="auto" w:sz="4" w:space="0"/>
              <w:bottom w:val="single" w:color="auto" w:sz="4" w:space="0"/>
              <w:right w:val="single" w:color="auto" w:sz="4" w:space="0"/>
            </w:tcBorders>
            <w:vAlign w:val="center"/>
          </w:tcPr>
          <w:p w14:paraId="52478084">
            <w:pPr>
              <w:spacing w:line="360" w:lineRule="exact"/>
              <w:rPr>
                <w:rFonts w:ascii="微软雅黑" w:hAnsi="微软雅黑" w:eastAsia="微软雅黑" w:cs="微软雅黑"/>
                <w:szCs w:val="21"/>
              </w:rPr>
            </w:pPr>
          </w:p>
        </w:tc>
      </w:tr>
      <w:tr w14:paraId="0FA009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14:paraId="38C99CE9">
            <w:pPr>
              <w:spacing w:line="360" w:lineRule="exact"/>
              <w:rPr>
                <w:rFonts w:ascii="微软雅黑" w:hAnsi="微软雅黑" w:eastAsia="微软雅黑" w:cs="微软雅黑"/>
                <w:szCs w:val="21"/>
              </w:rPr>
            </w:pPr>
            <w:r>
              <w:rPr>
                <w:rFonts w:hint="eastAsia" w:ascii="微软雅黑" w:hAnsi="微软雅黑" w:eastAsia="微软雅黑" w:cs="微软雅黑"/>
                <w:szCs w:val="21"/>
              </w:rPr>
              <w:t>备注</w:t>
            </w:r>
          </w:p>
        </w:tc>
        <w:tc>
          <w:tcPr>
            <w:tcW w:w="6166" w:type="dxa"/>
            <w:tcBorders>
              <w:top w:val="single" w:color="auto" w:sz="4" w:space="0"/>
              <w:left w:val="single" w:color="auto" w:sz="4" w:space="0"/>
              <w:bottom w:val="single" w:color="auto" w:sz="4" w:space="0"/>
              <w:right w:val="single" w:color="auto" w:sz="4" w:space="0"/>
            </w:tcBorders>
            <w:vAlign w:val="center"/>
          </w:tcPr>
          <w:p w14:paraId="11F8FEA8">
            <w:pPr>
              <w:spacing w:line="360" w:lineRule="exact"/>
              <w:rPr>
                <w:rFonts w:ascii="微软雅黑" w:hAnsi="微软雅黑" w:eastAsia="微软雅黑" w:cs="微软雅黑"/>
                <w:szCs w:val="21"/>
              </w:rPr>
            </w:pPr>
          </w:p>
        </w:tc>
      </w:tr>
    </w:tbl>
    <w:p w14:paraId="66A63734">
      <w:pPr>
        <w:spacing w:line="560" w:lineRule="exact"/>
        <w:rPr>
          <w:rFonts w:ascii="微软雅黑" w:hAnsi="微软雅黑" w:eastAsia="微软雅黑" w:cs="微软雅黑"/>
          <w:szCs w:val="21"/>
        </w:rPr>
      </w:pPr>
      <w:r>
        <w:rPr>
          <w:rFonts w:hint="eastAsia" w:ascii="微软雅黑" w:hAnsi="微软雅黑" w:eastAsia="微软雅黑" w:cs="微软雅黑"/>
          <w:szCs w:val="21"/>
        </w:rPr>
        <w:t>说明</w:t>
      </w:r>
      <w:r>
        <w:rPr>
          <w:rFonts w:hint="eastAsia" w:ascii="微软雅黑" w:hAnsi="微软雅黑" w:eastAsia="微软雅黑" w:cs="微软雅黑"/>
          <w:bCs/>
          <w:szCs w:val="21"/>
        </w:rPr>
        <w:t>：</w:t>
      </w:r>
      <w:r>
        <w:rPr>
          <w:rFonts w:hint="eastAsia" w:ascii="微软雅黑" w:hAnsi="微软雅黑" w:eastAsia="微软雅黑" w:cs="微软雅黑"/>
          <w:szCs w:val="21"/>
        </w:rPr>
        <w:t>（1）人民币报价，单位为元，精确到小数点后两位。</w:t>
      </w:r>
    </w:p>
    <w:p w14:paraId="1C846CB0">
      <w:pPr>
        <w:numPr>
          <w:ilvl w:val="0"/>
          <w:numId w:val="17"/>
        </w:numPr>
        <w:spacing w:line="560" w:lineRule="exact"/>
        <w:ind w:firstLine="525" w:firstLineChars="250"/>
        <w:rPr>
          <w:rFonts w:ascii="微软雅黑" w:hAnsi="微软雅黑" w:eastAsia="微软雅黑" w:cs="微软雅黑"/>
          <w:szCs w:val="21"/>
        </w:rPr>
      </w:pPr>
      <w:r>
        <w:rPr>
          <w:rFonts w:hint="eastAsia" w:ascii="微软雅黑" w:hAnsi="微软雅黑" w:eastAsia="微软雅黑" w:cs="微软雅黑"/>
          <w:szCs w:val="21"/>
        </w:rPr>
        <w:t>此表需保留在响应文件中。</w:t>
      </w:r>
    </w:p>
    <w:p w14:paraId="5283142A">
      <w:pPr>
        <w:numPr>
          <w:ilvl w:val="0"/>
          <w:numId w:val="17"/>
        </w:numPr>
        <w:spacing w:line="560" w:lineRule="exact"/>
        <w:ind w:firstLine="525" w:firstLineChars="250"/>
        <w:rPr>
          <w:rFonts w:ascii="微软雅黑" w:hAnsi="微软雅黑" w:eastAsia="微软雅黑" w:cs="微软雅黑"/>
          <w:szCs w:val="21"/>
        </w:rPr>
      </w:pPr>
      <w:r>
        <w:rPr>
          <w:rFonts w:hint="eastAsia" w:ascii="微软雅黑" w:hAnsi="微软雅黑" w:eastAsia="微软雅黑" w:cs="微软雅黑"/>
          <w:szCs w:val="21"/>
        </w:rPr>
        <w:t>此报价表为评审小组了解其报价组成情况，仅作参考。表格形式不足描述，可另行行文编制。</w:t>
      </w:r>
    </w:p>
    <w:p w14:paraId="048A7655">
      <w:pPr>
        <w:spacing w:line="560" w:lineRule="exact"/>
        <w:rPr>
          <w:rFonts w:ascii="微软雅黑" w:hAnsi="微软雅黑" w:eastAsia="微软雅黑" w:cs="微软雅黑"/>
          <w:szCs w:val="21"/>
        </w:rPr>
      </w:pPr>
      <w:r>
        <w:rPr>
          <w:rFonts w:hint="eastAsia" w:ascii="微软雅黑" w:hAnsi="微软雅黑" w:eastAsia="微软雅黑" w:cs="微软雅黑"/>
          <w:szCs w:val="21"/>
        </w:rPr>
        <w:t>供应商法定代表人或授权代表签字：</w:t>
      </w:r>
    </w:p>
    <w:p w14:paraId="2204C915">
      <w:pPr>
        <w:spacing w:line="560" w:lineRule="exact"/>
        <w:rPr>
          <w:rFonts w:ascii="微软雅黑" w:hAnsi="微软雅黑" w:eastAsia="微软雅黑" w:cs="微软雅黑"/>
          <w:szCs w:val="21"/>
          <w:u w:val="single"/>
        </w:rPr>
      </w:pPr>
      <w:r>
        <w:rPr>
          <w:rFonts w:hint="eastAsia" w:ascii="微软雅黑" w:hAnsi="微软雅黑" w:eastAsia="微软雅黑" w:cs="微软雅黑"/>
          <w:szCs w:val="21"/>
        </w:rPr>
        <w:t>供应商</w:t>
      </w:r>
      <w:r>
        <w:rPr>
          <w:rFonts w:hint="eastAsia" w:ascii="微软雅黑" w:hAnsi="微软雅黑" w:eastAsia="微软雅黑" w:cs="微软雅黑"/>
          <w:szCs w:val="21"/>
          <w:lang w:eastAsia="zh-CN"/>
        </w:rPr>
        <w:t>名称</w:t>
      </w:r>
      <w:r>
        <w:rPr>
          <w:rFonts w:hint="eastAsia" w:ascii="微软雅黑" w:hAnsi="微软雅黑" w:eastAsia="微软雅黑" w:cs="微软雅黑"/>
          <w:szCs w:val="21"/>
        </w:rPr>
        <w:t>（</w:t>
      </w:r>
      <w:r>
        <w:rPr>
          <w:rFonts w:hint="eastAsia" w:ascii="微软雅黑" w:hAnsi="微软雅黑" w:eastAsia="微软雅黑" w:cs="微软雅黑"/>
          <w:szCs w:val="21"/>
          <w:lang w:eastAsia="zh-CN"/>
        </w:rPr>
        <w:t>盖章</w:t>
      </w:r>
      <w:r>
        <w:rPr>
          <w:rFonts w:hint="eastAsia" w:ascii="微软雅黑" w:hAnsi="微软雅黑" w:eastAsia="微软雅黑" w:cs="微软雅黑"/>
          <w:szCs w:val="21"/>
        </w:rPr>
        <w:t>）：</w:t>
      </w:r>
    </w:p>
    <w:p w14:paraId="3FC8E225">
      <w:pPr>
        <w:spacing w:line="560" w:lineRule="exact"/>
        <w:rPr>
          <w:rFonts w:ascii="微软雅黑" w:hAnsi="微软雅黑" w:eastAsia="微软雅黑" w:cs="微软雅黑"/>
          <w:szCs w:val="21"/>
        </w:rPr>
      </w:pPr>
      <w:r>
        <w:rPr>
          <w:rFonts w:hint="eastAsia" w:ascii="微软雅黑" w:hAnsi="微软雅黑" w:eastAsia="微软雅黑" w:cs="微软雅黑"/>
          <w:szCs w:val="21"/>
        </w:rPr>
        <w:t>时              间：    年    月    日</w:t>
      </w:r>
    </w:p>
    <w:p w14:paraId="3A02D3D1">
      <w:pPr>
        <w:spacing w:line="560" w:lineRule="exact"/>
        <w:rPr>
          <w:rFonts w:ascii="微软雅黑" w:hAnsi="微软雅黑" w:eastAsia="微软雅黑" w:cs="微软雅黑"/>
          <w:b/>
          <w:sz w:val="28"/>
          <w:szCs w:val="28"/>
        </w:rPr>
      </w:pPr>
      <w:bookmarkStart w:id="113" w:name="_Toc529"/>
      <w:r>
        <w:rPr>
          <w:rFonts w:hint="eastAsia" w:ascii="微软雅黑" w:hAnsi="微软雅黑" w:eastAsia="微软雅黑" w:cs="微软雅黑"/>
          <w:b/>
          <w:sz w:val="28"/>
          <w:szCs w:val="28"/>
        </w:rPr>
        <w:br w:type="page"/>
      </w:r>
    </w:p>
    <w:bookmarkEnd w:id="113"/>
    <w:p w14:paraId="259292D0">
      <w:pPr>
        <w:pageBreakBefore/>
        <w:spacing w:line="360" w:lineRule="exact"/>
        <w:jc w:val="center"/>
        <w:outlineLvl w:val="1"/>
        <w:rPr>
          <w:rFonts w:ascii="微软雅黑" w:hAnsi="微软雅黑" w:eastAsia="微软雅黑" w:cs="微软雅黑"/>
          <w:b/>
          <w:sz w:val="32"/>
          <w:szCs w:val="32"/>
        </w:rPr>
      </w:pPr>
      <w:r>
        <w:rPr>
          <w:rFonts w:hint="eastAsia" w:ascii="微软雅黑" w:hAnsi="微软雅黑" w:eastAsia="微软雅黑" w:cs="微软雅黑"/>
          <w:b/>
          <w:sz w:val="32"/>
          <w:szCs w:val="32"/>
        </w:rPr>
        <w:t>附件六 分项报价表</w:t>
      </w:r>
    </w:p>
    <w:p w14:paraId="00731CB4">
      <w:pPr>
        <w:widowControl/>
        <w:spacing w:line="312" w:lineRule="auto"/>
        <w:jc w:val="left"/>
        <w:rPr>
          <w:rFonts w:ascii="微软雅黑" w:hAnsi="微软雅黑" w:eastAsia="微软雅黑" w:cs="微软雅黑"/>
          <w:kern w:val="0"/>
          <w:szCs w:val="21"/>
        </w:rPr>
      </w:pPr>
      <w:r>
        <w:rPr>
          <w:rFonts w:hint="eastAsia" w:ascii="微软雅黑" w:hAnsi="微软雅黑" w:eastAsia="微软雅黑" w:cs="微软雅黑"/>
          <w:kern w:val="0"/>
          <w:szCs w:val="21"/>
        </w:rPr>
        <w:t>项目编号：</w:t>
      </w:r>
    </w:p>
    <w:p w14:paraId="4D9D9B05">
      <w:pPr>
        <w:widowControl/>
        <w:spacing w:line="312" w:lineRule="auto"/>
        <w:jc w:val="left"/>
        <w:rPr>
          <w:rFonts w:ascii="微软雅黑" w:hAnsi="微软雅黑" w:eastAsia="微软雅黑" w:cs="微软雅黑"/>
          <w:kern w:val="0"/>
          <w:szCs w:val="21"/>
        </w:rPr>
      </w:pPr>
      <w:r>
        <w:rPr>
          <w:rFonts w:hint="eastAsia" w:ascii="微软雅黑" w:hAnsi="微软雅黑" w:eastAsia="微软雅黑" w:cs="微软雅黑"/>
          <w:kern w:val="0"/>
          <w:szCs w:val="21"/>
        </w:rPr>
        <w:t>项目名称：</w:t>
      </w:r>
    </w:p>
    <w:tbl>
      <w:tblPr>
        <w:tblStyle w:val="14"/>
        <w:tblW w:w="89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708"/>
        <w:gridCol w:w="708"/>
        <w:gridCol w:w="993"/>
        <w:gridCol w:w="992"/>
        <w:gridCol w:w="567"/>
        <w:gridCol w:w="567"/>
        <w:gridCol w:w="567"/>
        <w:gridCol w:w="567"/>
        <w:gridCol w:w="709"/>
        <w:gridCol w:w="708"/>
        <w:gridCol w:w="1418"/>
      </w:tblGrid>
      <w:tr w14:paraId="7C25F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1" w:type="dxa"/>
            <w:vMerge w:val="restart"/>
            <w:vAlign w:val="center"/>
          </w:tcPr>
          <w:p w14:paraId="1F32B11F">
            <w:pPr>
              <w:pStyle w:val="12"/>
              <w:spacing w:beforeAutospacing="0" w:afterAutospacing="0"/>
              <w:jc w:val="center"/>
              <w:rPr>
                <w:rFonts w:ascii="微软雅黑" w:hAnsi="微软雅黑" w:eastAsia="微软雅黑" w:cs="微软雅黑"/>
                <w:kern w:val="2"/>
                <w:sz w:val="21"/>
                <w:szCs w:val="21"/>
              </w:rPr>
            </w:pPr>
            <w:r>
              <w:rPr>
                <w:rFonts w:hint="eastAsia" w:ascii="微软雅黑" w:hAnsi="微软雅黑" w:eastAsia="微软雅黑" w:cs="微软雅黑"/>
                <w:kern w:val="2"/>
                <w:sz w:val="21"/>
                <w:szCs w:val="21"/>
              </w:rPr>
              <w:t>序号</w:t>
            </w:r>
          </w:p>
        </w:tc>
        <w:tc>
          <w:tcPr>
            <w:tcW w:w="708" w:type="dxa"/>
            <w:vMerge w:val="restart"/>
            <w:vAlign w:val="center"/>
          </w:tcPr>
          <w:p w14:paraId="1CCE666E">
            <w:pPr>
              <w:pStyle w:val="12"/>
              <w:spacing w:beforeAutospacing="0" w:afterAutospacing="0"/>
              <w:jc w:val="center"/>
              <w:rPr>
                <w:rFonts w:ascii="微软雅黑" w:hAnsi="微软雅黑" w:eastAsia="微软雅黑" w:cs="微软雅黑"/>
                <w:kern w:val="2"/>
                <w:sz w:val="21"/>
                <w:szCs w:val="21"/>
              </w:rPr>
            </w:pPr>
            <w:r>
              <w:rPr>
                <w:rFonts w:hint="eastAsia" w:ascii="微软雅黑" w:hAnsi="微软雅黑" w:eastAsia="微软雅黑" w:cs="微软雅黑"/>
                <w:kern w:val="2"/>
                <w:sz w:val="21"/>
                <w:szCs w:val="21"/>
              </w:rPr>
              <w:t>设备名称</w:t>
            </w:r>
          </w:p>
        </w:tc>
        <w:tc>
          <w:tcPr>
            <w:tcW w:w="708" w:type="dxa"/>
            <w:vMerge w:val="restart"/>
            <w:vAlign w:val="center"/>
          </w:tcPr>
          <w:p w14:paraId="311BF813">
            <w:pPr>
              <w:pStyle w:val="12"/>
              <w:spacing w:beforeAutospacing="0" w:afterAutospacing="0"/>
              <w:jc w:val="center"/>
              <w:rPr>
                <w:rFonts w:ascii="微软雅黑" w:hAnsi="微软雅黑" w:eastAsia="微软雅黑" w:cs="微软雅黑"/>
                <w:kern w:val="2"/>
                <w:sz w:val="21"/>
                <w:szCs w:val="21"/>
              </w:rPr>
            </w:pPr>
            <w:r>
              <w:rPr>
                <w:rFonts w:hint="eastAsia" w:ascii="微软雅黑" w:hAnsi="微软雅黑" w:eastAsia="微软雅黑" w:cs="微软雅黑"/>
                <w:kern w:val="2"/>
                <w:sz w:val="21"/>
                <w:szCs w:val="21"/>
              </w:rPr>
              <w:t>规格型号</w:t>
            </w:r>
          </w:p>
        </w:tc>
        <w:tc>
          <w:tcPr>
            <w:tcW w:w="993" w:type="dxa"/>
            <w:vMerge w:val="restart"/>
            <w:vAlign w:val="center"/>
          </w:tcPr>
          <w:p w14:paraId="5EB9CE62">
            <w:pPr>
              <w:pStyle w:val="12"/>
              <w:spacing w:beforeAutospacing="0" w:afterAutospacing="0"/>
              <w:jc w:val="center"/>
              <w:rPr>
                <w:rFonts w:ascii="微软雅黑" w:hAnsi="微软雅黑" w:eastAsia="微软雅黑" w:cs="微软雅黑"/>
                <w:kern w:val="2"/>
                <w:sz w:val="21"/>
                <w:szCs w:val="21"/>
              </w:rPr>
            </w:pPr>
            <w:r>
              <w:rPr>
                <w:rFonts w:hint="eastAsia" w:ascii="微软雅黑" w:hAnsi="微软雅黑" w:eastAsia="微软雅黑" w:cs="微软雅黑"/>
                <w:kern w:val="2"/>
                <w:sz w:val="21"/>
                <w:szCs w:val="21"/>
              </w:rPr>
              <w:t>制造商及产地</w:t>
            </w:r>
          </w:p>
        </w:tc>
        <w:tc>
          <w:tcPr>
            <w:tcW w:w="2126" w:type="dxa"/>
            <w:gridSpan w:val="3"/>
            <w:vAlign w:val="center"/>
          </w:tcPr>
          <w:p w14:paraId="204465D1">
            <w:pPr>
              <w:pStyle w:val="12"/>
              <w:spacing w:beforeAutospacing="0" w:afterAutospacing="0"/>
              <w:jc w:val="center"/>
              <w:rPr>
                <w:rFonts w:ascii="微软雅黑" w:hAnsi="微软雅黑" w:eastAsia="微软雅黑" w:cs="微软雅黑"/>
                <w:kern w:val="2"/>
                <w:sz w:val="21"/>
                <w:szCs w:val="21"/>
              </w:rPr>
            </w:pPr>
            <w:r>
              <w:rPr>
                <w:rFonts w:hint="eastAsia" w:ascii="微软雅黑" w:hAnsi="微软雅黑" w:eastAsia="微软雅黑" w:cs="微软雅黑"/>
                <w:kern w:val="2"/>
                <w:sz w:val="21"/>
                <w:szCs w:val="21"/>
              </w:rPr>
              <w:t>设备价</w:t>
            </w:r>
          </w:p>
        </w:tc>
        <w:tc>
          <w:tcPr>
            <w:tcW w:w="2551" w:type="dxa"/>
            <w:gridSpan w:val="4"/>
            <w:vAlign w:val="center"/>
          </w:tcPr>
          <w:p w14:paraId="552FC214">
            <w:pPr>
              <w:pStyle w:val="12"/>
              <w:spacing w:beforeAutospacing="0" w:afterAutospacing="0"/>
              <w:jc w:val="center"/>
              <w:rPr>
                <w:rFonts w:ascii="微软雅黑" w:hAnsi="微软雅黑" w:eastAsia="微软雅黑" w:cs="微软雅黑"/>
                <w:kern w:val="2"/>
                <w:sz w:val="21"/>
                <w:szCs w:val="21"/>
              </w:rPr>
            </w:pPr>
            <w:r>
              <w:rPr>
                <w:rFonts w:hint="eastAsia" w:ascii="微软雅黑" w:hAnsi="微软雅黑" w:eastAsia="微软雅黑" w:cs="微软雅黑"/>
                <w:kern w:val="2"/>
                <w:sz w:val="21"/>
                <w:szCs w:val="21"/>
              </w:rPr>
              <w:t>其它费用</w:t>
            </w:r>
          </w:p>
        </w:tc>
        <w:tc>
          <w:tcPr>
            <w:tcW w:w="1418" w:type="dxa"/>
            <w:vMerge w:val="restart"/>
            <w:vAlign w:val="center"/>
          </w:tcPr>
          <w:p w14:paraId="06791107">
            <w:pPr>
              <w:pStyle w:val="12"/>
              <w:spacing w:beforeAutospacing="0" w:afterAutospacing="0"/>
              <w:jc w:val="center"/>
              <w:rPr>
                <w:rFonts w:ascii="微软雅黑" w:hAnsi="微软雅黑" w:eastAsia="微软雅黑" w:cs="微软雅黑"/>
                <w:kern w:val="2"/>
                <w:sz w:val="21"/>
                <w:szCs w:val="21"/>
              </w:rPr>
            </w:pPr>
            <w:r>
              <w:rPr>
                <w:rFonts w:hint="eastAsia" w:ascii="微软雅黑" w:hAnsi="微软雅黑" w:eastAsia="微软雅黑" w:cs="微软雅黑"/>
                <w:kern w:val="2"/>
                <w:sz w:val="21"/>
                <w:szCs w:val="21"/>
              </w:rPr>
              <w:t>报价（设备总价与其它费用之和）</w:t>
            </w:r>
          </w:p>
        </w:tc>
      </w:tr>
      <w:tr w14:paraId="6DFC1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421" w:type="dxa"/>
            <w:vMerge w:val="continue"/>
            <w:vAlign w:val="center"/>
          </w:tcPr>
          <w:p w14:paraId="73C5F981">
            <w:pPr>
              <w:widowControl/>
              <w:spacing w:line="312" w:lineRule="auto"/>
              <w:ind w:left="420" w:leftChars="200"/>
              <w:jc w:val="center"/>
              <w:rPr>
                <w:rFonts w:ascii="微软雅黑" w:hAnsi="微软雅黑" w:eastAsia="微软雅黑" w:cs="微软雅黑"/>
                <w:kern w:val="0"/>
                <w:szCs w:val="21"/>
              </w:rPr>
            </w:pPr>
          </w:p>
        </w:tc>
        <w:tc>
          <w:tcPr>
            <w:tcW w:w="708" w:type="dxa"/>
            <w:vMerge w:val="continue"/>
            <w:vAlign w:val="center"/>
          </w:tcPr>
          <w:p w14:paraId="77844543">
            <w:pPr>
              <w:widowControl/>
              <w:spacing w:line="312" w:lineRule="auto"/>
              <w:ind w:left="420" w:leftChars="200"/>
              <w:jc w:val="center"/>
              <w:rPr>
                <w:rFonts w:ascii="微软雅黑" w:hAnsi="微软雅黑" w:eastAsia="微软雅黑" w:cs="微软雅黑"/>
                <w:kern w:val="0"/>
                <w:szCs w:val="21"/>
              </w:rPr>
            </w:pPr>
          </w:p>
        </w:tc>
        <w:tc>
          <w:tcPr>
            <w:tcW w:w="708" w:type="dxa"/>
            <w:vMerge w:val="continue"/>
            <w:vAlign w:val="center"/>
          </w:tcPr>
          <w:p w14:paraId="7F222625">
            <w:pPr>
              <w:widowControl/>
              <w:spacing w:line="312" w:lineRule="auto"/>
              <w:ind w:left="420" w:leftChars="200"/>
              <w:jc w:val="center"/>
              <w:rPr>
                <w:rFonts w:ascii="微软雅黑" w:hAnsi="微软雅黑" w:eastAsia="微软雅黑" w:cs="微软雅黑"/>
                <w:kern w:val="0"/>
                <w:szCs w:val="21"/>
              </w:rPr>
            </w:pPr>
          </w:p>
        </w:tc>
        <w:tc>
          <w:tcPr>
            <w:tcW w:w="993" w:type="dxa"/>
            <w:vMerge w:val="continue"/>
            <w:vAlign w:val="center"/>
          </w:tcPr>
          <w:p w14:paraId="6CDA1167">
            <w:pPr>
              <w:widowControl/>
              <w:spacing w:line="312" w:lineRule="auto"/>
              <w:ind w:left="420" w:leftChars="200"/>
              <w:jc w:val="center"/>
              <w:rPr>
                <w:rFonts w:ascii="微软雅黑" w:hAnsi="微软雅黑" w:eastAsia="微软雅黑" w:cs="微软雅黑"/>
                <w:kern w:val="0"/>
                <w:szCs w:val="21"/>
              </w:rPr>
            </w:pPr>
          </w:p>
        </w:tc>
        <w:tc>
          <w:tcPr>
            <w:tcW w:w="992" w:type="dxa"/>
            <w:vAlign w:val="center"/>
          </w:tcPr>
          <w:p w14:paraId="33B34C0E">
            <w:pPr>
              <w:pStyle w:val="12"/>
              <w:spacing w:beforeAutospacing="0" w:afterAutospacing="0"/>
              <w:jc w:val="center"/>
              <w:rPr>
                <w:rFonts w:ascii="微软雅黑" w:hAnsi="微软雅黑" w:eastAsia="微软雅黑" w:cs="微软雅黑"/>
                <w:kern w:val="2"/>
                <w:sz w:val="21"/>
                <w:szCs w:val="21"/>
              </w:rPr>
            </w:pPr>
            <w:r>
              <w:rPr>
                <w:rFonts w:hint="eastAsia" w:ascii="微软雅黑" w:hAnsi="微软雅黑" w:eastAsia="微软雅黑" w:cs="微软雅黑"/>
                <w:kern w:val="2"/>
                <w:sz w:val="21"/>
                <w:szCs w:val="21"/>
              </w:rPr>
              <w:t>数量</w:t>
            </w:r>
          </w:p>
          <w:p w14:paraId="0B2B42D1">
            <w:pPr>
              <w:pStyle w:val="12"/>
              <w:spacing w:beforeAutospacing="0" w:afterAutospacing="0"/>
              <w:jc w:val="center"/>
              <w:rPr>
                <w:rFonts w:ascii="微软雅黑" w:hAnsi="微软雅黑" w:eastAsia="微软雅黑" w:cs="微软雅黑"/>
                <w:kern w:val="2"/>
                <w:sz w:val="21"/>
                <w:szCs w:val="21"/>
              </w:rPr>
            </w:pPr>
            <w:r>
              <w:rPr>
                <w:rFonts w:hint="eastAsia" w:ascii="微软雅黑" w:hAnsi="微软雅黑" w:eastAsia="微软雅黑" w:cs="微软雅黑"/>
                <w:kern w:val="2"/>
                <w:sz w:val="21"/>
                <w:szCs w:val="21"/>
              </w:rPr>
              <w:t>（台/套）</w:t>
            </w:r>
          </w:p>
        </w:tc>
        <w:tc>
          <w:tcPr>
            <w:tcW w:w="567" w:type="dxa"/>
            <w:vAlign w:val="center"/>
          </w:tcPr>
          <w:p w14:paraId="6838C8FE">
            <w:pPr>
              <w:pStyle w:val="12"/>
              <w:spacing w:beforeAutospacing="0" w:afterAutospacing="0"/>
              <w:jc w:val="center"/>
              <w:rPr>
                <w:rFonts w:ascii="微软雅黑" w:hAnsi="微软雅黑" w:eastAsia="微软雅黑" w:cs="微软雅黑"/>
                <w:kern w:val="2"/>
                <w:sz w:val="21"/>
                <w:szCs w:val="21"/>
              </w:rPr>
            </w:pPr>
            <w:r>
              <w:rPr>
                <w:rFonts w:hint="eastAsia" w:ascii="微软雅黑" w:hAnsi="微软雅黑" w:eastAsia="微软雅黑" w:cs="微软雅黑"/>
                <w:kern w:val="2"/>
                <w:sz w:val="21"/>
                <w:szCs w:val="21"/>
              </w:rPr>
              <w:t>单价</w:t>
            </w:r>
          </w:p>
        </w:tc>
        <w:tc>
          <w:tcPr>
            <w:tcW w:w="567" w:type="dxa"/>
            <w:vAlign w:val="center"/>
          </w:tcPr>
          <w:p w14:paraId="76AE6014">
            <w:pPr>
              <w:pStyle w:val="12"/>
              <w:spacing w:beforeAutospacing="0" w:afterAutospacing="0"/>
              <w:jc w:val="center"/>
              <w:rPr>
                <w:rFonts w:ascii="微软雅黑" w:hAnsi="微软雅黑" w:eastAsia="微软雅黑" w:cs="微软雅黑"/>
                <w:kern w:val="2"/>
                <w:sz w:val="21"/>
                <w:szCs w:val="21"/>
              </w:rPr>
            </w:pPr>
            <w:r>
              <w:rPr>
                <w:rFonts w:hint="eastAsia" w:ascii="微软雅黑" w:hAnsi="微软雅黑" w:eastAsia="微软雅黑" w:cs="微软雅黑"/>
                <w:kern w:val="2"/>
                <w:sz w:val="21"/>
                <w:szCs w:val="21"/>
              </w:rPr>
              <w:t>总价</w:t>
            </w:r>
          </w:p>
        </w:tc>
        <w:tc>
          <w:tcPr>
            <w:tcW w:w="567" w:type="dxa"/>
            <w:vAlign w:val="center"/>
          </w:tcPr>
          <w:p w14:paraId="2A0DA179">
            <w:pPr>
              <w:pStyle w:val="12"/>
              <w:spacing w:beforeAutospacing="0" w:afterAutospacing="0"/>
              <w:jc w:val="center"/>
              <w:rPr>
                <w:rFonts w:ascii="微软雅黑" w:hAnsi="微软雅黑" w:eastAsia="微软雅黑" w:cs="微软雅黑"/>
                <w:kern w:val="2"/>
                <w:sz w:val="21"/>
                <w:szCs w:val="21"/>
              </w:rPr>
            </w:pPr>
            <w:r>
              <w:rPr>
                <w:rFonts w:hint="eastAsia" w:ascii="微软雅黑" w:hAnsi="微软雅黑" w:eastAsia="微软雅黑" w:cs="微软雅黑"/>
                <w:kern w:val="2"/>
                <w:sz w:val="21"/>
                <w:szCs w:val="21"/>
              </w:rPr>
              <w:t>运输费</w:t>
            </w:r>
          </w:p>
        </w:tc>
        <w:tc>
          <w:tcPr>
            <w:tcW w:w="567" w:type="dxa"/>
            <w:vAlign w:val="center"/>
          </w:tcPr>
          <w:p w14:paraId="0C4DE94E">
            <w:pPr>
              <w:pStyle w:val="12"/>
              <w:spacing w:beforeAutospacing="0" w:afterAutospacing="0"/>
              <w:jc w:val="center"/>
              <w:rPr>
                <w:rFonts w:ascii="微软雅黑" w:hAnsi="微软雅黑" w:eastAsia="微软雅黑" w:cs="微软雅黑"/>
                <w:kern w:val="2"/>
                <w:sz w:val="21"/>
                <w:szCs w:val="21"/>
              </w:rPr>
            </w:pPr>
            <w:r>
              <w:rPr>
                <w:rFonts w:hint="eastAsia" w:ascii="微软雅黑" w:hAnsi="微软雅黑" w:eastAsia="微软雅黑" w:cs="微软雅黑"/>
                <w:kern w:val="2"/>
                <w:sz w:val="21"/>
                <w:szCs w:val="21"/>
              </w:rPr>
              <w:t>调试费</w:t>
            </w:r>
          </w:p>
        </w:tc>
        <w:tc>
          <w:tcPr>
            <w:tcW w:w="709" w:type="dxa"/>
            <w:vAlign w:val="center"/>
          </w:tcPr>
          <w:p w14:paraId="3522ED0D">
            <w:pPr>
              <w:pStyle w:val="12"/>
              <w:spacing w:beforeAutospacing="0" w:afterAutospacing="0"/>
              <w:jc w:val="center"/>
              <w:rPr>
                <w:rFonts w:ascii="微软雅黑" w:hAnsi="微软雅黑" w:eastAsia="微软雅黑" w:cs="微软雅黑"/>
                <w:kern w:val="2"/>
                <w:sz w:val="21"/>
                <w:szCs w:val="21"/>
              </w:rPr>
            </w:pPr>
            <w:r>
              <w:rPr>
                <w:rFonts w:hint="eastAsia" w:ascii="微软雅黑" w:hAnsi="微软雅黑" w:eastAsia="微软雅黑" w:cs="微软雅黑"/>
                <w:kern w:val="2"/>
                <w:sz w:val="21"/>
                <w:szCs w:val="21"/>
              </w:rPr>
              <w:t>备品备件费</w:t>
            </w:r>
          </w:p>
        </w:tc>
        <w:tc>
          <w:tcPr>
            <w:tcW w:w="708" w:type="dxa"/>
            <w:vAlign w:val="center"/>
          </w:tcPr>
          <w:p w14:paraId="40E4CAA3">
            <w:pPr>
              <w:pStyle w:val="12"/>
              <w:spacing w:beforeAutospacing="0" w:afterAutospacing="0"/>
              <w:jc w:val="center"/>
              <w:rPr>
                <w:rFonts w:ascii="微软雅黑" w:hAnsi="微软雅黑" w:eastAsia="微软雅黑" w:cs="微软雅黑"/>
                <w:kern w:val="2"/>
                <w:sz w:val="21"/>
                <w:szCs w:val="21"/>
              </w:rPr>
            </w:pPr>
            <w:r>
              <w:rPr>
                <w:rFonts w:hint="eastAsia" w:ascii="微软雅黑" w:hAnsi="微软雅黑" w:eastAsia="微软雅黑" w:cs="微软雅黑"/>
                <w:kern w:val="2"/>
                <w:sz w:val="21"/>
                <w:szCs w:val="21"/>
              </w:rPr>
              <w:t>总金额</w:t>
            </w:r>
          </w:p>
        </w:tc>
        <w:tc>
          <w:tcPr>
            <w:tcW w:w="1418" w:type="dxa"/>
            <w:vMerge w:val="continue"/>
            <w:vAlign w:val="center"/>
          </w:tcPr>
          <w:p w14:paraId="176CFD8A">
            <w:pPr>
              <w:widowControl/>
              <w:spacing w:line="312" w:lineRule="auto"/>
              <w:ind w:left="420" w:leftChars="200"/>
              <w:jc w:val="center"/>
              <w:rPr>
                <w:rFonts w:ascii="微软雅黑" w:hAnsi="微软雅黑" w:eastAsia="微软雅黑" w:cs="微软雅黑"/>
                <w:kern w:val="0"/>
                <w:szCs w:val="21"/>
              </w:rPr>
            </w:pPr>
          </w:p>
        </w:tc>
      </w:tr>
      <w:tr w14:paraId="56AB9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21" w:type="dxa"/>
            <w:vAlign w:val="center"/>
          </w:tcPr>
          <w:p w14:paraId="66D0C893">
            <w:pPr>
              <w:widowControl/>
              <w:spacing w:line="312" w:lineRule="auto"/>
              <w:jc w:val="center"/>
              <w:rPr>
                <w:rFonts w:ascii="微软雅黑" w:hAnsi="微软雅黑" w:eastAsia="微软雅黑" w:cs="微软雅黑"/>
                <w:kern w:val="0"/>
                <w:szCs w:val="21"/>
              </w:rPr>
            </w:pPr>
          </w:p>
        </w:tc>
        <w:tc>
          <w:tcPr>
            <w:tcW w:w="708" w:type="dxa"/>
            <w:vAlign w:val="center"/>
          </w:tcPr>
          <w:p w14:paraId="43069F34">
            <w:pPr>
              <w:spacing w:line="312" w:lineRule="auto"/>
              <w:jc w:val="center"/>
              <w:rPr>
                <w:rFonts w:ascii="微软雅黑" w:hAnsi="微软雅黑" w:eastAsia="微软雅黑" w:cs="微软雅黑"/>
                <w:szCs w:val="21"/>
              </w:rPr>
            </w:pPr>
          </w:p>
        </w:tc>
        <w:tc>
          <w:tcPr>
            <w:tcW w:w="708" w:type="dxa"/>
            <w:vAlign w:val="center"/>
          </w:tcPr>
          <w:p w14:paraId="300213B9">
            <w:pPr>
              <w:widowControl/>
              <w:spacing w:line="312" w:lineRule="auto"/>
              <w:jc w:val="center"/>
              <w:rPr>
                <w:rFonts w:ascii="微软雅黑" w:hAnsi="微软雅黑" w:eastAsia="微软雅黑" w:cs="微软雅黑"/>
                <w:kern w:val="0"/>
                <w:szCs w:val="21"/>
              </w:rPr>
            </w:pPr>
          </w:p>
        </w:tc>
        <w:tc>
          <w:tcPr>
            <w:tcW w:w="993" w:type="dxa"/>
            <w:vAlign w:val="center"/>
          </w:tcPr>
          <w:p w14:paraId="2309D100">
            <w:pPr>
              <w:widowControl/>
              <w:spacing w:line="312" w:lineRule="auto"/>
              <w:ind w:left="-107" w:leftChars="-51" w:firstLine="94" w:firstLineChars="45"/>
              <w:jc w:val="center"/>
              <w:rPr>
                <w:rFonts w:ascii="微软雅黑" w:hAnsi="微软雅黑" w:eastAsia="微软雅黑" w:cs="微软雅黑"/>
                <w:kern w:val="0"/>
                <w:szCs w:val="21"/>
              </w:rPr>
            </w:pPr>
          </w:p>
          <w:p w14:paraId="16464D5D">
            <w:pPr>
              <w:widowControl/>
              <w:spacing w:line="312" w:lineRule="auto"/>
              <w:ind w:left="420" w:leftChars="200"/>
              <w:jc w:val="center"/>
              <w:rPr>
                <w:rFonts w:ascii="微软雅黑" w:hAnsi="微软雅黑" w:eastAsia="微软雅黑" w:cs="微软雅黑"/>
                <w:kern w:val="0"/>
                <w:szCs w:val="21"/>
              </w:rPr>
            </w:pPr>
          </w:p>
        </w:tc>
        <w:tc>
          <w:tcPr>
            <w:tcW w:w="992" w:type="dxa"/>
            <w:vAlign w:val="center"/>
          </w:tcPr>
          <w:p w14:paraId="3CF45BD3">
            <w:pPr>
              <w:widowControl/>
              <w:spacing w:line="312" w:lineRule="auto"/>
              <w:jc w:val="center"/>
              <w:rPr>
                <w:rFonts w:ascii="微软雅黑" w:hAnsi="微软雅黑" w:eastAsia="微软雅黑" w:cs="微软雅黑"/>
                <w:szCs w:val="21"/>
              </w:rPr>
            </w:pPr>
          </w:p>
        </w:tc>
        <w:tc>
          <w:tcPr>
            <w:tcW w:w="567" w:type="dxa"/>
            <w:vAlign w:val="center"/>
          </w:tcPr>
          <w:p w14:paraId="2F31A525">
            <w:pPr>
              <w:widowControl/>
              <w:spacing w:line="312" w:lineRule="auto"/>
              <w:jc w:val="center"/>
              <w:rPr>
                <w:rFonts w:ascii="微软雅黑" w:hAnsi="微软雅黑" w:eastAsia="微软雅黑" w:cs="微软雅黑"/>
                <w:kern w:val="0"/>
                <w:szCs w:val="21"/>
              </w:rPr>
            </w:pPr>
          </w:p>
        </w:tc>
        <w:tc>
          <w:tcPr>
            <w:tcW w:w="567" w:type="dxa"/>
            <w:vAlign w:val="center"/>
          </w:tcPr>
          <w:p w14:paraId="17397BA3">
            <w:pPr>
              <w:widowControl/>
              <w:spacing w:line="312" w:lineRule="auto"/>
              <w:jc w:val="center"/>
              <w:rPr>
                <w:rFonts w:ascii="微软雅黑" w:hAnsi="微软雅黑" w:eastAsia="微软雅黑" w:cs="微软雅黑"/>
                <w:kern w:val="0"/>
                <w:szCs w:val="21"/>
              </w:rPr>
            </w:pPr>
          </w:p>
        </w:tc>
        <w:tc>
          <w:tcPr>
            <w:tcW w:w="567" w:type="dxa"/>
            <w:vAlign w:val="center"/>
          </w:tcPr>
          <w:p w14:paraId="3424AF5F">
            <w:pPr>
              <w:widowControl/>
              <w:spacing w:line="312" w:lineRule="auto"/>
              <w:jc w:val="center"/>
              <w:rPr>
                <w:rFonts w:ascii="微软雅黑" w:hAnsi="微软雅黑" w:eastAsia="微软雅黑" w:cs="微软雅黑"/>
                <w:kern w:val="0"/>
                <w:szCs w:val="21"/>
              </w:rPr>
            </w:pPr>
          </w:p>
        </w:tc>
        <w:tc>
          <w:tcPr>
            <w:tcW w:w="567" w:type="dxa"/>
            <w:vAlign w:val="center"/>
          </w:tcPr>
          <w:p w14:paraId="4D67FB2B">
            <w:pPr>
              <w:widowControl/>
              <w:spacing w:line="312" w:lineRule="auto"/>
              <w:jc w:val="center"/>
              <w:rPr>
                <w:rFonts w:ascii="微软雅黑" w:hAnsi="微软雅黑" w:eastAsia="微软雅黑" w:cs="微软雅黑"/>
                <w:kern w:val="0"/>
                <w:szCs w:val="21"/>
              </w:rPr>
            </w:pPr>
          </w:p>
        </w:tc>
        <w:tc>
          <w:tcPr>
            <w:tcW w:w="709" w:type="dxa"/>
            <w:vAlign w:val="center"/>
          </w:tcPr>
          <w:p w14:paraId="0FAE5F71">
            <w:pPr>
              <w:widowControl/>
              <w:spacing w:line="312" w:lineRule="auto"/>
              <w:jc w:val="center"/>
              <w:rPr>
                <w:rFonts w:ascii="微软雅黑" w:hAnsi="微软雅黑" w:eastAsia="微软雅黑" w:cs="微软雅黑"/>
                <w:kern w:val="0"/>
                <w:szCs w:val="21"/>
              </w:rPr>
            </w:pPr>
          </w:p>
        </w:tc>
        <w:tc>
          <w:tcPr>
            <w:tcW w:w="708" w:type="dxa"/>
            <w:vAlign w:val="center"/>
          </w:tcPr>
          <w:p w14:paraId="15D3F898">
            <w:pPr>
              <w:widowControl/>
              <w:spacing w:line="312" w:lineRule="auto"/>
              <w:jc w:val="center"/>
              <w:rPr>
                <w:rFonts w:ascii="微软雅黑" w:hAnsi="微软雅黑" w:eastAsia="微软雅黑" w:cs="微软雅黑"/>
                <w:kern w:val="0"/>
                <w:szCs w:val="21"/>
              </w:rPr>
            </w:pPr>
          </w:p>
        </w:tc>
        <w:tc>
          <w:tcPr>
            <w:tcW w:w="1418" w:type="dxa"/>
            <w:vAlign w:val="center"/>
          </w:tcPr>
          <w:p w14:paraId="56B35230">
            <w:pPr>
              <w:widowControl/>
              <w:spacing w:line="312" w:lineRule="auto"/>
              <w:jc w:val="center"/>
              <w:rPr>
                <w:rFonts w:ascii="微软雅黑" w:hAnsi="微软雅黑" w:eastAsia="微软雅黑" w:cs="微软雅黑"/>
                <w:kern w:val="0"/>
                <w:szCs w:val="21"/>
              </w:rPr>
            </w:pPr>
          </w:p>
        </w:tc>
      </w:tr>
      <w:tr w14:paraId="5FE48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jc w:val="center"/>
        </w:trPr>
        <w:tc>
          <w:tcPr>
            <w:tcW w:w="421" w:type="dxa"/>
            <w:vAlign w:val="center"/>
          </w:tcPr>
          <w:p w14:paraId="0658E2FA">
            <w:pPr>
              <w:widowControl/>
              <w:spacing w:line="312" w:lineRule="auto"/>
              <w:jc w:val="center"/>
              <w:rPr>
                <w:rFonts w:ascii="微软雅黑" w:hAnsi="微软雅黑" w:eastAsia="微软雅黑" w:cs="微软雅黑"/>
                <w:kern w:val="0"/>
                <w:szCs w:val="21"/>
              </w:rPr>
            </w:pPr>
          </w:p>
        </w:tc>
        <w:tc>
          <w:tcPr>
            <w:tcW w:w="708" w:type="dxa"/>
            <w:vAlign w:val="center"/>
          </w:tcPr>
          <w:p w14:paraId="2B87BD01">
            <w:pPr>
              <w:spacing w:line="312" w:lineRule="auto"/>
              <w:jc w:val="center"/>
              <w:rPr>
                <w:rFonts w:ascii="微软雅黑" w:hAnsi="微软雅黑" w:eastAsia="微软雅黑" w:cs="微软雅黑"/>
                <w:szCs w:val="21"/>
              </w:rPr>
            </w:pPr>
          </w:p>
        </w:tc>
        <w:tc>
          <w:tcPr>
            <w:tcW w:w="708" w:type="dxa"/>
            <w:vAlign w:val="center"/>
          </w:tcPr>
          <w:p w14:paraId="6BF64518">
            <w:pPr>
              <w:widowControl/>
              <w:spacing w:line="312" w:lineRule="auto"/>
              <w:jc w:val="center"/>
              <w:rPr>
                <w:rFonts w:ascii="微软雅黑" w:hAnsi="微软雅黑" w:eastAsia="微软雅黑" w:cs="微软雅黑"/>
                <w:kern w:val="0"/>
                <w:szCs w:val="21"/>
              </w:rPr>
            </w:pPr>
          </w:p>
        </w:tc>
        <w:tc>
          <w:tcPr>
            <w:tcW w:w="993" w:type="dxa"/>
            <w:vAlign w:val="center"/>
          </w:tcPr>
          <w:p w14:paraId="70BF34D0">
            <w:pPr>
              <w:widowControl/>
              <w:spacing w:line="312" w:lineRule="auto"/>
              <w:jc w:val="center"/>
              <w:rPr>
                <w:rFonts w:ascii="微软雅黑" w:hAnsi="微软雅黑" w:eastAsia="微软雅黑" w:cs="微软雅黑"/>
                <w:kern w:val="0"/>
                <w:szCs w:val="21"/>
              </w:rPr>
            </w:pPr>
          </w:p>
        </w:tc>
        <w:tc>
          <w:tcPr>
            <w:tcW w:w="992" w:type="dxa"/>
            <w:vAlign w:val="center"/>
          </w:tcPr>
          <w:p w14:paraId="2EBC5AAD">
            <w:pPr>
              <w:widowControl/>
              <w:spacing w:line="312" w:lineRule="auto"/>
              <w:jc w:val="center"/>
              <w:rPr>
                <w:rFonts w:ascii="微软雅黑" w:hAnsi="微软雅黑" w:eastAsia="微软雅黑" w:cs="微软雅黑"/>
                <w:kern w:val="0"/>
                <w:szCs w:val="21"/>
              </w:rPr>
            </w:pPr>
          </w:p>
        </w:tc>
        <w:tc>
          <w:tcPr>
            <w:tcW w:w="567" w:type="dxa"/>
            <w:vAlign w:val="center"/>
          </w:tcPr>
          <w:p w14:paraId="3DCB4348">
            <w:pPr>
              <w:widowControl/>
              <w:spacing w:line="312" w:lineRule="auto"/>
              <w:jc w:val="center"/>
              <w:rPr>
                <w:rFonts w:ascii="微软雅黑" w:hAnsi="微软雅黑" w:eastAsia="微软雅黑" w:cs="微软雅黑"/>
                <w:kern w:val="0"/>
                <w:szCs w:val="21"/>
              </w:rPr>
            </w:pPr>
          </w:p>
        </w:tc>
        <w:tc>
          <w:tcPr>
            <w:tcW w:w="567" w:type="dxa"/>
            <w:vAlign w:val="center"/>
          </w:tcPr>
          <w:p w14:paraId="63D5237C">
            <w:pPr>
              <w:widowControl/>
              <w:spacing w:line="312" w:lineRule="auto"/>
              <w:jc w:val="center"/>
              <w:rPr>
                <w:rFonts w:ascii="微软雅黑" w:hAnsi="微软雅黑" w:eastAsia="微软雅黑" w:cs="微软雅黑"/>
                <w:kern w:val="0"/>
                <w:szCs w:val="21"/>
              </w:rPr>
            </w:pPr>
          </w:p>
        </w:tc>
        <w:tc>
          <w:tcPr>
            <w:tcW w:w="567" w:type="dxa"/>
            <w:vAlign w:val="center"/>
          </w:tcPr>
          <w:p w14:paraId="76BF6F3F">
            <w:pPr>
              <w:widowControl/>
              <w:spacing w:line="312" w:lineRule="auto"/>
              <w:jc w:val="center"/>
              <w:rPr>
                <w:rFonts w:ascii="微软雅黑" w:hAnsi="微软雅黑" w:eastAsia="微软雅黑" w:cs="微软雅黑"/>
                <w:kern w:val="0"/>
                <w:szCs w:val="21"/>
              </w:rPr>
            </w:pPr>
          </w:p>
        </w:tc>
        <w:tc>
          <w:tcPr>
            <w:tcW w:w="567" w:type="dxa"/>
            <w:vAlign w:val="center"/>
          </w:tcPr>
          <w:p w14:paraId="5BE64A44">
            <w:pPr>
              <w:widowControl/>
              <w:spacing w:line="312" w:lineRule="auto"/>
              <w:jc w:val="center"/>
              <w:rPr>
                <w:rFonts w:ascii="微软雅黑" w:hAnsi="微软雅黑" w:eastAsia="微软雅黑" w:cs="微软雅黑"/>
                <w:kern w:val="0"/>
                <w:szCs w:val="21"/>
              </w:rPr>
            </w:pPr>
          </w:p>
        </w:tc>
        <w:tc>
          <w:tcPr>
            <w:tcW w:w="709" w:type="dxa"/>
            <w:vAlign w:val="center"/>
          </w:tcPr>
          <w:p w14:paraId="6651ECAE">
            <w:pPr>
              <w:widowControl/>
              <w:spacing w:line="312" w:lineRule="auto"/>
              <w:jc w:val="center"/>
              <w:rPr>
                <w:rFonts w:ascii="微软雅黑" w:hAnsi="微软雅黑" w:eastAsia="微软雅黑" w:cs="微软雅黑"/>
                <w:kern w:val="0"/>
                <w:szCs w:val="21"/>
              </w:rPr>
            </w:pPr>
          </w:p>
        </w:tc>
        <w:tc>
          <w:tcPr>
            <w:tcW w:w="708" w:type="dxa"/>
            <w:vAlign w:val="center"/>
          </w:tcPr>
          <w:p w14:paraId="68C0E802">
            <w:pPr>
              <w:widowControl/>
              <w:spacing w:line="312" w:lineRule="auto"/>
              <w:ind w:left="420" w:leftChars="200"/>
              <w:jc w:val="center"/>
              <w:rPr>
                <w:rFonts w:ascii="微软雅黑" w:hAnsi="微软雅黑" w:eastAsia="微软雅黑" w:cs="微软雅黑"/>
                <w:kern w:val="0"/>
                <w:szCs w:val="21"/>
              </w:rPr>
            </w:pPr>
          </w:p>
        </w:tc>
        <w:tc>
          <w:tcPr>
            <w:tcW w:w="1418" w:type="dxa"/>
            <w:vAlign w:val="center"/>
          </w:tcPr>
          <w:p w14:paraId="4D3B8167">
            <w:pPr>
              <w:widowControl/>
              <w:spacing w:line="312" w:lineRule="auto"/>
              <w:jc w:val="center"/>
              <w:rPr>
                <w:rFonts w:ascii="微软雅黑" w:hAnsi="微软雅黑" w:eastAsia="微软雅黑" w:cs="微软雅黑"/>
                <w:kern w:val="0"/>
                <w:szCs w:val="21"/>
              </w:rPr>
            </w:pPr>
          </w:p>
        </w:tc>
      </w:tr>
      <w:tr w14:paraId="13B9C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jc w:val="center"/>
        </w:trPr>
        <w:tc>
          <w:tcPr>
            <w:tcW w:w="421" w:type="dxa"/>
            <w:vAlign w:val="center"/>
          </w:tcPr>
          <w:p w14:paraId="3AB0FB03">
            <w:pPr>
              <w:widowControl/>
              <w:spacing w:line="312" w:lineRule="auto"/>
              <w:jc w:val="center"/>
              <w:rPr>
                <w:rFonts w:ascii="微软雅黑" w:hAnsi="微软雅黑" w:eastAsia="微软雅黑" w:cs="微软雅黑"/>
                <w:kern w:val="0"/>
                <w:szCs w:val="21"/>
              </w:rPr>
            </w:pPr>
          </w:p>
        </w:tc>
        <w:tc>
          <w:tcPr>
            <w:tcW w:w="708" w:type="dxa"/>
            <w:vAlign w:val="center"/>
          </w:tcPr>
          <w:p w14:paraId="5B55AC81">
            <w:pPr>
              <w:spacing w:line="312" w:lineRule="auto"/>
              <w:jc w:val="center"/>
              <w:rPr>
                <w:rFonts w:ascii="微软雅黑" w:hAnsi="微软雅黑" w:eastAsia="微软雅黑" w:cs="微软雅黑"/>
                <w:b/>
                <w:szCs w:val="21"/>
              </w:rPr>
            </w:pPr>
          </w:p>
        </w:tc>
        <w:tc>
          <w:tcPr>
            <w:tcW w:w="708" w:type="dxa"/>
            <w:vAlign w:val="center"/>
          </w:tcPr>
          <w:p w14:paraId="5F9ECDA5">
            <w:pPr>
              <w:widowControl/>
              <w:spacing w:line="312" w:lineRule="auto"/>
              <w:ind w:left="420" w:leftChars="200"/>
              <w:jc w:val="center"/>
              <w:rPr>
                <w:rFonts w:ascii="微软雅黑" w:hAnsi="微软雅黑" w:eastAsia="微软雅黑" w:cs="微软雅黑"/>
                <w:kern w:val="0"/>
                <w:szCs w:val="21"/>
              </w:rPr>
            </w:pPr>
          </w:p>
        </w:tc>
        <w:tc>
          <w:tcPr>
            <w:tcW w:w="993" w:type="dxa"/>
            <w:vAlign w:val="center"/>
          </w:tcPr>
          <w:p w14:paraId="4A2B0F40">
            <w:pPr>
              <w:widowControl/>
              <w:spacing w:line="312" w:lineRule="auto"/>
              <w:jc w:val="center"/>
              <w:rPr>
                <w:rFonts w:ascii="微软雅黑" w:hAnsi="微软雅黑" w:eastAsia="微软雅黑" w:cs="微软雅黑"/>
                <w:kern w:val="0"/>
                <w:szCs w:val="21"/>
              </w:rPr>
            </w:pPr>
          </w:p>
        </w:tc>
        <w:tc>
          <w:tcPr>
            <w:tcW w:w="992" w:type="dxa"/>
            <w:vAlign w:val="center"/>
          </w:tcPr>
          <w:p w14:paraId="17101BD7">
            <w:pPr>
              <w:widowControl/>
              <w:spacing w:line="312" w:lineRule="auto"/>
              <w:jc w:val="center"/>
              <w:rPr>
                <w:rFonts w:ascii="微软雅黑" w:hAnsi="微软雅黑" w:eastAsia="微软雅黑" w:cs="微软雅黑"/>
                <w:kern w:val="0"/>
                <w:szCs w:val="21"/>
              </w:rPr>
            </w:pPr>
          </w:p>
        </w:tc>
        <w:tc>
          <w:tcPr>
            <w:tcW w:w="567" w:type="dxa"/>
            <w:vAlign w:val="center"/>
          </w:tcPr>
          <w:p w14:paraId="58EA1736">
            <w:pPr>
              <w:widowControl/>
              <w:spacing w:line="312" w:lineRule="auto"/>
              <w:jc w:val="center"/>
              <w:rPr>
                <w:rFonts w:ascii="微软雅黑" w:hAnsi="微软雅黑" w:eastAsia="微软雅黑" w:cs="微软雅黑"/>
                <w:kern w:val="0"/>
                <w:szCs w:val="21"/>
              </w:rPr>
            </w:pPr>
          </w:p>
        </w:tc>
        <w:tc>
          <w:tcPr>
            <w:tcW w:w="567" w:type="dxa"/>
            <w:vAlign w:val="center"/>
          </w:tcPr>
          <w:p w14:paraId="28E97503">
            <w:pPr>
              <w:widowControl/>
              <w:spacing w:line="312" w:lineRule="auto"/>
              <w:jc w:val="center"/>
              <w:rPr>
                <w:rFonts w:ascii="微软雅黑" w:hAnsi="微软雅黑" w:eastAsia="微软雅黑" w:cs="微软雅黑"/>
                <w:kern w:val="0"/>
                <w:szCs w:val="21"/>
              </w:rPr>
            </w:pPr>
          </w:p>
        </w:tc>
        <w:tc>
          <w:tcPr>
            <w:tcW w:w="567" w:type="dxa"/>
            <w:vAlign w:val="center"/>
          </w:tcPr>
          <w:p w14:paraId="1CB3AA27">
            <w:pPr>
              <w:widowControl/>
              <w:spacing w:line="312" w:lineRule="auto"/>
              <w:jc w:val="center"/>
              <w:rPr>
                <w:rFonts w:ascii="微软雅黑" w:hAnsi="微软雅黑" w:eastAsia="微软雅黑" w:cs="微软雅黑"/>
                <w:kern w:val="0"/>
                <w:szCs w:val="21"/>
              </w:rPr>
            </w:pPr>
          </w:p>
        </w:tc>
        <w:tc>
          <w:tcPr>
            <w:tcW w:w="567" w:type="dxa"/>
            <w:vAlign w:val="center"/>
          </w:tcPr>
          <w:p w14:paraId="25D2B011">
            <w:pPr>
              <w:widowControl/>
              <w:spacing w:line="312" w:lineRule="auto"/>
              <w:jc w:val="center"/>
              <w:rPr>
                <w:rFonts w:ascii="微软雅黑" w:hAnsi="微软雅黑" w:eastAsia="微软雅黑" w:cs="微软雅黑"/>
                <w:kern w:val="0"/>
                <w:szCs w:val="21"/>
              </w:rPr>
            </w:pPr>
          </w:p>
        </w:tc>
        <w:tc>
          <w:tcPr>
            <w:tcW w:w="709" w:type="dxa"/>
            <w:vAlign w:val="center"/>
          </w:tcPr>
          <w:p w14:paraId="596C000C">
            <w:pPr>
              <w:widowControl/>
              <w:spacing w:line="312" w:lineRule="auto"/>
              <w:jc w:val="center"/>
              <w:rPr>
                <w:rFonts w:ascii="微软雅黑" w:hAnsi="微软雅黑" w:eastAsia="微软雅黑" w:cs="微软雅黑"/>
                <w:kern w:val="0"/>
                <w:szCs w:val="21"/>
              </w:rPr>
            </w:pPr>
          </w:p>
        </w:tc>
        <w:tc>
          <w:tcPr>
            <w:tcW w:w="708" w:type="dxa"/>
            <w:vAlign w:val="center"/>
          </w:tcPr>
          <w:p w14:paraId="761EFEAF">
            <w:pPr>
              <w:widowControl/>
              <w:spacing w:line="312" w:lineRule="auto"/>
              <w:ind w:left="420" w:leftChars="200"/>
              <w:jc w:val="center"/>
              <w:rPr>
                <w:rFonts w:ascii="微软雅黑" w:hAnsi="微软雅黑" w:eastAsia="微软雅黑" w:cs="微软雅黑"/>
                <w:kern w:val="0"/>
                <w:szCs w:val="21"/>
              </w:rPr>
            </w:pPr>
          </w:p>
        </w:tc>
        <w:tc>
          <w:tcPr>
            <w:tcW w:w="1418" w:type="dxa"/>
            <w:vAlign w:val="center"/>
          </w:tcPr>
          <w:p w14:paraId="39C3FDD4">
            <w:pPr>
              <w:widowControl/>
              <w:spacing w:line="312" w:lineRule="auto"/>
              <w:jc w:val="center"/>
              <w:rPr>
                <w:rFonts w:ascii="微软雅黑" w:hAnsi="微软雅黑" w:eastAsia="微软雅黑" w:cs="微软雅黑"/>
                <w:kern w:val="0"/>
                <w:szCs w:val="21"/>
              </w:rPr>
            </w:pPr>
          </w:p>
        </w:tc>
      </w:tr>
      <w:tr w14:paraId="23F52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21" w:type="dxa"/>
            <w:vAlign w:val="center"/>
          </w:tcPr>
          <w:p w14:paraId="4D8491D8">
            <w:pPr>
              <w:widowControl/>
              <w:spacing w:line="312" w:lineRule="auto"/>
              <w:jc w:val="center"/>
              <w:rPr>
                <w:rFonts w:ascii="微软雅黑" w:hAnsi="微软雅黑" w:eastAsia="微软雅黑" w:cs="微软雅黑"/>
                <w:kern w:val="0"/>
                <w:szCs w:val="21"/>
              </w:rPr>
            </w:pPr>
          </w:p>
        </w:tc>
        <w:tc>
          <w:tcPr>
            <w:tcW w:w="708" w:type="dxa"/>
            <w:vAlign w:val="center"/>
          </w:tcPr>
          <w:p w14:paraId="3BC3CB6D">
            <w:pPr>
              <w:spacing w:line="312" w:lineRule="auto"/>
              <w:jc w:val="center"/>
              <w:rPr>
                <w:rFonts w:ascii="微软雅黑" w:hAnsi="微软雅黑" w:eastAsia="微软雅黑" w:cs="微软雅黑"/>
                <w:b/>
                <w:szCs w:val="21"/>
              </w:rPr>
            </w:pPr>
          </w:p>
        </w:tc>
        <w:tc>
          <w:tcPr>
            <w:tcW w:w="708" w:type="dxa"/>
            <w:vAlign w:val="center"/>
          </w:tcPr>
          <w:p w14:paraId="45D8A6AD">
            <w:pPr>
              <w:widowControl/>
              <w:spacing w:line="312" w:lineRule="auto"/>
              <w:ind w:left="420" w:leftChars="200"/>
              <w:jc w:val="center"/>
              <w:rPr>
                <w:rFonts w:ascii="微软雅黑" w:hAnsi="微软雅黑" w:eastAsia="微软雅黑" w:cs="微软雅黑"/>
                <w:kern w:val="0"/>
                <w:szCs w:val="21"/>
              </w:rPr>
            </w:pPr>
          </w:p>
        </w:tc>
        <w:tc>
          <w:tcPr>
            <w:tcW w:w="993" w:type="dxa"/>
            <w:vAlign w:val="center"/>
          </w:tcPr>
          <w:p w14:paraId="66D2DFCB">
            <w:pPr>
              <w:widowControl/>
              <w:spacing w:line="312" w:lineRule="auto"/>
              <w:jc w:val="center"/>
              <w:rPr>
                <w:rFonts w:ascii="微软雅黑" w:hAnsi="微软雅黑" w:eastAsia="微软雅黑" w:cs="微软雅黑"/>
                <w:kern w:val="0"/>
                <w:szCs w:val="21"/>
              </w:rPr>
            </w:pPr>
          </w:p>
        </w:tc>
        <w:tc>
          <w:tcPr>
            <w:tcW w:w="992" w:type="dxa"/>
            <w:vAlign w:val="center"/>
          </w:tcPr>
          <w:p w14:paraId="347CB9EF">
            <w:pPr>
              <w:widowControl/>
              <w:spacing w:line="312" w:lineRule="auto"/>
              <w:jc w:val="center"/>
              <w:rPr>
                <w:rFonts w:ascii="微软雅黑" w:hAnsi="微软雅黑" w:eastAsia="微软雅黑" w:cs="微软雅黑"/>
                <w:kern w:val="0"/>
                <w:szCs w:val="21"/>
              </w:rPr>
            </w:pPr>
          </w:p>
        </w:tc>
        <w:tc>
          <w:tcPr>
            <w:tcW w:w="567" w:type="dxa"/>
            <w:vAlign w:val="center"/>
          </w:tcPr>
          <w:p w14:paraId="1C3DC0F3">
            <w:pPr>
              <w:widowControl/>
              <w:spacing w:line="312" w:lineRule="auto"/>
              <w:jc w:val="center"/>
              <w:rPr>
                <w:rFonts w:ascii="微软雅黑" w:hAnsi="微软雅黑" w:eastAsia="微软雅黑" w:cs="微软雅黑"/>
                <w:kern w:val="0"/>
                <w:szCs w:val="21"/>
              </w:rPr>
            </w:pPr>
          </w:p>
        </w:tc>
        <w:tc>
          <w:tcPr>
            <w:tcW w:w="567" w:type="dxa"/>
            <w:vAlign w:val="center"/>
          </w:tcPr>
          <w:p w14:paraId="2B79068D">
            <w:pPr>
              <w:widowControl/>
              <w:spacing w:line="312" w:lineRule="auto"/>
              <w:jc w:val="center"/>
              <w:rPr>
                <w:rFonts w:ascii="微软雅黑" w:hAnsi="微软雅黑" w:eastAsia="微软雅黑" w:cs="微软雅黑"/>
                <w:kern w:val="0"/>
                <w:szCs w:val="21"/>
              </w:rPr>
            </w:pPr>
          </w:p>
        </w:tc>
        <w:tc>
          <w:tcPr>
            <w:tcW w:w="567" w:type="dxa"/>
            <w:vAlign w:val="center"/>
          </w:tcPr>
          <w:p w14:paraId="2D87B3CA">
            <w:pPr>
              <w:widowControl/>
              <w:spacing w:line="312" w:lineRule="auto"/>
              <w:jc w:val="center"/>
              <w:rPr>
                <w:rFonts w:ascii="微软雅黑" w:hAnsi="微软雅黑" w:eastAsia="微软雅黑" w:cs="微软雅黑"/>
                <w:kern w:val="0"/>
                <w:szCs w:val="21"/>
              </w:rPr>
            </w:pPr>
          </w:p>
        </w:tc>
        <w:tc>
          <w:tcPr>
            <w:tcW w:w="567" w:type="dxa"/>
            <w:vAlign w:val="center"/>
          </w:tcPr>
          <w:p w14:paraId="729A753D">
            <w:pPr>
              <w:widowControl/>
              <w:spacing w:line="312" w:lineRule="auto"/>
              <w:jc w:val="center"/>
              <w:rPr>
                <w:rFonts w:ascii="微软雅黑" w:hAnsi="微软雅黑" w:eastAsia="微软雅黑" w:cs="微软雅黑"/>
                <w:kern w:val="0"/>
                <w:szCs w:val="21"/>
              </w:rPr>
            </w:pPr>
          </w:p>
        </w:tc>
        <w:tc>
          <w:tcPr>
            <w:tcW w:w="709" w:type="dxa"/>
            <w:vAlign w:val="center"/>
          </w:tcPr>
          <w:p w14:paraId="6487CDD7">
            <w:pPr>
              <w:widowControl/>
              <w:spacing w:line="312" w:lineRule="auto"/>
              <w:jc w:val="center"/>
              <w:rPr>
                <w:rFonts w:ascii="微软雅黑" w:hAnsi="微软雅黑" w:eastAsia="微软雅黑" w:cs="微软雅黑"/>
                <w:kern w:val="0"/>
                <w:szCs w:val="21"/>
              </w:rPr>
            </w:pPr>
          </w:p>
        </w:tc>
        <w:tc>
          <w:tcPr>
            <w:tcW w:w="708" w:type="dxa"/>
            <w:vAlign w:val="center"/>
          </w:tcPr>
          <w:p w14:paraId="252F4817">
            <w:pPr>
              <w:widowControl/>
              <w:spacing w:line="312" w:lineRule="auto"/>
              <w:ind w:left="420" w:leftChars="200"/>
              <w:jc w:val="center"/>
              <w:rPr>
                <w:rFonts w:ascii="微软雅黑" w:hAnsi="微软雅黑" w:eastAsia="微软雅黑" w:cs="微软雅黑"/>
                <w:kern w:val="0"/>
                <w:szCs w:val="21"/>
              </w:rPr>
            </w:pPr>
          </w:p>
        </w:tc>
        <w:tc>
          <w:tcPr>
            <w:tcW w:w="1418" w:type="dxa"/>
            <w:vAlign w:val="center"/>
          </w:tcPr>
          <w:p w14:paraId="0ECADE7B">
            <w:pPr>
              <w:widowControl/>
              <w:spacing w:line="312" w:lineRule="auto"/>
              <w:jc w:val="center"/>
              <w:rPr>
                <w:rFonts w:ascii="微软雅黑" w:hAnsi="微软雅黑" w:eastAsia="微软雅黑" w:cs="微软雅黑"/>
                <w:kern w:val="0"/>
                <w:szCs w:val="21"/>
              </w:rPr>
            </w:pPr>
          </w:p>
        </w:tc>
      </w:tr>
      <w:tr w14:paraId="3F8F6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21" w:type="dxa"/>
            <w:vAlign w:val="center"/>
          </w:tcPr>
          <w:p w14:paraId="4640781B">
            <w:pPr>
              <w:widowControl/>
              <w:spacing w:line="312" w:lineRule="auto"/>
              <w:jc w:val="center"/>
              <w:rPr>
                <w:rFonts w:ascii="微软雅黑" w:hAnsi="微软雅黑" w:eastAsia="微软雅黑" w:cs="微软雅黑"/>
                <w:kern w:val="0"/>
                <w:szCs w:val="21"/>
              </w:rPr>
            </w:pPr>
          </w:p>
        </w:tc>
        <w:tc>
          <w:tcPr>
            <w:tcW w:w="708" w:type="dxa"/>
            <w:vAlign w:val="center"/>
          </w:tcPr>
          <w:p w14:paraId="76A5182D">
            <w:pPr>
              <w:spacing w:line="312" w:lineRule="auto"/>
              <w:jc w:val="center"/>
              <w:rPr>
                <w:rFonts w:ascii="微软雅黑" w:hAnsi="微软雅黑" w:eastAsia="微软雅黑" w:cs="微软雅黑"/>
                <w:b/>
                <w:szCs w:val="21"/>
              </w:rPr>
            </w:pPr>
          </w:p>
        </w:tc>
        <w:tc>
          <w:tcPr>
            <w:tcW w:w="708" w:type="dxa"/>
            <w:vAlign w:val="center"/>
          </w:tcPr>
          <w:p w14:paraId="353A6E30">
            <w:pPr>
              <w:widowControl/>
              <w:spacing w:line="312" w:lineRule="auto"/>
              <w:ind w:left="420" w:leftChars="200"/>
              <w:jc w:val="center"/>
              <w:rPr>
                <w:rFonts w:ascii="微软雅黑" w:hAnsi="微软雅黑" w:eastAsia="微软雅黑" w:cs="微软雅黑"/>
                <w:kern w:val="0"/>
                <w:szCs w:val="21"/>
              </w:rPr>
            </w:pPr>
          </w:p>
        </w:tc>
        <w:tc>
          <w:tcPr>
            <w:tcW w:w="993" w:type="dxa"/>
            <w:vAlign w:val="center"/>
          </w:tcPr>
          <w:p w14:paraId="4B360322">
            <w:pPr>
              <w:widowControl/>
              <w:spacing w:line="312" w:lineRule="auto"/>
              <w:jc w:val="center"/>
              <w:rPr>
                <w:rFonts w:ascii="微软雅黑" w:hAnsi="微软雅黑" w:eastAsia="微软雅黑" w:cs="微软雅黑"/>
                <w:kern w:val="0"/>
                <w:szCs w:val="21"/>
              </w:rPr>
            </w:pPr>
          </w:p>
        </w:tc>
        <w:tc>
          <w:tcPr>
            <w:tcW w:w="992" w:type="dxa"/>
            <w:vAlign w:val="center"/>
          </w:tcPr>
          <w:p w14:paraId="0D4CF417">
            <w:pPr>
              <w:widowControl/>
              <w:spacing w:line="312" w:lineRule="auto"/>
              <w:jc w:val="center"/>
              <w:rPr>
                <w:rFonts w:ascii="微软雅黑" w:hAnsi="微软雅黑" w:eastAsia="微软雅黑" w:cs="微软雅黑"/>
                <w:kern w:val="0"/>
                <w:szCs w:val="21"/>
              </w:rPr>
            </w:pPr>
          </w:p>
        </w:tc>
        <w:tc>
          <w:tcPr>
            <w:tcW w:w="567" w:type="dxa"/>
            <w:vAlign w:val="center"/>
          </w:tcPr>
          <w:p w14:paraId="727198AB">
            <w:pPr>
              <w:widowControl/>
              <w:spacing w:line="312" w:lineRule="auto"/>
              <w:jc w:val="center"/>
              <w:rPr>
                <w:rFonts w:ascii="微软雅黑" w:hAnsi="微软雅黑" w:eastAsia="微软雅黑" w:cs="微软雅黑"/>
                <w:kern w:val="0"/>
                <w:szCs w:val="21"/>
              </w:rPr>
            </w:pPr>
          </w:p>
        </w:tc>
        <w:tc>
          <w:tcPr>
            <w:tcW w:w="567" w:type="dxa"/>
            <w:vAlign w:val="center"/>
          </w:tcPr>
          <w:p w14:paraId="08FF3D7E">
            <w:pPr>
              <w:widowControl/>
              <w:spacing w:line="312" w:lineRule="auto"/>
              <w:jc w:val="center"/>
              <w:rPr>
                <w:rFonts w:ascii="微软雅黑" w:hAnsi="微软雅黑" w:eastAsia="微软雅黑" w:cs="微软雅黑"/>
                <w:kern w:val="0"/>
                <w:szCs w:val="21"/>
              </w:rPr>
            </w:pPr>
          </w:p>
        </w:tc>
        <w:tc>
          <w:tcPr>
            <w:tcW w:w="567" w:type="dxa"/>
            <w:vAlign w:val="center"/>
          </w:tcPr>
          <w:p w14:paraId="37D04118">
            <w:pPr>
              <w:widowControl/>
              <w:spacing w:line="312" w:lineRule="auto"/>
              <w:jc w:val="center"/>
              <w:rPr>
                <w:rFonts w:ascii="微软雅黑" w:hAnsi="微软雅黑" w:eastAsia="微软雅黑" w:cs="微软雅黑"/>
                <w:kern w:val="0"/>
                <w:szCs w:val="21"/>
              </w:rPr>
            </w:pPr>
          </w:p>
        </w:tc>
        <w:tc>
          <w:tcPr>
            <w:tcW w:w="567" w:type="dxa"/>
            <w:vAlign w:val="center"/>
          </w:tcPr>
          <w:p w14:paraId="6CDE239B">
            <w:pPr>
              <w:widowControl/>
              <w:spacing w:line="312" w:lineRule="auto"/>
              <w:jc w:val="center"/>
              <w:rPr>
                <w:rFonts w:ascii="微软雅黑" w:hAnsi="微软雅黑" w:eastAsia="微软雅黑" w:cs="微软雅黑"/>
                <w:kern w:val="0"/>
                <w:szCs w:val="21"/>
              </w:rPr>
            </w:pPr>
          </w:p>
        </w:tc>
        <w:tc>
          <w:tcPr>
            <w:tcW w:w="709" w:type="dxa"/>
            <w:vAlign w:val="center"/>
          </w:tcPr>
          <w:p w14:paraId="15F0F788">
            <w:pPr>
              <w:widowControl/>
              <w:spacing w:line="312" w:lineRule="auto"/>
              <w:jc w:val="center"/>
              <w:rPr>
                <w:rFonts w:ascii="微软雅黑" w:hAnsi="微软雅黑" w:eastAsia="微软雅黑" w:cs="微软雅黑"/>
                <w:kern w:val="0"/>
                <w:szCs w:val="21"/>
              </w:rPr>
            </w:pPr>
          </w:p>
        </w:tc>
        <w:tc>
          <w:tcPr>
            <w:tcW w:w="708" w:type="dxa"/>
            <w:vAlign w:val="center"/>
          </w:tcPr>
          <w:p w14:paraId="1570DAC7">
            <w:pPr>
              <w:widowControl/>
              <w:spacing w:line="312" w:lineRule="auto"/>
              <w:ind w:left="420" w:leftChars="200"/>
              <w:jc w:val="center"/>
              <w:rPr>
                <w:rFonts w:ascii="微软雅黑" w:hAnsi="微软雅黑" w:eastAsia="微软雅黑" w:cs="微软雅黑"/>
                <w:kern w:val="0"/>
                <w:szCs w:val="21"/>
              </w:rPr>
            </w:pPr>
          </w:p>
        </w:tc>
        <w:tc>
          <w:tcPr>
            <w:tcW w:w="1418" w:type="dxa"/>
            <w:vAlign w:val="center"/>
          </w:tcPr>
          <w:p w14:paraId="43412293">
            <w:pPr>
              <w:widowControl/>
              <w:spacing w:line="312" w:lineRule="auto"/>
              <w:jc w:val="center"/>
              <w:rPr>
                <w:rFonts w:ascii="微软雅黑" w:hAnsi="微软雅黑" w:eastAsia="微软雅黑" w:cs="微软雅黑"/>
                <w:kern w:val="0"/>
                <w:szCs w:val="21"/>
              </w:rPr>
            </w:pPr>
          </w:p>
        </w:tc>
      </w:tr>
      <w:tr w14:paraId="18648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507" w:type="dxa"/>
            <w:gridSpan w:val="11"/>
            <w:vAlign w:val="center"/>
          </w:tcPr>
          <w:p w14:paraId="3EE43EF0">
            <w:pPr>
              <w:widowControl/>
              <w:spacing w:line="312" w:lineRule="auto"/>
              <w:jc w:val="left"/>
              <w:rPr>
                <w:rFonts w:ascii="微软雅黑" w:hAnsi="微软雅黑" w:eastAsia="微软雅黑" w:cs="微软雅黑"/>
                <w:kern w:val="0"/>
                <w:szCs w:val="21"/>
              </w:rPr>
            </w:pPr>
            <w:r>
              <w:rPr>
                <w:rFonts w:hint="eastAsia" w:ascii="微软雅黑" w:hAnsi="微软雅黑" w:eastAsia="微软雅黑" w:cs="微软雅黑"/>
                <w:kern w:val="0"/>
                <w:szCs w:val="21"/>
              </w:rPr>
              <w:t>合计：人民币</w:t>
            </w:r>
          </w:p>
        </w:tc>
        <w:tc>
          <w:tcPr>
            <w:tcW w:w="1418" w:type="dxa"/>
            <w:vAlign w:val="center"/>
          </w:tcPr>
          <w:p w14:paraId="6D25981E">
            <w:pPr>
              <w:widowControl/>
              <w:spacing w:line="312" w:lineRule="auto"/>
              <w:jc w:val="center"/>
              <w:rPr>
                <w:rFonts w:ascii="微软雅黑" w:hAnsi="微软雅黑" w:eastAsia="微软雅黑" w:cs="微软雅黑"/>
                <w:kern w:val="0"/>
                <w:szCs w:val="21"/>
              </w:rPr>
            </w:pPr>
          </w:p>
        </w:tc>
      </w:tr>
    </w:tbl>
    <w:p w14:paraId="6F557436">
      <w:pPr>
        <w:spacing w:line="440" w:lineRule="exact"/>
        <w:ind w:left="420" w:leftChars="200"/>
        <w:rPr>
          <w:rFonts w:ascii="微软雅黑" w:hAnsi="微软雅黑" w:eastAsia="微软雅黑" w:cs="微软雅黑"/>
          <w:kern w:val="0"/>
          <w:szCs w:val="21"/>
        </w:rPr>
      </w:pPr>
    </w:p>
    <w:p w14:paraId="58353338">
      <w:pPr>
        <w:adjustRightInd w:val="0"/>
        <w:snapToGrid w:val="0"/>
        <w:spacing w:line="360" w:lineRule="auto"/>
        <w:ind w:right="105" w:rightChars="50" w:firstLine="420" w:firstLineChars="200"/>
        <w:jc w:val="left"/>
        <w:rPr>
          <w:rFonts w:ascii="微软雅黑" w:hAnsi="微软雅黑" w:eastAsia="微软雅黑" w:cs="微软雅黑"/>
          <w:szCs w:val="21"/>
        </w:rPr>
      </w:pPr>
      <w:r>
        <w:rPr>
          <w:rFonts w:hint="eastAsia" w:ascii="微软雅黑" w:hAnsi="微软雅黑" w:eastAsia="微软雅黑" w:cs="微软雅黑"/>
          <w:szCs w:val="21"/>
        </w:rPr>
        <w:t>注： 1.所有价格均用人民币表示，单位为元，精确到个数位.</w:t>
      </w:r>
    </w:p>
    <w:p w14:paraId="643A1533">
      <w:pPr>
        <w:adjustRightInd w:val="0"/>
        <w:snapToGrid w:val="0"/>
        <w:spacing w:line="360" w:lineRule="auto"/>
        <w:ind w:right="105" w:rightChars="50" w:firstLine="945" w:firstLineChars="450"/>
        <w:jc w:val="left"/>
        <w:rPr>
          <w:rFonts w:ascii="微软雅黑" w:hAnsi="微软雅黑" w:eastAsia="微软雅黑" w:cs="微软雅黑"/>
          <w:szCs w:val="21"/>
        </w:rPr>
      </w:pPr>
      <w:r>
        <w:rPr>
          <w:rFonts w:hint="eastAsia" w:ascii="微软雅黑" w:hAnsi="微软雅黑" w:eastAsia="微软雅黑" w:cs="微软雅黑"/>
          <w:szCs w:val="21"/>
        </w:rPr>
        <w:t>2.分项报价总计价格必须与《报价一览表》报价一致。</w:t>
      </w:r>
    </w:p>
    <w:p w14:paraId="1692787C">
      <w:pPr>
        <w:adjustRightInd w:val="0"/>
        <w:snapToGrid w:val="0"/>
        <w:spacing w:line="360" w:lineRule="auto"/>
        <w:ind w:right="105" w:rightChars="50" w:firstLine="945" w:firstLineChars="450"/>
        <w:jc w:val="left"/>
        <w:rPr>
          <w:rFonts w:ascii="微软雅黑" w:hAnsi="微软雅黑" w:eastAsia="微软雅黑" w:cs="微软雅黑"/>
          <w:szCs w:val="21"/>
        </w:rPr>
      </w:pPr>
      <w:r>
        <w:rPr>
          <w:rFonts w:hint="eastAsia" w:ascii="微软雅黑" w:hAnsi="微软雅黑" w:eastAsia="微软雅黑" w:cs="微软雅黑"/>
          <w:szCs w:val="21"/>
        </w:rPr>
        <w:t>3.如无分项报价则仅填写拟采购货物报价总价。</w:t>
      </w:r>
    </w:p>
    <w:p w14:paraId="118812D9">
      <w:pPr>
        <w:adjustRightInd w:val="0"/>
        <w:snapToGrid w:val="0"/>
        <w:spacing w:line="360" w:lineRule="auto"/>
        <w:ind w:right="105" w:rightChars="50" w:firstLine="420" w:firstLineChars="200"/>
        <w:jc w:val="left"/>
        <w:rPr>
          <w:rFonts w:ascii="微软雅黑" w:hAnsi="微软雅黑" w:eastAsia="微软雅黑" w:cs="微软雅黑"/>
          <w:szCs w:val="21"/>
        </w:rPr>
      </w:pPr>
    </w:p>
    <w:p w14:paraId="437137F1">
      <w:pPr>
        <w:adjustRightInd w:val="0"/>
        <w:snapToGrid w:val="0"/>
        <w:spacing w:line="360" w:lineRule="auto"/>
        <w:ind w:right="105" w:rightChars="50"/>
        <w:jc w:val="left"/>
        <w:rPr>
          <w:rFonts w:ascii="微软雅黑" w:hAnsi="微软雅黑" w:eastAsia="微软雅黑" w:cs="微软雅黑"/>
          <w:szCs w:val="21"/>
        </w:rPr>
      </w:pPr>
    </w:p>
    <w:p w14:paraId="0F3F6483">
      <w:pPr>
        <w:adjustRightInd w:val="0"/>
        <w:snapToGrid w:val="0"/>
        <w:spacing w:line="360" w:lineRule="auto"/>
        <w:ind w:right="105" w:rightChars="50"/>
        <w:jc w:val="left"/>
        <w:rPr>
          <w:rFonts w:ascii="微软雅黑" w:hAnsi="微软雅黑" w:eastAsia="微软雅黑" w:cs="微软雅黑"/>
          <w:szCs w:val="21"/>
        </w:rPr>
      </w:pPr>
    </w:p>
    <w:p w14:paraId="4BAAEFED">
      <w:pPr>
        <w:adjustRightInd w:val="0"/>
        <w:snapToGrid w:val="0"/>
        <w:spacing w:line="360" w:lineRule="auto"/>
        <w:ind w:right="105" w:rightChars="50"/>
        <w:jc w:val="left"/>
        <w:rPr>
          <w:rFonts w:ascii="微软雅黑" w:hAnsi="微软雅黑" w:eastAsia="微软雅黑" w:cs="微软雅黑"/>
          <w:szCs w:val="21"/>
        </w:rPr>
      </w:pPr>
    </w:p>
    <w:p w14:paraId="3C3211CF">
      <w:pPr>
        <w:spacing w:line="560" w:lineRule="exact"/>
        <w:rPr>
          <w:rFonts w:ascii="微软雅黑" w:hAnsi="微软雅黑" w:eastAsia="微软雅黑" w:cs="微软雅黑"/>
          <w:szCs w:val="21"/>
        </w:rPr>
      </w:pPr>
      <w:r>
        <w:rPr>
          <w:rFonts w:hint="eastAsia" w:ascii="微软雅黑" w:hAnsi="微软雅黑" w:eastAsia="微软雅黑" w:cs="微软雅黑"/>
          <w:szCs w:val="21"/>
        </w:rPr>
        <w:t>供应商法定代表人或授权代表签字：</w:t>
      </w:r>
    </w:p>
    <w:p w14:paraId="49BF987F">
      <w:pPr>
        <w:spacing w:line="560" w:lineRule="exact"/>
        <w:rPr>
          <w:rFonts w:ascii="微软雅黑" w:hAnsi="微软雅黑" w:eastAsia="微软雅黑" w:cs="微软雅黑"/>
          <w:szCs w:val="21"/>
          <w:u w:val="single"/>
        </w:rPr>
      </w:pPr>
      <w:r>
        <w:rPr>
          <w:rFonts w:hint="eastAsia" w:ascii="微软雅黑" w:hAnsi="微软雅黑" w:eastAsia="微软雅黑" w:cs="微软雅黑"/>
          <w:szCs w:val="21"/>
        </w:rPr>
        <w:t>供应商</w:t>
      </w:r>
      <w:r>
        <w:rPr>
          <w:rFonts w:hint="eastAsia" w:ascii="微软雅黑" w:hAnsi="微软雅黑" w:eastAsia="微软雅黑" w:cs="微软雅黑"/>
          <w:szCs w:val="21"/>
          <w:lang w:eastAsia="zh-CN"/>
        </w:rPr>
        <w:t>名称</w:t>
      </w:r>
      <w:r>
        <w:rPr>
          <w:rFonts w:hint="eastAsia" w:ascii="微软雅黑" w:hAnsi="微软雅黑" w:eastAsia="微软雅黑" w:cs="微软雅黑"/>
          <w:szCs w:val="21"/>
        </w:rPr>
        <w:t>（</w:t>
      </w:r>
      <w:r>
        <w:rPr>
          <w:rFonts w:hint="eastAsia" w:ascii="微软雅黑" w:hAnsi="微软雅黑" w:eastAsia="微软雅黑" w:cs="微软雅黑"/>
          <w:szCs w:val="21"/>
          <w:lang w:eastAsia="zh-CN"/>
        </w:rPr>
        <w:t>盖章</w:t>
      </w:r>
      <w:r>
        <w:rPr>
          <w:rFonts w:hint="eastAsia" w:ascii="微软雅黑" w:hAnsi="微软雅黑" w:eastAsia="微软雅黑" w:cs="微软雅黑"/>
          <w:szCs w:val="21"/>
        </w:rPr>
        <w:t>）：</w:t>
      </w:r>
    </w:p>
    <w:p w14:paraId="309BF7C1">
      <w:pPr>
        <w:spacing w:line="560" w:lineRule="exact"/>
        <w:rPr>
          <w:rFonts w:ascii="微软雅黑" w:hAnsi="微软雅黑" w:eastAsia="微软雅黑" w:cs="微软雅黑"/>
          <w:szCs w:val="21"/>
        </w:rPr>
      </w:pPr>
      <w:r>
        <w:rPr>
          <w:rFonts w:hint="eastAsia" w:ascii="微软雅黑" w:hAnsi="微软雅黑" w:eastAsia="微软雅黑" w:cs="微软雅黑"/>
          <w:szCs w:val="21"/>
        </w:rPr>
        <w:t>时                 间：    年    月    日</w:t>
      </w:r>
    </w:p>
    <w:p w14:paraId="2B0338D5">
      <w:pPr>
        <w:spacing w:line="312" w:lineRule="auto"/>
        <w:jc w:val="center"/>
        <w:textAlignment w:val="baseline"/>
        <w:outlineLvl w:val="0"/>
        <w:rPr>
          <w:rFonts w:ascii="微软雅黑" w:hAnsi="微软雅黑" w:eastAsia="微软雅黑" w:cs="微软雅黑"/>
          <w:b/>
          <w:sz w:val="32"/>
          <w:szCs w:val="32"/>
        </w:rPr>
      </w:pPr>
    </w:p>
    <w:p w14:paraId="112840C2">
      <w:pPr>
        <w:spacing w:line="312" w:lineRule="auto"/>
        <w:jc w:val="center"/>
        <w:textAlignment w:val="baseline"/>
        <w:outlineLvl w:val="0"/>
        <w:rPr>
          <w:rFonts w:ascii="微软雅黑" w:hAnsi="微软雅黑" w:eastAsia="微软雅黑" w:cs="微软雅黑"/>
          <w:b/>
          <w:sz w:val="32"/>
          <w:szCs w:val="32"/>
        </w:rPr>
      </w:pPr>
      <w:r>
        <w:rPr>
          <w:rFonts w:hint="eastAsia" w:ascii="微软雅黑" w:hAnsi="微软雅黑" w:eastAsia="微软雅黑" w:cs="微软雅黑"/>
          <w:b/>
          <w:sz w:val="32"/>
          <w:szCs w:val="32"/>
        </w:rPr>
        <w:t>附件七 法定代表人身份证明书</w:t>
      </w:r>
    </w:p>
    <w:p w14:paraId="39F4BB9A">
      <w:pPr>
        <w:spacing w:line="360" w:lineRule="exact"/>
        <w:rPr>
          <w:rFonts w:ascii="微软雅黑" w:hAnsi="微软雅黑" w:eastAsia="微软雅黑" w:cs="微软雅黑"/>
          <w:kern w:val="0"/>
        </w:rPr>
      </w:pPr>
    </w:p>
    <w:p w14:paraId="21F870D2">
      <w:pPr>
        <w:spacing w:line="560" w:lineRule="exact"/>
        <w:ind w:firstLine="630" w:firstLineChars="300"/>
        <w:jc w:val="left"/>
        <w:rPr>
          <w:rFonts w:ascii="微软雅黑" w:hAnsi="微软雅黑" w:eastAsia="微软雅黑" w:cs="微软雅黑"/>
          <w:kern w:val="0"/>
          <w:szCs w:val="21"/>
        </w:rPr>
      </w:pPr>
      <w:r>
        <w:rPr>
          <w:rFonts w:hint="eastAsia" w:ascii="微软雅黑" w:hAnsi="微软雅黑" w:eastAsia="微软雅黑" w:cs="微软雅黑"/>
          <w:kern w:val="0"/>
          <w:szCs w:val="21"/>
        </w:rPr>
        <w:t>兹证明（姓名）</w:t>
      </w:r>
      <w:r>
        <w:rPr>
          <w:rFonts w:hint="eastAsia" w:ascii="微软雅黑" w:hAnsi="微软雅黑" w:eastAsia="微软雅黑" w:cs="微软雅黑"/>
          <w:szCs w:val="21"/>
        </w:rPr>
        <w:t>在我单位任职务</w:t>
      </w:r>
      <w:r>
        <w:rPr>
          <w:rFonts w:hint="eastAsia" w:ascii="微软雅黑" w:hAnsi="微软雅黑" w:eastAsia="微软雅黑" w:cs="微软雅黑"/>
          <w:kern w:val="0"/>
          <w:szCs w:val="21"/>
        </w:rPr>
        <w:t>，系（供应商</w:t>
      </w:r>
      <w:r>
        <w:rPr>
          <w:rFonts w:hint="eastAsia" w:ascii="微软雅黑" w:hAnsi="微软雅黑" w:eastAsia="微软雅黑" w:cs="微软雅黑"/>
          <w:kern w:val="0"/>
          <w:szCs w:val="21"/>
          <w:lang w:eastAsia="zh-CN"/>
        </w:rPr>
        <w:t>全称</w:t>
      </w:r>
      <w:r>
        <w:rPr>
          <w:rFonts w:hint="eastAsia" w:ascii="微软雅黑" w:hAnsi="微软雅黑" w:eastAsia="微软雅黑" w:cs="微软雅黑"/>
          <w:kern w:val="0"/>
          <w:szCs w:val="21"/>
        </w:rPr>
        <w:t>）的法定代表人。</w:t>
      </w:r>
    </w:p>
    <w:p w14:paraId="031C010C">
      <w:pPr>
        <w:spacing w:line="560" w:lineRule="exact"/>
        <w:ind w:firstLine="630" w:firstLineChars="300"/>
        <w:jc w:val="left"/>
        <w:rPr>
          <w:rFonts w:ascii="微软雅黑" w:hAnsi="微软雅黑" w:eastAsia="微软雅黑" w:cs="微软雅黑"/>
          <w:kern w:val="0"/>
          <w:szCs w:val="21"/>
        </w:rPr>
      </w:pPr>
    </w:p>
    <w:p w14:paraId="495047B7">
      <w:pPr>
        <w:spacing w:line="560" w:lineRule="exact"/>
        <w:ind w:firstLine="630" w:firstLineChars="300"/>
        <w:jc w:val="left"/>
        <w:rPr>
          <w:rFonts w:ascii="微软雅黑" w:hAnsi="微软雅黑" w:eastAsia="微软雅黑" w:cs="微软雅黑"/>
          <w:kern w:val="0"/>
          <w:szCs w:val="21"/>
        </w:rPr>
      </w:pPr>
      <w:r>
        <w:rPr>
          <w:rFonts w:hint="eastAsia" w:ascii="微软雅黑" w:hAnsi="微软雅黑" w:eastAsia="微软雅黑" w:cs="微软雅黑"/>
          <w:kern w:val="0"/>
          <w:szCs w:val="21"/>
        </w:rPr>
        <w:t>供应商</w:t>
      </w:r>
      <w:r>
        <w:rPr>
          <w:rFonts w:hint="eastAsia" w:ascii="微软雅黑" w:hAnsi="微软雅黑" w:eastAsia="微软雅黑" w:cs="微软雅黑"/>
          <w:kern w:val="0"/>
          <w:szCs w:val="21"/>
          <w:lang w:eastAsia="zh-CN"/>
        </w:rPr>
        <w:t>名称</w:t>
      </w:r>
      <w:r>
        <w:rPr>
          <w:rFonts w:hint="eastAsia" w:ascii="微软雅黑" w:hAnsi="微软雅黑" w:eastAsia="微软雅黑" w:cs="微软雅黑"/>
          <w:kern w:val="0"/>
          <w:szCs w:val="21"/>
        </w:rPr>
        <w:t>（</w:t>
      </w:r>
      <w:r>
        <w:rPr>
          <w:rFonts w:hint="eastAsia" w:ascii="微软雅黑" w:hAnsi="微软雅黑" w:eastAsia="微软雅黑" w:cs="微软雅黑"/>
          <w:kern w:val="0"/>
          <w:szCs w:val="21"/>
          <w:lang w:eastAsia="zh-CN"/>
        </w:rPr>
        <w:t>盖章</w:t>
      </w:r>
      <w:r>
        <w:rPr>
          <w:rFonts w:hint="eastAsia" w:ascii="微软雅黑" w:hAnsi="微软雅黑" w:eastAsia="微软雅黑" w:cs="微软雅黑"/>
          <w:kern w:val="0"/>
          <w:szCs w:val="21"/>
        </w:rPr>
        <w:t>）：</w:t>
      </w:r>
    </w:p>
    <w:p w14:paraId="4DA8C553">
      <w:pPr>
        <w:spacing w:line="560" w:lineRule="exact"/>
        <w:ind w:firstLine="630" w:firstLineChars="300"/>
        <w:jc w:val="left"/>
        <w:rPr>
          <w:rFonts w:ascii="微软雅黑" w:hAnsi="微软雅黑" w:eastAsia="微软雅黑" w:cs="微软雅黑"/>
          <w:kern w:val="0"/>
          <w:szCs w:val="21"/>
        </w:rPr>
      </w:pPr>
      <w:r>
        <w:rPr>
          <w:rFonts w:hint="eastAsia" w:ascii="微软雅黑" w:hAnsi="微软雅黑" w:eastAsia="微软雅黑" w:cs="微软雅黑"/>
          <w:kern w:val="0"/>
          <w:szCs w:val="21"/>
        </w:rPr>
        <w:t>法定代表人（</w:t>
      </w:r>
      <w:r>
        <w:rPr>
          <w:rFonts w:hint="eastAsia" w:ascii="微软雅黑" w:hAnsi="微软雅黑" w:eastAsia="微软雅黑" w:cs="微软雅黑"/>
          <w:kern w:val="0"/>
          <w:szCs w:val="21"/>
          <w:lang w:eastAsia="zh-CN"/>
        </w:rPr>
        <w:t>签字或盖章</w:t>
      </w:r>
      <w:r>
        <w:rPr>
          <w:rFonts w:hint="eastAsia" w:ascii="微软雅黑" w:hAnsi="微软雅黑" w:eastAsia="微软雅黑" w:cs="微软雅黑"/>
          <w:kern w:val="0"/>
          <w:szCs w:val="21"/>
        </w:rPr>
        <w:t>）：</w:t>
      </w:r>
    </w:p>
    <w:p w14:paraId="5C71C4FD">
      <w:pPr>
        <w:spacing w:line="560" w:lineRule="exact"/>
        <w:ind w:firstLine="630" w:firstLineChars="300"/>
        <w:jc w:val="left"/>
        <w:rPr>
          <w:rFonts w:ascii="微软雅黑" w:hAnsi="微软雅黑" w:eastAsia="微软雅黑" w:cs="微软雅黑"/>
          <w:kern w:val="0"/>
          <w:szCs w:val="21"/>
        </w:rPr>
      </w:pPr>
      <w:r>
        <w:rPr>
          <w:rFonts w:hint="eastAsia" w:ascii="微软雅黑" w:hAnsi="微软雅黑" w:eastAsia="微软雅黑" w:cs="微软雅黑"/>
          <w:kern w:val="0"/>
          <w:szCs w:val="21"/>
        </w:rPr>
        <w:t>性别：        年龄：</w:t>
      </w:r>
    </w:p>
    <w:p w14:paraId="7E81CB67">
      <w:pPr>
        <w:spacing w:line="560" w:lineRule="exact"/>
        <w:ind w:firstLine="630" w:firstLineChars="300"/>
        <w:jc w:val="left"/>
        <w:rPr>
          <w:rFonts w:ascii="微软雅黑" w:hAnsi="微软雅黑" w:eastAsia="微软雅黑" w:cs="微软雅黑"/>
          <w:kern w:val="0"/>
          <w:szCs w:val="21"/>
        </w:rPr>
      </w:pPr>
      <w:r>
        <w:rPr>
          <w:rFonts w:hint="eastAsia" w:ascii="微软雅黑" w:hAnsi="微软雅黑" w:eastAsia="微软雅黑" w:cs="微软雅黑"/>
          <w:kern w:val="0"/>
          <w:szCs w:val="21"/>
        </w:rPr>
        <w:t>身份证号码：</w:t>
      </w:r>
    </w:p>
    <w:p w14:paraId="5CA82004">
      <w:pPr>
        <w:spacing w:line="560" w:lineRule="exact"/>
        <w:jc w:val="right"/>
        <w:rPr>
          <w:rFonts w:ascii="微软雅黑" w:hAnsi="微软雅黑" w:eastAsia="微软雅黑" w:cs="微软雅黑"/>
          <w:kern w:val="0"/>
          <w:szCs w:val="21"/>
        </w:rPr>
      </w:pPr>
      <w:r>
        <w:rPr>
          <w:rFonts w:hint="eastAsia" w:ascii="微软雅黑" w:hAnsi="微软雅黑" w:eastAsia="微软雅黑" w:cs="微软雅黑"/>
          <w:kern w:val="0"/>
          <w:szCs w:val="21"/>
        </w:rPr>
        <w:t>年</w:t>
      </w:r>
      <w:r>
        <w:rPr>
          <w:rFonts w:hint="eastAsia" w:ascii="微软雅黑" w:hAnsi="微软雅黑" w:eastAsia="微软雅黑" w:cs="微软雅黑"/>
          <w:kern w:val="0"/>
          <w:szCs w:val="21"/>
          <w:lang w:val="en-US" w:eastAsia="zh-CN"/>
        </w:rPr>
        <w:t xml:space="preserve">    </w:t>
      </w:r>
      <w:r>
        <w:rPr>
          <w:rFonts w:hint="eastAsia" w:ascii="微软雅黑" w:hAnsi="微软雅黑" w:eastAsia="微软雅黑" w:cs="微软雅黑"/>
          <w:kern w:val="0"/>
          <w:szCs w:val="21"/>
        </w:rPr>
        <w:t>月</w:t>
      </w:r>
      <w:r>
        <w:rPr>
          <w:rFonts w:hint="eastAsia" w:ascii="微软雅黑" w:hAnsi="微软雅黑" w:eastAsia="微软雅黑" w:cs="微软雅黑"/>
          <w:kern w:val="0"/>
          <w:szCs w:val="21"/>
          <w:lang w:val="en-US" w:eastAsia="zh-CN"/>
        </w:rPr>
        <w:t xml:space="preserve">    </w:t>
      </w:r>
      <w:r>
        <w:rPr>
          <w:rFonts w:hint="eastAsia" w:ascii="微软雅黑" w:hAnsi="微软雅黑" w:eastAsia="微软雅黑" w:cs="微软雅黑"/>
          <w:kern w:val="0"/>
          <w:szCs w:val="21"/>
        </w:rPr>
        <w:t>日</w:t>
      </w:r>
    </w:p>
    <w:p w14:paraId="4EFF7FE1">
      <w:pPr>
        <w:autoSpaceDE w:val="0"/>
        <w:autoSpaceDN w:val="0"/>
        <w:adjustRightInd w:val="0"/>
        <w:spacing w:line="360" w:lineRule="exact"/>
        <w:rPr>
          <w:rFonts w:ascii="微软雅黑" w:hAnsi="微软雅黑" w:eastAsia="微软雅黑" w:cs="微软雅黑"/>
          <w:kern w:val="0"/>
          <w:szCs w:val="21"/>
        </w:rPr>
      </w:pPr>
    </w:p>
    <w:p w14:paraId="197F8C66">
      <w:pPr>
        <w:autoSpaceDE w:val="0"/>
        <w:autoSpaceDN w:val="0"/>
        <w:adjustRightInd w:val="0"/>
        <w:spacing w:line="360" w:lineRule="exact"/>
        <w:rPr>
          <w:rFonts w:ascii="微软雅黑" w:hAnsi="微软雅黑" w:eastAsia="微软雅黑" w:cs="微软雅黑"/>
          <w:kern w:val="0"/>
          <w:szCs w:val="21"/>
        </w:rPr>
      </w:pPr>
    </w:p>
    <w:p w14:paraId="1954C85E">
      <w:pPr>
        <w:autoSpaceDE w:val="0"/>
        <w:autoSpaceDN w:val="0"/>
        <w:adjustRightInd w:val="0"/>
        <w:spacing w:line="360" w:lineRule="exact"/>
        <w:rPr>
          <w:rFonts w:ascii="微软雅黑" w:hAnsi="微软雅黑" w:eastAsia="微软雅黑" w:cs="微软雅黑"/>
          <w:kern w:val="0"/>
          <w:szCs w:val="21"/>
        </w:rPr>
      </w:pPr>
    </w:p>
    <w:tbl>
      <w:tblPr>
        <w:tblStyle w:val="14"/>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14:paraId="67454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5" w:hRule="atLeast"/>
          <w:jc w:val="center"/>
        </w:trPr>
        <w:tc>
          <w:tcPr>
            <w:tcW w:w="9071" w:type="dxa"/>
          </w:tcPr>
          <w:p w14:paraId="6E5F335C">
            <w:pPr>
              <w:spacing w:line="360" w:lineRule="exact"/>
              <w:rPr>
                <w:rFonts w:ascii="微软雅黑" w:hAnsi="微软雅黑" w:eastAsia="微软雅黑" w:cs="微软雅黑"/>
                <w:kern w:val="0"/>
                <w:szCs w:val="21"/>
              </w:rPr>
            </w:pPr>
          </w:p>
          <w:p w14:paraId="6D419959">
            <w:pPr>
              <w:spacing w:line="360" w:lineRule="exact"/>
              <w:rPr>
                <w:rFonts w:ascii="微软雅黑" w:hAnsi="微软雅黑" w:eastAsia="微软雅黑" w:cs="微软雅黑"/>
                <w:kern w:val="0"/>
                <w:szCs w:val="21"/>
              </w:rPr>
            </w:pPr>
            <w:r>
              <w:rPr>
                <w:rFonts w:hint="eastAsia" w:ascii="微软雅黑" w:hAnsi="微软雅黑" w:eastAsia="微软雅黑" w:cs="微软雅黑"/>
                <w:kern w:val="0"/>
                <w:szCs w:val="21"/>
              </w:rPr>
              <w:t>法定代表人身份证（正反面复印件）：</w:t>
            </w:r>
          </w:p>
          <w:p w14:paraId="3EE57AF0">
            <w:pPr>
              <w:spacing w:line="360" w:lineRule="exact"/>
              <w:rPr>
                <w:rFonts w:ascii="微软雅黑" w:hAnsi="微软雅黑" w:eastAsia="微软雅黑" w:cs="微软雅黑"/>
                <w:kern w:val="0"/>
                <w:szCs w:val="21"/>
              </w:rPr>
            </w:pPr>
          </w:p>
        </w:tc>
      </w:tr>
    </w:tbl>
    <w:p w14:paraId="43BF0E8B">
      <w:pPr>
        <w:spacing w:line="360" w:lineRule="exact"/>
        <w:rPr>
          <w:rFonts w:ascii="微软雅黑" w:hAnsi="微软雅黑" w:eastAsia="微软雅黑" w:cs="微软雅黑"/>
          <w:b/>
          <w:kern w:val="0"/>
          <w:szCs w:val="21"/>
        </w:rPr>
      </w:pPr>
      <w:r>
        <w:rPr>
          <w:rFonts w:hint="eastAsia" w:ascii="微软雅黑" w:hAnsi="微软雅黑" w:eastAsia="微软雅黑" w:cs="微软雅黑"/>
          <w:b/>
          <w:kern w:val="0"/>
          <w:szCs w:val="21"/>
        </w:rPr>
        <w:t>注：</w:t>
      </w:r>
    </w:p>
    <w:p w14:paraId="1E58B45C">
      <w:pPr>
        <w:numPr>
          <w:ilvl w:val="1"/>
          <w:numId w:val="18"/>
        </w:numPr>
        <w:spacing w:line="360" w:lineRule="exact"/>
        <w:rPr>
          <w:rFonts w:ascii="微软雅黑" w:hAnsi="微软雅黑" w:eastAsia="微软雅黑" w:cs="微软雅黑"/>
          <w:b/>
          <w:kern w:val="0"/>
          <w:szCs w:val="21"/>
        </w:rPr>
      </w:pPr>
      <w:r>
        <w:rPr>
          <w:rFonts w:hint="eastAsia" w:ascii="微软雅黑" w:hAnsi="微软雅黑" w:eastAsia="微软雅黑" w:cs="微软雅黑"/>
          <w:b/>
          <w:kern w:val="0"/>
          <w:szCs w:val="21"/>
        </w:rPr>
        <w:t>本表适用于供应商不授权代理人，而由法定代表人直接参加</w:t>
      </w:r>
      <w:r>
        <w:rPr>
          <w:rFonts w:hint="eastAsia" w:ascii="微软雅黑" w:hAnsi="微软雅黑" w:eastAsia="微软雅黑" w:cs="微软雅黑"/>
          <w:b/>
          <w:kern w:val="0"/>
          <w:szCs w:val="21"/>
          <w:lang w:val="en-US" w:eastAsia="zh-CN"/>
        </w:rPr>
        <w:t>投标</w:t>
      </w:r>
      <w:r>
        <w:rPr>
          <w:rFonts w:hint="eastAsia" w:ascii="微软雅黑" w:hAnsi="微软雅黑" w:eastAsia="微软雅黑" w:cs="微软雅黑"/>
          <w:b/>
          <w:kern w:val="0"/>
          <w:szCs w:val="21"/>
        </w:rPr>
        <w:t>并签署响应文件的情况；</w:t>
      </w:r>
    </w:p>
    <w:p w14:paraId="715FA964">
      <w:pPr>
        <w:numPr>
          <w:ilvl w:val="1"/>
          <w:numId w:val="18"/>
        </w:numPr>
        <w:spacing w:line="360" w:lineRule="exact"/>
        <w:rPr>
          <w:rFonts w:ascii="微软雅黑" w:hAnsi="微软雅黑" w:eastAsia="微软雅黑" w:cs="微软雅黑"/>
          <w:b/>
          <w:bCs/>
          <w:szCs w:val="21"/>
        </w:rPr>
      </w:pPr>
      <w:r>
        <w:rPr>
          <w:rFonts w:hint="eastAsia" w:ascii="微软雅黑" w:hAnsi="微软雅黑" w:eastAsia="微软雅黑" w:cs="微软雅黑"/>
          <w:b/>
          <w:kern w:val="0"/>
          <w:szCs w:val="21"/>
        </w:rPr>
        <w:t>如供应商具有企业法人代表证书，则还应在本证明书后附上企业法人代表证书复印件。</w:t>
      </w:r>
    </w:p>
    <w:p w14:paraId="38E86469">
      <w:pPr>
        <w:rPr>
          <w:rFonts w:ascii="微软雅黑" w:hAnsi="微软雅黑" w:eastAsia="微软雅黑" w:cs="微软雅黑"/>
          <w:b/>
          <w:szCs w:val="21"/>
        </w:rPr>
      </w:pPr>
    </w:p>
    <w:p w14:paraId="537ABFC9">
      <w:pPr>
        <w:rPr>
          <w:rFonts w:ascii="微软雅黑" w:hAnsi="微软雅黑" w:eastAsia="微软雅黑" w:cs="微软雅黑"/>
          <w:b/>
          <w:sz w:val="28"/>
          <w:szCs w:val="28"/>
        </w:rPr>
      </w:pPr>
    </w:p>
    <w:p w14:paraId="6F72E17C">
      <w:pPr>
        <w:rPr>
          <w:rFonts w:ascii="微软雅黑" w:hAnsi="微软雅黑" w:eastAsia="微软雅黑" w:cs="微软雅黑"/>
          <w:b/>
          <w:sz w:val="28"/>
          <w:szCs w:val="28"/>
        </w:rPr>
      </w:pPr>
    </w:p>
    <w:p w14:paraId="62768FF0">
      <w:pPr>
        <w:spacing w:line="360" w:lineRule="exact"/>
        <w:jc w:val="center"/>
        <w:outlineLvl w:val="1"/>
        <w:rPr>
          <w:rFonts w:ascii="微软雅黑" w:hAnsi="微软雅黑" w:eastAsia="微软雅黑" w:cs="微软雅黑"/>
          <w:b/>
          <w:sz w:val="32"/>
          <w:szCs w:val="32"/>
        </w:rPr>
      </w:pPr>
      <w:bookmarkStart w:id="114" w:name="_Toc18591"/>
      <w:bookmarkStart w:id="115" w:name="_Toc30139"/>
      <w:r>
        <w:rPr>
          <w:rFonts w:hint="eastAsia" w:ascii="微软雅黑" w:hAnsi="微软雅黑" w:eastAsia="微软雅黑" w:cs="微软雅黑"/>
          <w:b/>
          <w:sz w:val="32"/>
          <w:szCs w:val="32"/>
        </w:rPr>
        <w:t>附件八 法定代表人授权委托书</w:t>
      </w:r>
      <w:bookmarkEnd w:id="114"/>
      <w:bookmarkEnd w:id="115"/>
    </w:p>
    <w:p w14:paraId="0AD32A91">
      <w:pPr>
        <w:spacing w:line="360" w:lineRule="exact"/>
        <w:rPr>
          <w:rFonts w:ascii="微软雅黑" w:hAnsi="微软雅黑" w:eastAsia="微软雅黑" w:cs="微软雅黑"/>
          <w:kern w:val="0"/>
        </w:rPr>
      </w:pPr>
    </w:p>
    <w:p w14:paraId="475A7765">
      <w:pPr>
        <w:autoSpaceDE w:val="0"/>
        <w:autoSpaceDN w:val="0"/>
        <w:adjustRightInd w:val="0"/>
        <w:spacing w:line="520" w:lineRule="exact"/>
        <w:ind w:firstLine="697"/>
        <w:jc w:val="left"/>
        <w:rPr>
          <w:rFonts w:ascii="微软雅黑" w:hAnsi="微软雅黑" w:eastAsia="微软雅黑" w:cs="微软雅黑"/>
          <w:kern w:val="0"/>
          <w:szCs w:val="21"/>
        </w:rPr>
      </w:pPr>
      <w:r>
        <w:rPr>
          <w:rFonts w:hint="eastAsia" w:ascii="微软雅黑" w:hAnsi="微软雅黑" w:eastAsia="微软雅黑" w:cs="微软雅黑"/>
          <w:kern w:val="0"/>
          <w:szCs w:val="21"/>
        </w:rPr>
        <w:t>兹授权</w:t>
      </w:r>
      <w:r>
        <w:rPr>
          <w:rFonts w:hint="eastAsia" w:ascii="微软雅黑" w:hAnsi="微软雅黑" w:eastAsia="微软雅黑" w:cs="微软雅黑"/>
          <w:kern w:val="0"/>
          <w:szCs w:val="21"/>
          <w:u w:val="single"/>
        </w:rPr>
        <w:t>　　　</w:t>
      </w:r>
      <w:r>
        <w:rPr>
          <w:rFonts w:hint="eastAsia" w:ascii="微软雅黑" w:hAnsi="微软雅黑" w:eastAsia="微软雅黑" w:cs="微软雅黑"/>
          <w:kern w:val="0"/>
          <w:szCs w:val="21"/>
        </w:rPr>
        <w:t>同志为我公司参加</w:t>
      </w:r>
      <w:r>
        <w:rPr>
          <w:rFonts w:hint="eastAsia" w:ascii="微软雅黑" w:hAnsi="微软雅黑" w:eastAsia="微软雅黑" w:cs="微软雅黑"/>
          <w:kern w:val="0"/>
          <w:szCs w:val="21"/>
          <w:lang w:eastAsia="zh-CN"/>
        </w:rPr>
        <w:t>襄阳市中心医院</w:t>
      </w:r>
      <w:r>
        <w:rPr>
          <w:rFonts w:hint="eastAsia" w:ascii="微软雅黑" w:hAnsi="微软雅黑" w:eastAsia="微软雅黑" w:cs="微软雅黑"/>
          <w:kern w:val="0"/>
          <w:szCs w:val="21"/>
        </w:rPr>
        <w:t>组织的</w:t>
      </w:r>
      <w:r>
        <w:rPr>
          <w:rFonts w:hint="eastAsia" w:ascii="微软雅黑" w:hAnsi="微软雅黑" w:eastAsia="微软雅黑" w:cs="微软雅黑"/>
          <w:kern w:val="0"/>
          <w:szCs w:val="21"/>
          <w:u w:val="single"/>
        </w:rPr>
        <w:t>（项目编号：        项目名称：        ）</w:t>
      </w:r>
      <w:r>
        <w:rPr>
          <w:rFonts w:hint="eastAsia" w:ascii="微软雅黑" w:hAnsi="微软雅黑" w:eastAsia="微软雅黑" w:cs="微软雅黑"/>
          <w:kern w:val="0"/>
          <w:szCs w:val="21"/>
        </w:rPr>
        <w:t>采购活动的供应商代表人，代表我公司全权处理在该项目采购活动中的一切事宜。代理期限从</w:t>
      </w:r>
      <w:r>
        <w:rPr>
          <w:rFonts w:hint="eastAsia" w:ascii="微软雅黑" w:hAnsi="微软雅黑" w:eastAsia="微软雅黑" w:cs="微软雅黑"/>
          <w:kern w:val="0"/>
          <w:szCs w:val="21"/>
          <w:u w:val="single"/>
          <w:lang w:val="en-US" w:eastAsia="zh-CN"/>
        </w:rPr>
        <w:t xml:space="preserve">     </w:t>
      </w:r>
      <w:r>
        <w:rPr>
          <w:rFonts w:hint="eastAsia" w:ascii="微软雅黑" w:hAnsi="微软雅黑" w:eastAsia="微软雅黑" w:cs="微软雅黑"/>
          <w:kern w:val="0"/>
          <w:szCs w:val="21"/>
        </w:rPr>
        <w:t>年</w:t>
      </w:r>
      <w:r>
        <w:rPr>
          <w:rFonts w:hint="eastAsia" w:ascii="微软雅黑" w:hAnsi="微软雅黑" w:eastAsia="微软雅黑" w:cs="微软雅黑"/>
          <w:kern w:val="0"/>
          <w:szCs w:val="21"/>
          <w:u w:val="single"/>
          <w:lang w:val="en-US" w:eastAsia="zh-CN"/>
        </w:rPr>
        <w:t xml:space="preserve">     </w:t>
      </w:r>
      <w:r>
        <w:rPr>
          <w:rFonts w:hint="eastAsia" w:ascii="微软雅黑" w:hAnsi="微软雅黑" w:eastAsia="微软雅黑" w:cs="微软雅黑"/>
          <w:kern w:val="0"/>
          <w:szCs w:val="21"/>
        </w:rPr>
        <w:t>月</w:t>
      </w:r>
      <w:r>
        <w:rPr>
          <w:rFonts w:hint="eastAsia" w:ascii="微软雅黑" w:hAnsi="微软雅黑" w:eastAsia="微软雅黑" w:cs="微软雅黑"/>
          <w:kern w:val="0"/>
          <w:szCs w:val="21"/>
          <w:u w:val="single"/>
          <w:lang w:val="en-US" w:eastAsia="zh-CN"/>
        </w:rPr>
        <w:t xml:space="preserve">     </w:t>
      </w:r>
      <w:r>
        <w:rPr>
          <w:rFonts w:hint="eastAsia" w:ascii="微软雅黑" w:hAnsi="微软雅黑" w:eastAsia="微软雅黑" w:cs="微软雅黑"/>
          <w:kern w:val="0"/>
          <w:szCs w:val="21"/>
        </w:rPr>
        <w:t>日起至</w:t>
      </w:r>
      <w:r>
        <w:rPr>
          <w:rFonts w:hint="eastAsia" w:ascii="微软雅黑" w:hAnsi="微软雅黑" w:eastAsia="微软雅黑" w:cs="微软雅黑"/>
          <w:kern w:val="0"/>
          <w:szCs w:val="21"/>
          <w:u w:val="single"/>
          <w:lang w:val="en-US" w:eastAsia="zh-CN"/>
        </w:rPr>
        <w:t xml:space="preserve">     </w:t>
      </w:r>
      <w:r>
        <w:rPr>
          <w:rFonts w:hint="eastAsia" w:ascii="微软雅黑" w:hAnsi="微软雅黑" w:eastAsia="微软雅黑" w:cs="微软雅黑"/>
          <w:kern w:val="0"/>
          <w:szCs w:val="21"/>
        </w:rPr>
        <w:t>年</w:t>
      </w:r>
      <w:r>
        <w:rPr>
          <w:rFonts w:hint="eastAsia" w:ascii="微软雅黑" w:hAnsi="微软雅黑" w:eastAsia="微软雅黑" w:cs="微软雅黑"/>
          <w:kern w:val="0"/>
          <w:szCs w:val="21"/>
          <w:u w:val="single"/>
          <w:lang w:val="en-US" w:eastAsia="zh-CN"/>
        </w:rPr>
        <w:t xml:space="preserve">     </w:t>
      </w:r>
      <w:r>
        <w:rPr>
          <w:rFonts w:hint="eastAsia" w:ascii="微软雅黑" w:hAnsi="微软雅黑" w:eastAsia="微软雅黑" w:cs="微软雅黑"/>
          <w:kern w:val="0"/>
          <w:szCs w:val="21"/>
        </w:rPr>
        <w:t>月</w:t>
      </w:r>
      <w:r>
        <w:rPr>
          <w:rFonts w:hint="eastAsia" w:ascii="微软雅黑" w:hAnsi="微软雅黑" w:eastAsia="微软雅黑" w:cs="微软雅黑"/>
          <w:kern w:val="0"/>
          <w:szCs w:val="21"/>
          <w:u w:val="single"/>
          <w:lang w:val="en-US" w:eastAsia="zh-CN"/>
        </w:rPr>
        <w:t xml:space="preserve">     </w:t>
      </w:r>
      <w:r>
        <w:rPr>
          <w:rFonts w:hint="eastAsia" w:ascii="微软雅黑" w:hAnsi="微软雅黑" w:eastAsia="微软雅黑" w:cs="微软雅黑"/>
          <w:kern w:val="0"/>
          <w:szCs w:val="21"/>
        </w:rPr>
        <w:t>日止。</w:t>
      </w:r>
    </w:p>
    <w:p w14:paraId="6421AEF3">
      <w:pPr>
        <w:autoSpaceDE w:val="0"/>
        <w:autoSpaceDN w:val="0"/>
        <w:adjustRightInd w:val="0"/>
        <w:spacing w:line="520" w:lineRule="exact"/>
        <w:ind w:firstLine="697"/>
        <w:jc w:val="left"/>
        <w:rPr>
          <w:rFonts w:ascii="微软雅黑" w:hAnsi="微软雅黑" w:eastAsia="微软雅黑" w:cs="微软雅黑"/>
          <w:kern w:val="0"/>
          <w:szCs w:val="21"/>
        </w:rPr>
      </w:pPr>
    </w:p>
    <w:p w14:paraId="577E45E6">
      <w:pPr>
        <w:spacing w:line="312" w:lineRule="auto"/>
        <w:ind w:left="420" w:leftChars="200" w:firstLine="420" w:firstLineChars="200"/>
        <w:jc w:val="left"/>
        <w:rPr>
          <w:rFonts w:ascii="微软雅黑" w:hAnsi="微软雅黑" w:eastAsia="微软雅黑" w:cs="微软雅黑"/>
          <w:kern w:val="0"/>
          <w:szCs w:val="21"/>
        </w:rPr>
      </w:pPr>
      <w:r>
        <w:rPr>
          <w:rFonts w:hint="eastAsia" w:ascii="微软雅黑" w:hAnsi="微软雅黑" w:eastAsia="微软雅黑" w:cs="微软雅黑"/>
          <w:kern w:val="0"/>
          <w:szCs w:val="21"/>
        </w:rPr>
        <w:t>供应商</w:t>
      </w:r>
      <w:r>
        <w:rPr>
          <w:rFonts w:hint="eastAsia" w:ascii="微软雅黑" w:hAnsi="微软雅黑" w:eastAsia="微软雅黑" w:cs="微软雅黑"/>
          <w:kern w:val="0"/>
          <w:szCs w:val="21"/>
          <w:lang w:eastAsia="zh-CN"/>
        </w:rPr>
        <w:t>名称</w:t>
      </w:r>
      <w:r>
        <w:rPr>
          <w:rFonts w:hint="eastAsia" w:ascii="微软雅黑" w:hAnsi="微软雅黑" w:eastAsia="微软雅黑" w:cs="微软雅黑"/>
          <w:kern w:val="0"/>
          <w:szCs w:val="21"/>
        </w:rPr>
        <w:t>（</w:t>
      </w:r>
      <w:r>
        <w:rPr>
          <w:rFonts w:hint="eastAsia" w:ascii="微软雅黑" w:hAnsi="微软雅黑" w:eastAsia="微软雅黑" w:cs="微软雅黑"/>
          <w:kern w:val="0"/>
          <w:szCs w:val="21"/>
          <w:lang w:eastAsia="zh-CN"/>
        </w:rPr>
        <w:t>盖章</w:t>
      </w:r>
      <w:r>
        <w:rPr>
          <w:rFonts w:hint="eastAsia" w:ascii="微软雅黑" w:hAnsi="微软雅黑" w:eastAsia="微软雅黑" w:cs="微软雅黑"/>
          <w:kern w:val="0"/>
          <w:szCs w:val="21"/>
        </w:rPr>
        <w:t>）：</w:t>
      </w:r>
    </w:p>
    <w:p w14:paraId="04126E50">
      <w:pPr>
        <w:spacing w:line="312" w:lineRule="auto"/>
        <w:ind w:left="420" w:leftChars="200" w:firstLine="420" w:firstLineChars="200"/>
        <w:jc w:val="left"/>
        <w:rPr>
          <w:rFonts w:hint="eastAsia" w:ascii="微软雅黑" w:hAnsi="微软雅黑" w:eastAsia="微软雅黑" w:cs="微软雅黑"/>
          <w:kern w:val="0"/>
          <w:szCs w:val="21"/>
          <w:lang w:eastAsia="zh-CN"/>
        </w:rPr>
      </w:pPr>
      <w:r>
        <w:rPr>
          <w:rFonts w:hint="eastAsia" w:ascii="微软雅黑" w:hAnsi="微软雅黑" w:eastAsia="微软雅黑" w:cs="微软雅黑"/>
          <w:kern w:val="0"/>
          <w:szCs w:val="21"/>
        </w:rPr>
        <w:t>法定代表人（签字或盖章）</w:t>
      </w:r>
      <w:r>
        <w:rPr>
          <w:rFonts w:hint="eastAsia" w:ascii="微软雅黑" w:hAnsi="微软雅黑" w:eastAsia="微软雅黑" w:cs="微软雅黑"/>
          <w:kern w:val="0"/>
          <w:szCs w:val="21"/>
          <w:lang w:eastAsia="zh-CN"/>
        </w:rPr>
        <w:t>：</w:t>
      </w:r>
    </w:p>
    <w:p w14:paraId="421D7EA5">
      <w:pPr>
        <w:spacing w:line="312" w:lineRule="auto"/>
        <w:ind w:left="420" w:leftChars="200" w:firstLine="420" w:firstLineChars="200"/>
        <w:jc w:val="left"/>
        <w:rPr>
          <w:rFonts w:ascii="微软雅黑" w:hAnsi="微软雅黑" w:eastAsia="微软雅黑" w:cs="微软雅黑"/>
          <w:kern w:val="0"/>
          <w:szCs w:val="21"/>
        </w:rPr>
      </w:pPr>
      <w:r>
        <w:rPr>
          <w:rFonts w:hint="eastAsia" w:ascii="微软雅黑" w:hAnsi="微软雅黑" w:eastAsia="微软雅黑" w:cs="微软雅黑"/>
          <w:kern w:val="0"/>
          <w:szCs w:val="21"/>
        </w:rPr>
        <w:t>签发日期：    年    月    日</w:t>
      </w:r>
    </w:p>
    <w:p w14:paraId="67333CF7">
      <w:pPr>
        <w:spacing w:line="312" w:lineRule="auto"/>
        <w:ind w:left="420" w:leftChars="200" w:firstLine="420" w:firstLineChars="200"/>
        <w:jc w:val="left"/>
        <w:rPr>
          <w:rFonts w:ascii="微软雅黑" w:hAnsi="微软雅黑" w:eastAsia="微软雅黑" w:cs="微软雅黑"/>
          <w:kern w:val="0"/>
          <w:szCs w:val="21"/>
        </w:rPr>
      </w:pPr>
    </w:p>
    <w:p w14:paraId="1A2273AB">
      <w:pPr>
        <w:spacing w:line="312" w:lineRule="auto"/>
        <w:ind w:left="420" w:leftChars="200" w:firstLine="420" w:firstLineChars="200"/>
        <w:jc w:val="left"/>
        <w:rPr>
          <w:rFonts w:ascii="微软雅黑" w:hAnsi="微软雅黑" w:eastAsia="微软雅黑" w:cs="微软雅黑"/>
          <w:kern w:val="0"/>
          <w:szCs w:val="21"/>
        </w:rPr>
      </w:pPr>
      <w:r>
        <w:rPr>
          <w:rFonts w:hint="eastAsia" w:ascii="微软雅黑" w:hAnsi="微软雅黑" w:eastAsia="微软雅黑" w:cs="微软雅黑"/>
          <w:kern w:val="0"/>
          <w:szCs w:val="21"/>
        </w:rPr>
        <w:t>附：</w:t>
      </w:r>
    </w:p>
    <w:p w14:paraId="6D4BD79D">
      <w:pPr>
        <w:spacing w:line="312" w:lineRule="auto"/>
        <w:ind w:left="420" w:leftChars="200" w:firstLine="420" w:firstLineChars="200"/>
        <w:jc w:val="left"/>
        <w:rPr>
          <w:rFonts w:ascii="微软雅黑" w:hAnsi="微软雅黑" w:eastAsia="微软雅黑" w:cs="微软雅黑"/>
          <w:kern w:val="0"/>
          <w:szCs w:val="21"/>
        </w:rPr>
      </w:pPr>
      <w:r>
        <w:rPr>
          <w:rFonts w:hint="eastAsia" w:ascii="微软雅黑" w:hAnsi="微软雅黑" w:eastAsia="微软雅黑" w:cs="微软雅黑"/>
          <w:kern w:val="0"/>
          <w:szCs w:val="21"/>
        </w:rPr>
        <w:t>代理人工作单位：</w:t>
      </w:r>
    </w:p>
    <w:p w14:paraId="1BA95CD5">
      <w:pPr>
        <w:spacing w:line="312" w:lineRule="auto"/>
        <w:ind w:left="420" w:leftChars="200" w:firstLine="420" w:firstLineChars="200"/>
        <w:jc w:val="left"/>
        <w:rPr>
          <w:rFonts w:ascii="微软雅黑" w:hAnsi="微软雅黑" w:eastAsia="微软雅黑" w:cs="微软雅黑"/>
          <w:kern w:val="0"/>
          <w:szCs w:val="21"/>
          <w:u w:val="single"/>
        </w:rPr>
      </w:pPr>
      <w:r>
        <w:rPr>
          <w:rFonts w:hint="eastAsia" w:ascii="微软雅黑" w:hAnsi="微软雅黑" w:eastAsia="微软雅黑" w:cs="微软雅黑"/>
          <w:kern w:val="0"/>
          <w:szCs w:val="21"/>
        </w:rPr>
        <w:t>职  务：        性别：</w:t>
      </w:r>
    </w:p>
    <w:p w14:paraId="5B2EC813">
      <w:pPr>
        <w:spacing w:line="312" w:lineRule="auto"/>
        <w:ind w:left="420" w:leftChars="200" w:firstLine="420" w:firstLineChars="200"/>
        <w:jc w:val="left"/>
        <w:rPr>
          <w:rFonts w:ascii="微软雅黑" w:hAnsi="微软雅黑" w:eastAsia="微软雅黑" w:cs="微软雅黑"/>
          <w:kern w:val="0"/>
          <w:szCs w:val="21"/>
        </w:rPr>
      </w:pPr>
      <w:r>
        <w:rPr>
          <w:rFonts w:hint="eastAsia" w:ascii="微软雅黑" w:hAnsi="微软雅黑" w:eastAsia="微软雅黑" w:cs="微软雅黑"/>
          <w:kern w:val="0"/>
          <w:szCs w:val="21"/>
        </w:rPr>
        <w:t>身份证号码：</w:t>
      </w:r>
    </w:p>
    <w:tbl>
      <w:tblPr>
        <w:tblStyle w:val="14"/>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14:paraId="49883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8" w:hRule="atLeast"/>
          <w:jc w:val="center"/>
        </w:trPr>
        <w:tc>
          <w:tcPr>
            <w:tcW w:w="9071" w:type="dxa"/>
          </w:tcPr>
          <w:p w14:paraId="71A1E9FB">
            <w:pPr>
              <w:autoSpaceDE w:val="0"/>
              <w:autoSpaceDN w:val="0"/>
              <w:adjustRightInd w:val="0"/>
              <w:spacing w:line="360" w:lineRule="exact"/>
              <w:jc w:val="left"/>
              <w:rPr>
                <w:rFonts w:ascii="微软雅黑" w:hAnsi="微软雅黑" w:eastAsia="微软雅黑" w:cs="微软雅黑"/>
                <w:kern w:val="0"/>
                <w:szCs w:val="21"/>
              </w:rPr>
            </w:pPr>
          </w:p>
          <w:p w14:paraId="76981588">
            <w:pPr>
              <w:autoSpaceDE w:val="0"/>
              <w:autoSpaceDN w:val="0"/>
              <w:adjustRightInd w:val="0"/>
              <w:spacing w:line="360" w:lineRule="exact"/>
              <w:jc w:val="left"/>
              <w:rPr>
                <w:rFonts w:ascii="微软雅黑" w:hAnsi="微软雅黑" w:eastAsia="微软雅黑" w:cs="微软雅黑"/>
                <w:kern w:val="0"/>
                <w:szCs w:val="21"/>
              </w:rPr>
            </w:pPr>
            <w:r>
              <w:rPr>
                <w:rFonts w:hint="eastAsia" w:ascii="微软雅黑" w:hAnsi="微软雅黑" w:eastAsia="微软雅黑" w:cs="微软雅黑"/>
                <w:kern w:val="0"/>
                <w:szCs w:val="21"/>
              </w:rPr>
              <w:t>粘贴代理人身份证（正反面复印件）：</w:t>
            </w:r>
          </w:p>
        </w:tc>
      </w:tr>
    </w:tbl>
    <w:p w14:paraId="63FC0736">
      <w:pPr>
        <w:rPr>
          <w:rFonts w:ascii="微软雅黑" w:hAnsi="微软雅黑" w:eastAsia="微软雅黑" w:cs="微软雅黑"/>
          <w:b/>
          <w:sz w:val="28"/>
          <w:szCs w:val="28"/>
        </w:rPr>
      </w:pPr>
      <w:bookmarkStart w:id="116" w:name="_Toc432149008"/>
      <w:bookmarkStart w:id="117" w:name="_Toc3488"/>
      <w:bookmarkStart w:id="118" w:name="_Toc360120184"/>
      <w:bookmarkStart w:id="119" w:name="_Toc424832832"/>
      <w:r>
        <w:rPr>
          <w:rFonts w:hint="eastAsia" w:ascii="微软雅黑" w:hAnsi="微软雅黑" w:eastAsia="微软雅黑" w:cs="微软雅黑"/>
          <w:b/>
          <w:sz w:val="28"/>
          <w:szCs w:val="28"/>
        </w:rPr>
        <w:br w:type="page"/>
      </w:r>
    </w:p>
    <w:bookmarkEnd w:id="116"/>
    <w:bookmarkEnd w:id="117"/>
    <w:bookmarkEnd w:id="118"/>
    <w:bookmarkEnd w:id="119"/>
    <w:p w14:paraId="1DF4C28D">
      <w:pPr>
        <w:spacing w:line="560" w:lineRule="exact"/>
        <w:jc w:val="center"/>
        <w:outlineLvl w:val="1"/>
        <w:rPr>
          <w:rFonts w:ascii="微软雅黑" w:hAnsi="微软雅黑" w:eastAsia="微软雅黑" w:cs="微软雅黑"/>
          <w:b/>
          <w:sz w:val="32"/>
          <w:szCs w:val="32"/>
        </w:rPr>
      </w:pPr>
      <w:r>
        <w:rPr>
          <w:rFonts w:hint="eastAsia" w:ascii="微软雅黑" w:hAnsi="微软雅黑" w:eastAsia="微软雅黑" w:cs="微软雅黑"/>
          <w:b/>
          <w:sz w:val="32"/>
          <w:szCs w:val="32"/>
        </w:rPr>
        <w:t>附件九 资格证明文件</w:t>
      </w:r>
    </w:p>
    <w:p w14:paraId="3F308025">
      <w:pPr>
        <w:autoSpaceDE w:val="0"/>
        <w:autoSpaceDN w:val="0"/>
        <w:adjustRightInd w:val="0"/>
        <w:spacing w:before="156" w:beforeLines="50" w:after="156" w:afterLines="50"/>
        <w:ind w:firstLine="420" w:firstLineChars="200"/>
        <w:rPr>
          <w:rFonts w:ascii="微软雅黑" w:hAnsi="微软雅黑" w:eastAsia="微软雅黑" w:cs="微软雅黑"/>
          <w:kern w:val="0"/>
          <w:szCs w:val="21"/>
        </w:rPr>
      </w:pPr>
      <w:r>
        <w:rPr>
          <w:rFonts w:hint="eastAsia" w:ascii="微软雅黑" w:hAnsi="微软雅黑" w:eastAsia="微软雅黑" w:cs="微软雅黑"/>
          <w:kern w:val="0"/>
          <w:szCs w:val="21"/>
        </w:rPr>
        <w:t>由各供应商根据参考格式要求自行编写，资格证明文件应为清晰影印件且加盖单位公章，否则按照</w:t>
      </w:r>
      <w:r>
        <w:rPr>
          <w:rFonts w:hint="eastAsia" w:ascii="微软雅黑" w:hAnsi="微软雅黑" w:eastAsia="微软雅黑" w:cs="微软雅黑"/>
          <w:b/>
          <w:kern w:val="0"/>
          <w:szCs w:val="21"/>
        </w:rPr>
        <w:t>无效响应处理</w:t>
      </w:r>
      <w:r>
        <w:rPr>
          <w:rFonts w:hint="eastAsia" w:ascii="微软雅黑" w:hAnsi="微软雅黑" w:eastAsia="微软雅黑" w:cs="微软雅黑"/>
          <w:kern w:val="0"/>
          <w:szCs w:val="21"/>
        </w:rPr>
        <w:t>。具体内容应包括但不限于以下内容：</w:t>
      </w:r>
    </w:p>
    <w:p w14:paraId="16126995">
      <w:pPr>
        <w:autoSpaceDE w:val="0"/>
        <w:autoSpaceDN w:val="0"/>
        <w:adjustRightInd w:val="0"/>
        <w:ind w:firstLine="420" w:firstLineChars="200"/>
        <w:rPr>
          <w:rFonts w:ascii="微软雅黑" w:hAnsi="微软雅黑" w:eastAsia="微软雅黑" w:cs="微软雅黑"/>
          <w:b/>
          <w:kern w:val="0"/>
          <w:szCs w:val="21"/>
        </w:rPr>
      </w:pPr>
      <w:r>
        <w:rPr>
          <w:rFonts w:hint="eastAsia" w:ascii="微软雅黑" w:hAnsi="微软雅黑" w:eastAsia="微软雅黑" w:cs="微软雅黑"/>
          <w:b/>
          <w:kern w:val="0"/>
          <w:szCs w:val="21"/>
        </w:rPr>
        <w:t>1.应具备《政府采购法》第二十二条规定的条件，提供下列材料；</w:t>
      </w:r>
    </w:p>
    <w:p w14:paraId="5677EE96">
      <w:pPr>
        <w:autoSpaceDE w:val="0"/>
        <w:autoSpaceDN w:val="0"/>
        <w:adjustRightInd w:val="0"/>
        <w:ind w:firstLine="420" w:firstLineChars="200"/>
        <w:rPr>
          <w:rFonts w:ascii="微软雅黑" w:hAnsi="微软雅黑" w:eastAsia="微软雅黑" w:cs="微软雅黑"/>
          <w:b/>
          <w:kern w:val="0"/>
          <w:szCs w:val="21"/>
        </w:rPr>
      </w:pPr>
      <w:r>
        <w:rPr>
          <w:rFonts w:hint="eastAsia" w:ascii="微软雅黑" w:hAnsi="微软雅黑" w:eastAsia="微软雅黑" w:cs="微软雅黑"/>
          <w:b/>
          <w:kern w:val="0"/>
          <w:szCs w:val="21"/>
        </w:rPr>
        <w:t>1.1法人或者其他组织的营业执照等证明文件，自然人的身份证明</w:t>
      </w:r>
      <w:r>
        <w:rPr>
          <w:rFonts w:hint="eastAsia" w:ascii="微软雅黑" w:hAnsi="微软雅黑" w:eastAsia="微软雅黑" w:cs="微软雅黑"/>
          <w:b/>
          <w:szCs w:val="21"/>
        </w:rPr>
        <w:t>（供应商根据自身情况提供对应的证明材料）</w:t>
      </w:r>
      <w:r>
        <w:rPr>
          <w:rFonts w:hint="eastAsia" w:ascii="微软雅黑" w:hAnsi="微软雅黑" w:eastAsia="微软雅黑" w:cs="微软雅黑"/>
          <w:b/>
          <w:kern w:val="0"/>
          <w:szCs w:val="21"/>
        </w:rPr>
        <w:t>：</w:t>
      </w:r>
    </w:p>
    <w:p w14:paraId="6BB52087">
      <w:pPr>
        <w:ind w:firstLine="420" w:firstLineChars="200"/>
        <w:rPr>
          <w:rFonts w:ascii="微软雅黑" w:hAnsi="微软雅黑" w:eastAsia="微软雅黑" w:cs="微软雅黑"/>
          <w:szCs w:val="21"/>
        </w:rPr>
      </w:pPr>
      <w:r>
        <w:rPr>
          <w:rFonts w:hint="eastAsia" w:ascii="微软雅黑" w:hAnsi="微软雅黑" w:eastAsia="微软雅黑" w:cs="微软雅黑"/>
          <w:szCs w:val="21"/>
        </w:rPr>
        <w:t>1.1.1法人</w:t>
      </w:r>
    </w:p>
    <w:p w14:paraId="7D04AFF9">
      <w:pPr>
        <w:ind w:firstLine="420" w:firstLineChars="200"/>
        <w:rPr>
          <w:rFonts w:ascii="微软雅黑" w:hAnsi="微软雅黑" w:eastAsia="微软雅黑" w:cs="微软雅黑"/>
          <w:szCs w:val="21"/>
        </w:rPr>
      </w:pPr>
      <w:r>
        <w:rPr>
          <w:rFonts w:hint="eastAsia" w:ascii="微软雅黑" w:hAnsi="微软雅黑" w:eastAsia="微软雅黑" w:cs="微软雅黑"/>
          <w:szCs w:val="21"/>
        </w:rPr>
        <w:t>（1）企业法人（包括合伙企业）：提供市场监督管理部门注册的有效“企业法人营业执照”或“营业执照”；</w:t>
      </w:r>
    </w:p>
    <w:p w14:paraId="15CEC042">
      <w:pPr>
        <w:ind w:firstLine="420" w:firstLineChars="200"/>
        <w:rPr>
          <w:rFonts w:ascii="微软雅黑" w:hAnsi="微软雅黑" w:eastAsia="微软雅黑" w:cs="微软雅黑"/>
          <w:szCs w:val="21"/>
        </w:rPr>
      </w:pPr>
      <w:r>
        <w:rPr>
          <w:rFonts w:hint="eastAsia" w:ascii="微软雅黑" w:hAnsi="微软雅黑" w:eastAsia="微软雅黑" w:cs="微软雅黑"/>
          <w:szCs w:val="21"/>
        </w:rPr>
        <w:t>（2）事业单位法人：提供有效的“事业单位法人证书”。</w:t>
      </w:r>
    </w:p>
    <w:p w14:paraId="1808C930">
      <w:pPr>
        <w:ind w:firstLine="420" w:firstLineChars="200"/>
        <w:rPr>
          <w:rFonts w:ascii="微软雅黑" w:hAnsi="微软雅黑" w:eastAsia="微软雅黑" w:cs="微软雅黑"/>
          <w:szCs w:val="21"/>
        </w:rPr>
      </w:pPr>
      <w:r>
        <w:rPr>
          <w:rFonts w:hint="eastAsia" w:ascii="微软雅黑" w:hAnsi="微软雅黑" w:eastAsia="微软雅黑" w:cs="微软雅黑"/>
          <w:szCs w:val="21"/>
        </w:rPr>
        <w:t>1.1.2其他组织</w:t>
      </w:r>
    </w:p>
    <w:p w14:paraId="3479DD99">
      <w:pPr>
        <w:ind w:firstLine="420" w:firstLineChars="200"/>
        <w:rPr>
          <w:rFonts w:ascii="微软雅黑" w:hAnsi="微软雅黑" w:eastAsia="微软雅黑" w:cs="微软雅黑"/>
          <w:szCs w:val="21"/>
        </w:rPr>
      </w:pPr>
      <w:r>
        <w:rPr>
          <w:rFonts w:hint="eastAsia" w:ascii="微软雅黑" w:hAnsi="微软雅黑" w:eastAsia="微软雅黑" w:cs="微软雅黑"/>
          <w:szCs w:val="21"/>
        </w:rPr>
        <w:t>（1）非企业专业服务机构：提供执业许可证等证明文件；</w:t>
      </w:r>
    </w:p>
    <w:p w14:paraId="520944BE">
      <w:pPr>
        <w:ind w:firstLine="420" w:firstLineChars="200"/>
        <w:rPr>
          <w:rFonts w:ascii="微软雅黑" w:hAnsi="微软雅黑" w:eastAsia="微软雅黑" w:cs="微软雅黑"/>
          <w:szCs w:val="21"/>
        </w:rPr>
      </w:pPr>
      <w:r>
        <w:rPr>
          <w:rFonts w:hint="eastAsia" w:ascii="微软雅黑" w:hAnsi="微软雅黑" w:eastAsia="微软雅黑" w:cs="微软雅黑"/>
          <w:szCs w:val="21"/>
        </w:rPr>
        <w:t>（2）个体工商户：提供有效的“个体工商户营业执照”。</w:t>
      </w:r>
    </w:p>
    <w:p w14:paraId="7FEDBC15">
      <w:pPr>
        <w:ind w:firstLine="420" w:firstLineChars="200"/>
        <w:rPr>
          <w:rFonts w:ascii="微软雅黑" w:hAnsi="微软雅黑" w:eastAsia="微软雅黑" w:cs="微软雅黑"/>
          <w:szCs w:val="21"/>
        </w:rPr>
      </w:pPr>
      <w:r>
        <w:rPr>
          <w:rFonts w:hint="eastAsia" w:ascii="微软雅黑" w:hAnsi="微软雅黑" w:eastAsia="微软雅黑" w:cs="微软雅黑"/>
          <w:szCs w:val="21"/>
        </w:rPr>
        <w:t>1.1.3自然人：提供有效的自然人身份证明。（仅限中国公民）</w:t>
      </w:r>
    </w:p>
    <w:p w14:paraId="50ACB629">
      <w:pPr>
        <w:autoSpaceDE w:val="0"/>
        <w:autoSpaceDN w:val="0"/>
        <w:adjustRightInd w:val="0"/>
        <w:ind w:firstLine="420" w:firstLineChars="200"/>
        <w:rPr>
          <w:rFonts w:ascii="微软雅黑" w:hAnsi="微软雅黑" w:eastAsia="微软雅黑" w:cs="微软雅黑"/>
          <w:b/>
          <w:kern w:val="0"/>
          <w:szCs w:val="21"/>
        </w:rPr>
      </w:pPr>
      <w:r>
        <w:rPr>
          <w:rFonts w:hint="eastAsia" w:ascii="微软雅黑" w:hAnsi="微软雅黑" w:eastAsia="微软雅黑" w:cs="微软雅黑"/>
          <w:b/>
          <w:kern w:val="0"/>
          <w:szCs w:val="21"/>
        </w:rPr>
        <w:t>1.2具有良好的商业信誉和健全的财务会计制度的相关材料（提供任意一项即可）；</w:t>
      </w:r>
    </w:p>
    <w:p w14:paraId="7C0DBFE8">
      <w:pPr>
        <w:autoSpaceDE w:val="0"/>
        <w:autoSpaceDN w:val="0"/>
        <w:adjustRightInd w:val="0"/>
        <w:ind w:firstLine="420" w:firstLineChars="200"/>
        <w:rPr>
          <w:rFonts w:ascii="微软雅黑" w:hAnsi="微软雅黑" w:eastAsia="微软雅黑" w:cs="微软雅黑"/>
          <w:kern w:val="0"/>
          <w:szCs w:val="21"/>
        </w:rPr>
      </w:pPr>
      <w:r>
        <w:rPr>
          <w:rFonts w:hint="eastAsia" w:ascii="微软雅黑" w:hAnsi="微软雅黑" w:eastAsia="微软雅黑" w:cs="微软雅黑"/>
          <w:kern w:val="0"/>
          <w:szCs w:val="21"/>
        </w:rPr>
        <w:t>（1）提供上一年度经审计的财务报告（包含“四表一附”，即资产负债表、利润表、现金流量表、所有者权益变动表及其附注）；或基本开户银行出具的资信证明文件；或专业担保机构对供应商进行资信审查后出具的投标担保函；</w:t>
      </w:r>
    </w:p>
    <w:p w14:paraId="7B9D8C45">
      <w:pPr>
        <w:autoSpaceDE w:val="0"/>
        <w:autoSpaceDN w:val="0"/>
        <w:adjustRightInd w:val="0"/>
        <w:ind w:firstLine="420" w:firstLineChars="200"/>
        <w:rPr>
          <w:rFonts w:ascii="微软雅黑" w:hAnsi="微软雅黑" w:eastAsia="微软雅黑" w:cs="微软雅黑"/>
          <w:kern w:val="0"/>
          <w:szCs w:val="21"/>
        </w:rPr>
      </w:pPr>
      <w:r>
        <w:rPr>
          <w:rFonts w:hint="eastAsia" w:ascii="微软雅黑" w:hAnsi="微软雅黑" w:eastAsia="微软雅黑" w:cs="微软雅黑"/>
          <w:kern w:val="0"/>
          <w:szCs w:val="21"/>
        </w:rPr>
        <w:t>（2）按附件十的格式提供“供应商符合相关资格要求的承诺函”。</w:t>
      </w:r>
    </w:p>
    <w:p w14:paraId="5DBB6C9D">
      <w:pPr>
        <w:autoSpaceDE w:val="0"/>
        <w:autoSpaceDN w:val="0"/>
        <w:adjustRightInd w:val="0"/>
        <w:ind w:firstLine="420" w:firstLineChars="200"/>
        <w:rPr>
          <w:rFonts w:ascii="微软雅黑" w:hAnsi="微软雅黑" w:eastAsia="微软雅黑" w:cs="微软雅黑"/>
          <w:b/>
          <w:kern w:val="0"/>
          <w:szCs w:val="21"/>
        </w:rPr>
      </w:pPr>
      <w:r>
        <w:rPr>
          <w:rFonts w:hint="eastAsia" w:ascii="微软雅黑" w:hAnsi="微软雅黑" w:eastAsia="微软雅黑" w:cs="微软雅黑"/>
          <w:b/>
          <w:kern w:val="0"/>
          <w:szCs w:val="21"/>
        </w:rPr>
        <w:t>1.3具备履行合同所必需的设备和专业技术能力的证明材料（提供任意一项即可）：</w:t>
      </w:r>
    </w:p>
    <w:p w14:paraId="112A31F6">
      <w:pPr>
        <w:ind w:firstLine="420" w:firstLineChars="200"/>
        <w:rPr>
          <w:rFonts w:ascii="微软雅黑" w:hAnsi="微软雅黑" w:eastAsia="微软雅黑" w:cs="微软雅黑"/>
          <w:szCs w:val="21"/>
        </w:rPr>
      </w:pPr>
      <w:r>
        <w:rPr>
          <w:rFonts w:hint="eastAsia" w:ascii="微软雅黑" w:hAnsi="微软雅黑" w:eastAsia="微软雅黑" w:cs="微软雅黑"/>
          <w:szCs w:val="21"/>
        </w:rPr>
        <w:t>（1）提供具备足够数量的设施设备和技术人员的证明材料；</w:t>
      </w:r>
    </w:p>
    <w:p w14:paraId="16EAD34F">
      <w:pPr>
        <w:ind w:firstLine="420" w:firstLineChars="200"/>
        <w:rPr>
          <w:rFonts w:ascii="微软雅黑" w:hAnsi="微软雅黑" w:eastAsia="微软雅黑" w:cs="微软雅黑"/>
          <w:szCs w:val="21"/>
        </w:rPr>
      </w:pPr>
      <w:r>
        <w:rPr>
          <w:rFonts w:hint="eastAsia" w:ascii="微软雅黑" w:hAnsi="微软雅黑" w:eastAsia="微软雅黑" w:cs="微软雅黑"/>
          <w:szCs w:val="21"/>
        </w:rPr>
        <w:t>（2）按附件十的格式提供“供应商符合相关资格要求的承诺函”。</w:t>
      </w:r>
    </w:p>
    <w:p w14:paraId="1A63921F">
      <w:pPr>
        <w:ind w:firstLine="420" w:firstLineChars="200"/>
        <w:rPr>
          <w:rFonts w:ascii="微软雅黑" w:hAnsi="微软雅黑" w:eastAsia="微软雅黑" w:cs="微软雅黑"/>
          <w:b/>
          <w:szCs w:val="21"/>
        </w:rPr>
      </w:pPr>
      <w:r>
        <w:rPr>
          <w:rFonts w:hint="eastAsia" w:ascii="微软雅黑" w:hAnsi="微软雅黑" w:eastAsia="微软雅黑" w:cs="微软雅黑"/>
          <w:b/>
          <w:szCs w:val="21"/>
        </w:rPr>
        <w:t>1.4依法缴纳税收和社会保障资金的相关材料（提供任意一项即可）；</w:t>
      </w:r>
    </w:p>
    <w:p w14:paraId="528EC2BD">
      <w:pPr>
        <w:ind w:firstLine="420" w:firstLineChars="200"/>
        <w:rPr>
          <w:rFonts w:ascii="微软雅黑" w:hAnsi="微软雅黑" w:eastAsia="微软雅黑" w:cs="微软雅黑"/>
          <w:szCs w:val="21"/>
        </w:rPr>
      </w:pPr>
      <w:r>
        <w:rPr>
          <w:rFonts w:hint="eastAsia" w:ascii="微软雅黑" w:hAnsi="微软雅黑" w:eastAsia="微软雅黑" w:cs="微软雅黑"/>
          <w:szCs w:val="21"/>
        </w:rPr>
        <w:t>（1）供应商近六个月内任意一个月依法交纳税收的证明材料：交纳增值税和企业所得税的凭据（包括但不限于完税证、缴款书、银行代扣（代缴）转账凭证等，如当月没有税额，则需提供当月纳税申报表即可）；供应商近六个月内任意一个月依法交纳社会保障资金的证明材料：交纳社会保险的凭据（专用收据或社会保险交纳清单）；</w:t>
      </w:r>
    </w:p>
    <w:p w14:paraId="0A01B64D">
      <w:pPr>
        <w:ind w:firstLine="420" w:firstLineChars="200"/>
        <w:rPr>
          <w:rFonts w:ascii="微软雅黑" w:hAnsi="微软雅黑" w:eastAsia="微软雅黑" w:cs="微软雅黑"/>
          <w:szCs w:val="21"/>
        </w:rPr>
      </w:pPr>
      <w:r>
        <w:rPr>
          <w:rFonts w:hint="eastAsia" w:ascii="微软雅黑" w:hAnsi="微软雅黑" w:eastAsia="微软雅黑" w:cs="微软雅黑"/>
          <w:szCs w:val="21"/>
        </w:rPr>
        <w:t>（2）供应商为其他组织或自然人的，也需要按以上规定提供交纳税收的凭据和交纳社会保险的凭据；</w:t>
      </w:r>
    </w:p>
    <w:p w14:paraId="306C394E">
      <w:pPr>
        <w:ind w:firstLine="420" w:firstLineChars="200"/>
        <w:rPr>
          <w:rFonts w:ascii="微软雅黑" w:hAnsi="微软雅黑" w:eastAsia="微软雅黑" w:cs="微软雅黑"/>
          <w:szCs w:val="21"/>
        </w:rPr>
      </w:pPr>
      <w:r>
        <w:rPr>
          <w:rFonts w:hint="eastAsia" w:ascii="微软雅黑" w:hAnsi="微软雅黑" w:eastAsia="微软雅黑" w:cs="微软雅黑"/>
          <w:szCs w:val="21"/>
        </w:rPr>
        <w:t>（3）依法免税或不需要交纳社会保障资金的供应商，提供相应文件证明其依法免税或不需要交纳社会保障资金；</w:t>
      </w:r>
    </w:p>
    <w:p w14:paraId="4D0CD932">
      <w:pPr>
        <w:ind w:firstLine="420" w:firstLineChars="200"/>
        <w:rPr>
          <w:rFonts w:ascii="微软雅黑" w:hAnsi="微软雅黑" w:eastAsia="微软雅黑" w:cs="微软雅黑"/>
          <w:szCs w:val="21"/>
        </w:rPr>
      </w:pPr>
      <w:r>
        <w:rPr>
          <w:rFonts w:hint="eastAsia" w:ascii="微软雅黑" w:hAnsi="微软雅黑" w:eastAsia="微软雅黑" w:cs="微软雅黑"/>
          <w:szCs w:val="21"/>
        </w:rPr>
        <w:t>（4）按附件十的格式提供“供应商符合相关资格要求的承诺函”。</w:t>
      </w:r>
    </w:p>
    <w:p w14:paraId="63682193">
      <w:pPr>
        <w:ind w:firstLine="420" w:firstLineChars="200"/>
        <w:rPr>
          <w:rFonts w:ascii="微软雅黑" w:hAnsi="微软雅黑" w:eastAsia="微软雅黑" w:cs="微软雅黑"/>
          <w:szCs w:val="21"/>
        </w:rPr>
      </w:pPr>
      <w:r>
        <w:rPr>
          <w:rFonts w:hint="eastAsia" w:ascii="微软雅黑" w:hAnsi="微软雅黑" w:eastAsia="微软雅黑" w:cs="微软雅黑"/>
          <w:b/>
          <w:kern w:val="0"/>
          <w:szCs w:val="21"/>
        </w:rPr>
        <w:t>1.5参加政府采购活动前三年内，在经营活动中没有重大违法记录的证明材料：</w:t>
      </w:r>
      <w:r>
        <w:rPr>
          <w:rFonts w:hint="eastAsia" w:ascii="微软雅黑" w:hAnsi="微软雅黑" w:eastAsia="微软雅黑" w:cs="微软雅黑"/>
          <w:szCs w:val="21"/>
        </w:rPr>
        <w:t>按附件十的格式提供“供应商符合相关资格要求的承诺函”；</w:t>
      </w:r>
    </w:p>
    <w:p w14:paraId="30068225">
      <w:pPr>
        <w:autoSpaceDE w:val="0"/>
        <w:autoSpaceDN w:val="0"/>
        <w:adjustRightInd w:val="0"/>
        <w:ind w:firstLine="420" w:firstLineChars="200"/>
        <w:rPr>
          <w:rFonts w:ascii="微软雅黑" w:hAnsi="微软雅黑" w:eastAsia="微软雅黑" w:cs="微软雅黑"/>
          <w:b/>
          <w:kern w:val="0"/>
          <w:szCs w:val="21"/>
        </w:rPr>
      </w:pPr>
      <w:r>
        <w:rPr>
          <w:rFonts w:hint="eastAsia" w:ascii="微软雅黑" w:hAnsi="微软雅黑" w:eastAsia="微软雅黑" w:cs="微软雅黑"/>
          <w:b/>
          <w:kern w:val="0"/>
          <w:szCs w:val="21"/>
        </w:rPr>
        <w:t>1.6具备法律、行政法规规定的其他条件的证明材料：</w:t>
      </w:r>
    </w:p>
    <w:p w14:paraId="1E384022">
      <w:pPr>
        <w:ind w:firstLine="420" w:firstLineChars="200"/>
        <w:rPr>
          <w:rFonts w:ascii="微软雅黑" w:hAnsi="微软雅黑" w:eastAsia="微软雅黑" w:cs="微软雅黑"/>
          <w:szCs w:val="21"/>
        </w:rPr>
      </w:pPr>
      <w:r>
        <w:rPr>
          <w:rFonts w:hint="eastAsia" w:ascii="微软雅黑" w:hAnsi="微软雅黑" w:eastAsia="微软雅黑" w:cs="微软雅黑"/>
          <w:szCs w:val="21"/>
        </w:rPr>
        <w:t>国家对生产和销售相关产品或提供相关服务有专门法律、行政法规规定的，则必须提供取得国家有关主管部门行政许可的证明材料。</w:t>
      </w:r>
    </w:p>
    <w:p w14:paraId="3F08FA25">
      <w:pPr>
        <w:autoSpaceDE w:val="0"/>
        <w:autoSpaceDN w:val="0"/>
        <w:adjustRightInd w:val="0"/>
        <w:ind w:firstLine="420" w:firstLineChars="200"/>
        <w:rPr>
          <w:rFonts w:ascii="微软雅黑" w:hAnsi="微软雅黑" w:eastAsia="微软雅黑" w:cs="微软雅黑"/>
          <w:szCs w:val="21"/>
        </w:rPr>
      </w:pPr>
      <w:r>
        <w:rPr>
          <w:rFonts w:hint="eastAsia" w:ascii="微软雅黑" w:hAnsi="微软雅黑" w:eastAsia="微软雅黑" w:cs="微软雅黑"/>
          <w:b/>
          <w:szCs w:val="21"/>
        </w:rPr>
        <w:t>2.单位负责人为同一人或者存在直接控股、管理关系的不同供应商，不得参加本项目同一合同项下的政府采购活动：</w:t>
      </w:r>
      <w:r>
        <w:rPr>
          <w:rFonts w:hint="eastAsia" w:ascii="微软雅黑" w:hAnsi="微软雅黑" w:eastAsia="微软雅黑" w:cs="微软雅黑"/>
          <w:szCs w:val="21"/>
        </w:rPr>
        <w:t>按附件十的格式提供“供应商符合相关资格要求的承诺函”；</w:t>
      </w:r>
    </w:p>
    <w:p w14:paraId="301894F2">
      <w:pPr>
        <w:autoSpaceDE w:val="0"/>
        <w:autoSpaceDN w:val="0"/>
        <w:adjustRightInd w:val="0"/>
        <w:ind w:firstLine="420" w:firstLineChars="200"/>
        <w:rPr>
          <w:rFonts w:ascii="微软雅黑" w:hAnsi="微软雅黑" w:eastAsia="微软雅黑" w:cs="微软雅黑"/>
          <w:szCs w:val="21"/>
        </w:rPr>
      </w:pPr>
      <w:r>
        <w:rPr>
          <w:rFonts w:hint="eastAsia" w:ascii="微软雅黑" w:hAnsi="微软雅黑" w:eastAsia="微软雅黑" w:cs="微软雅黑"/>
          <w:b/>
          <w:szCs w:val="21"/>
        </w:rPr>
        <w:t>3.为本采购项目提供整体设计、规范编制或者项目管理、监理、检测等服务的供应商，不得再参加本项目的其他采购活动：</w:t>
      </w:r>
      <w:r>
        <w:rPr>
          <w:rFonts w:hint="eastAsia" w:ascii="微软雅黑" w:hAnsi="微软雅黑" w:eastAsia="微软雅黑" w:cs="微软雅黑"/>
          <w:szCs w:val="21"/>
        </w:rPr>
        <w:t>按附件十的格式提供“供应商符合相关资格要求的承诺函”；</w:t>
      </w:r>
    </w:p>
    <w:p w14:paraId="020CE8D6">
      <w:pPr>
        <w:autoSpaceDE w:val="0"/>
        <w:autoSpaceDN w:val="0"/>
        <w:adjustRightInd w:val="0"/>
        <w:ind w:firstLine="420" w:firstLineChars="200"/>
        <w:rPr>
          <w:rFonts w:ascii="微软雅黑" w:hAnsi="微软雅黑" w:eastAsia="微软雅黑" w:cs="微软雅黑"/>
          <w:szCs w:val="21"/>
        </w:rPr>
      </w:pPr>
      <w:r>
        <w:rPr>
          <w:rFonts w:hint="eastAsia" w:ascii="微软雅黑" w:hAnsi="微软雅黑" w:eastAsia="微软雅黑" w:cs="微软雅黑"/>
          <w:b/>
          <w:szCs w:val="21"/>
        </w:rPr>
        <w:t>4.未被列入失信被执行人、重大税收违法失信主体，未被列入政府采购严重违法失信行为记录名单：</w:t>
      </w:r>
      <w:r>
        <w:rPr>
          <w:rFonts w:hint="eastAsia" w:ascii="微软雅黑" w:hAnsi="微软雅黑" w:eastAsia="微软雅黑" w:cs="微软雅黑"/>
          <w:szCs w:val="21"/>
          <w:lang w:val="hr-HR"/>
        </w:rPr>
        <w:t>由</w:t>
      </w:r>
      <w:r>
        <w:rPr>
          <w:rFonts w:hint="eastAsia" w:ascii="微软雅黑" w:hAnsi="微软雅黑" w:eastAsia="微软雅黑" w:cs="微软雅黑"/>
          <w:szCs w:val="21"/>
          <w:lang w:val="hr-HR" w:eastAsia="zh-CN"/>
        </w:rPr>
        <w:t>采购人</w:t>
      </w:r>
      <w:r>
        <w:rPr>
          <w:rFonts w:hint="eastAsia" w:ascii="微软雅黑" w:hAnsi="微软雅黑" w:eastAsia="微软雅黑" w:cs="微软雅黑"/>
          <w:szCs w:val="21"/>
          <w:lang w:val="hr-HR"/>
        </w:rPr>
        <w:t>在</w:t>
      </w:r>
      <w:r>
        <w:rPr>
          <w:rFonts w:hint="eastAsia" w:ascii="微软雅黑" w:hAnsi="微软雅黑" w:eastAsia="微软雅黑" w:cs="微软雅黑"/>
          <w:szCs w:val="21"/>
        </w:rPr>
        <w:t>资格审查现场通过“信用中国”网站（www.creditchina.gov.cn）、中国政府采购网（www.ccgp.gov.cn）查询；</w:t>
      </w:r>
    </w:p>
    <w:p w14:paraId="4B20984A">
      <w:pPr>
        <w:autoSpaceDE w:val="0"/>
        <w:autoSpaceDN w:val="0"/>
        <w:adjustRightInd w:val="0"/>
        <w:ind w:firstLine="420" w:firstLineChars="200"/>
        <w:rPr>
          <w:rFonts w:ascii="微软雅黑" w:hAnsi="微软雅黑" w:eastAsia="微软雅黑" w:cs="微软雅黑"/>
          <w:b/>
          <w:szCs w:val="21"/>
        </w:rPr>
      </w:pPr>
      <w:r>
        <w:rPr>
          <w:rFonts w:hint="eastAsia" w:ascii="微软雅黑" w:hAnsi="微软雅黑" w:eastAsia="微软雅黑" w:cs="微软雅黑"/>
          <w:b/>
          <w:szCs w:val="21"/>
        </w:rPr>
        <w:t>5.落实政府采购政策需满足的资格要求的证明材料或者情况说明。</w:t>
      </w:r>
    </w:p>
    <w:p w14:paraId="10402522">
      <w:pPr>
        <w:autoSpaceDE w:val="0"/>
        <w:autoSpaceDN w:val="0"/>
        <w:adjustRightInd w:val="0"/>
        <w:ind w:firstLine="420" w:firstLineChars="200"/>
        <w:rPr>
          <w:rFonts w:ascii="微软雅黑" w:hAnsi="微软雅黑" w:eastAsia="微软雅黑" w:cs="微软雅黑"/>
          <w:szCs w:val="21"/>
        </w:rPr>
      </w:pPr>
      <w:r>
        <w:rPr>
          <w:rFonts w:hint="eastAsia" w:ascii="微软雅黑" w:hAnsi="微软雅黑" w:eastAsia="微软雅黑" w:cs="微软雅黑"/>
          <w:szCs w:val="21"/>
        </w:rPr>
        <w:t>采购文件注明专门面向中小微企业采购的，按附件的格式提交相应声明函或证明文件。</w:t>
      </w:r>
    </w:p>
    <w:p w14:paraId="5FAECD90">
      <w:pPr>
        <w:autoSpaceDE w:val="0"/>
        <w:autoSpaceDN w:val="0"/>
        <w:adjustRightInd w:val="0"/>
        <w:ind w:firstLine="420" w:firstLineChars="200"/>
        <w:rPr>
          <w:rFonts w:ascii="微软雅黑" w:hAnsi="微软雅黑" w:eastAsia="微软雅黑" w:cs="微软雅黑"/>
          <w:b/>
          <w:szCs w:val="21"/>
        </w:rPr>
      </w:pPr>
      <w:r>
        <w:rPr>
          <w:rFonts w:hint="eastAsia" w:ascii="微软雅黑" w:hAnsi="微软雅黑" w:eastAsia="微软雅黑" w:cs="微软雅黑"/>
          <w:b/>
          <w:szCs w:val="21"/>
        </w:rPr>
        <w:t>6.供应商满足本项目的特定资格要求的证明文件：</w:t>
      </w:r>
    </w:p>
    <w:p w14:paraId="26D23400">
      <w:pPr>
        <w:autoSpaceDE w:val="0"/>
        <w:autoSpaceDN w:val="0"/>
        <w:adjustRightInd w:val="0"/>
        <w:ind w:firstLine="420" w:firstLineChars="200"/>
        <w:rPr>
          <w:rFonts w:ascii="微软雅黑" w:hAnsi="微软雅黑" w:eastAsia="微软雅黑" w:cs="微软雅黑"/>
          <w:szCs w:val="21"/>
        </w:rPr>
      </w:pPr>
      <w:r>
        <w:rPr>
          <w:rFonts w:hint="eastAsia" w:ascii="微软雅黑" w:hAnsi="微软雅黑" w:eastAsia="微软雅黑" w:cs="微软雅黑"/>
          <w:szCs w:val="21"/>
        </w:rPr>
        <w:t>按第四章</w:t>
      </w:r>
      <w:r>
        <w:rPr>
          <w:rFonts w:hint="eastAsia" w:ascii="微软雅黑" w:hAnsi="微软雅黑" w:eastAsia="微软雅黑" w:cs="微软雅黑"/>
          <w:szCs w:val="21"/>
          <w:lang w:eastAsia="zh-CN"/>
        </w:rPr>
        <w:t>评标</w:t>
      </w:r>
      <w:r>
        <w:rPr>
          <w:rFonts w:hint="eastAsia" w:ascii="微软雅黑" w:hAnsi="微软雅黑" w:eastAsia="微软雅黑" w:cs="微软雅黑"/>
          <w:szCs w:val="21"/>
        </w:rPr>
        <w:t>办法的要求自行提供相关证明文件。</w:t>
      </w:r>
    </w:p>
    <w:p w14:paraId="630687C9">
      <w:pPr>
        <w:autoSpaceDE w:val="0"/>
        <w:autoSpaceDN w:val="0"/>
        <w:adjustRightInd w:val="0"/>
        <w:ind w:firstLine="420" w:firstLineChars="200"/>
        <w:rPr>
          <w:rFonts w:ascii="微软雅黑" w:hAnsi="微软雅黑" w:eastAsia="微软雅黑" w:cs="微软雅黑"/>
          <w:b/>
          <w:szCs w:val="21"/>
        </w:rPr>
      </w:pPr>
      <w:r>
        <w:rPr>
          <w:rFonts w:hint="eastAsia" w:ascii="微软雅黑" w:hAnsi="微软雅黑" w:eastAsia="微软雅黑" w:cs="微软雅黑"/>
          <w:b/>
          <w:szCs w:val="21"/>
        </w:rPr>
        <w:t>7.供应商认为需提供的其它相关资格证明材料。</w:t>
      </w:r>
    </w:p>
    <w:p w14:paraId="1792F146">
      <w:pPr>
        <w:autoSpaceDE w:val="0"/>
        <w:autoSpaceDN w:val="0"/>
        <w:adjustRightInd w:val="0"/>
        <w:spacing w:line="360" w:lineRule="auto"/>
        <w:ind w:firstLine="420" w:firstLineChars="200"/>
        <w:rPr>
          <w:rFonts w:ascii="微软雅黑" w:hAnsi="微软雅黑" w:eastAsia="微软雅黑" w:cs="微软雅黑"/>
          <w:b/>
          <w:szCs w:val="21"/>
        </w:rPr>
      </w:pPr>
    </w:p>
    <w:p w14:paraId="1F2BD7F5">
      <w:pPr>
        <w:pageBreakBefore/>
        <w:spacing w:line="312" w:lineRule="auto"/>
        <w:jc w:val="center"/>
        <w:outlineLvl w:val="0"/>
        <w:rPr>
          <w:rFonts w:ascii="微软雅黑" w:hAnsi="微软雅黑" w:eastAsia="微软雅黑" w:cs="微软雅黑"/>
          <w:b/>
          <w:sz w:val="32"/>
          <w:szCs w:val="20"/>
        </w:rPr>
      </w:pPr>
      <w:bookmarkStart w:id="120" w:name="_Toc61280412"/>
      <w:bookmarkStart w:id="121" w:name="_Toc101881437"/>
      <w:bookmarkStart w:id="122" w:name="_Toc119331395"/>
      <w:bookmarkStart w:id="123" w:name="_Toc104306389"/>
      <w:r>
        <w:rPr>
          <w:rFonts w:hint="eastAsia" w:ascii="微软雅黑" w:hAnsi="微软雅黑" w:eastAsia="微软雅黑" w:cs="微软雅黑"/>
          <w:b/>
          <w:sz w:val="32"/>
          <w:szCs w:val="20"/>
        </w:rPr>
        <w:t>附件十</w:t>
      </w:r>
      <w:bookmarkEnd w:id="120"/>
      <w:r>
        <w:rPr>
          <w:rFonts w:hint="eastAsia" w:ascii="微软雅黑" w:hAnsi="微软雅黑" w:eastAsia="微软雅黑" w:cs="微软雅黑"/>
          <w:b/>
          <w:sz w:val="32"/>
          <w:szCs w:val="20"/>
        </w:rPr>
        <w:t xml:space="preserve"> 供应商符合相关资格要求的承诺函</w:t>
      </w:r>
      <w:bookmarkEnd w:id="121"/>
      <w:r>
        <w:rPr>
          <w:rFonts w:hint="eastAsia" w:ascii="微软雅黑" w:hAnsi="微软雅黑" w:eastAsia="微软雅黑" w:cs="微软雅黑"/>
          <w:b/>
          <w:sz w:val="32"/>
          <w:szCs w:val="20"/>
        </w:rPr>
        <w:t>（格式）</w:t>
      </w:r>
      <w:bookmarkEnd w:id="122"/>
      <w:bookmarkEnd w:id="123"/>
    </w:p>
    <w:p w14:paraId="33AAED58">
      <w:pPr>
        <w:spacing w:line="360" w:lineRule="auto"/>
        <w:rPr>
          <w:rFonts w:ascii="微软雅黑" w:hAnsi="微软雅黑" w:eastAsia="微软雅黑" w:cs="微软雅黑"/>
          <w:bCs/>
          <w:szCs w:val="21"/>
        </w:rPr>
      </w:pPr>
      <w:r>
        <w:rPr>
          <w:rFonts w:hint="eastAsia" w:ascii="微软雅黑" w:hAnsi="微软雅黑" w:eastAsia="微软雅黑" w:cs="微软雅黑"/>
          <w:bCs/>
          <w:szCs w:val="21"/>
        </w:rPr>
        <w:t>襄阳市中心医院：</w:t>
      </w:r>
    </w:p>
    <w:p w14:paraId="6CA7DABC">
      <w:pPr>
        <w:spacing w:line="500" w:lineRule="exact"/>
        <w:ind w:firstLine="420" w:firstLineChars="200"/>
        <w:rPr>
          <w:rFonts w:ascii="微软雅黑" w:hAnsi="微软雅黑" w:eastAsia="微软雅黑" w:cs="微软雅黑"/>
          <w:bCs/>
          <w:szCs w:val="21"/>
        </w:rPr>
      </w:pPr>
      <w:r>
        <w:rPr>
          <w:rFonts w:hint="eastAsia" w:ascii="微软雅黑" w:hAnsi="微软雅黑" w:eastAsia="微软雅黑" w:cs="微软雅黑"/>
          <w:bCs/>
          <w:szCs w:val="21"/>
          <w:u w:val="single"/>
        </w:rPr>
        <w:t xml:space="preserve"> (供应商全称)</w:t>
      </w:r>
      <w:r>
        <w:rPr>
          <w:rFonts w:hint="eastAsia" w:ascii="微软雅黑" w:hAnsi="微软雅黑" w:eastAsia="微软雅黑" w:cs="微软雅黑"/>
          <w:bCs/>
          <w:szCs w:val="21"/>
        </w:rPr>
        <w:t>参加贵单位组织的</w:t>
      </w:r>
      <w:r>
        <w:rPr>
          <w:rFonts w:hint="eastAsia" w:ascii="微软雅黑" w:hAnsi="微软雅黑" w:eastAsia="微软雅黑" w:cs="微软雅黑"/>
          <w:szCs w:val="21"/>
          <w:u w:val="single"/>
        </w:rPr>
        <w:t>（项目名称</w:t>
      </w:r>
      <w:r>
        <w:rPr>
          <w:rFonts w:hint="eastAsia" w:ascii="微软雅黑" w:hAnsi="微软雅黑" w:eastAsia="微软雅黑" w:cs="微软雅黑"/>
          <w:szCs w:val="21"/>
          <w:u w:val="single"/>
          <w:lang w:eastAsia="zh-CN"/>
        </w:rPr>
        <w:t>：</w:t>
      </w:r>
      <w:r>
        <w:rPr>
          <w:rFonts w:hint="eastAsia" w:ascii="微软雅黑" w:hAnsi="微软雅黑" w:eastAsia="微软雅黑" w:cs="微软雅黑"/>
          <w:szCs w:val="21"/>
          <w:u w:val="single"/>
          <w:lang w:val="en-US" w:eastAsia="zh-CN"/>
        </w:rPr>
        <w:t xml:space="preserve">          </w:t>
      </w:r>
      <w:r>
        <w:rPr>
          <w:rFonts w:hint="eastAsia" w:ascii="微软雅黑" w:hAnsi="微软雅黑" w:eastAsia="微软雅黑" w:cs="微软雅黑"/>
          <w:szCs w:val="21"/>
          <w:u w:val="single"/>
        </w:rPr>
        <w:t>）</w:t>
      </w:r>
      <w:r>
        <w:rPr>
          <w:rFonts w:hint="eastAsia" w:ascii="微软雅黑" w:hAnsi="微软雅黑" w:eastAsia="微软雅黑" w:cs="微软雅黑"/>
          <w:bCs/>
          <w:szCs w:val="21"/>
        </w:rPr>
        <w:t>(项目编号：</w:t>
      </w:r>
      <w:r>
        <w:rPr>
          <w:rFonts w:hint="eastAsia" w:ascii="微软雅黑" w:hAnsi="微软雅黑" w:eastAsia="微软雅黑" w:cs="微软雅黑"/>
          <w:bCs/>
          <w:szCs w:val="21"/>
          <w:u w:val="single"/>
          <w:lang w:val="en-US" w:eastAsia="zh-CN"/>
        </w:rPr>
        <w:t xml:space="preserve">          </w:t>
      </w:r>
      <w:r>
        <w:rPr>
          <w:rFonts w:hint="eastAsia" w:ascii="微软雅黑" w:hAnsi="微软雅黑" w:eastAsia="微软雅黑" w:cs="微软雅黑"/>
          <w:bCs/>
          <w:szCs w:val="21"/>
        </w:rPr>
        <w:t>)的招标采购活动，根据采购文件的规定提交相关资格证明文件，郑重声明如下：</w:t>
      </w:r>
    </w:p>
    <w:p w14:paraId="582D44B2">
      <w:pPr>
        <w:spacing w:line="500" w:lineRule="exact"/>
        <w:ind w:firstLine="480"/>
        <w:rPr>
          <w:rFonts w:ascii="微软雅黑" w:hAnsi="微软雅黑" w:eastAsia="微软雅黑" w:cs="微软雅黑"/>
          <w:szCs w:val="21"/>
        </w:rPr>
      </w:pPr>
      <w:r>
        <w:rPr>
          <w:rFonts w:hint="eastAsia" w:ascii="微软雅黑" w:hAnsi="微软雅黑" w:eastAsia="微软雅黑" w:cs="微软雅黑"/>
          <w:szCs w:val="21"/>
        </w:rPr>
        <w:t>1.我公司具有良好的商业信誉和健全的财务会计制度；</w:t>
      </w:r>
    </w:p>
    <w:p w14:paraId="71E512A6">
      <w:pPr>
        <w:spacing w:line="500" w:lineRule="exact"/>
        <w:ind w:firstLine="480"/>
        <w:rPr>
          <w:rFonts w:ascii="微软雅黑" w:hAnsi="微软雅黑" w:eastAsia="微软雅黑" w:cs="微软雅黑"/>
          <w:szCs w:val="21"/>
        </w:rPr>
      </w:pPr>
      <w:r>
        <w:rPr>
          <w:rFonts w:hint="eastAsia" w:ascii="微软雅黑" w:hAnsi="微软雅黑" w:eastAsia="微软雅黑" w:cs="微软雅黑"/>
          <w:szCs w:val="21"/>
        </w:rPr>
        <w:t>2.我公司具有履行合同所必需的设备和专业技术能力；</w:t>
      </w:r>
    </w:p>
    <w:p w14:paraId="3299DD67">
      <w:pPr>
        <w:spacing w:line="500" w:lineRule="exact"/>
        <w:ind w:firstLine="480"/>
        <w:rPr>
          <w:rFonts w:ascii="微软雅黑" w:hAnsi="微软雅黑" w:eastAsia="微软雅黑" w:cs="微软雅黑"/>
          <w:szCs w:val="21"/>
        </w:rPr>
      </w:pPr>
      <w:r>
        <w:rPr>
          <w:rFonts w:hint="eastAsia" w:ascii="微软雅黑" w:hAnsi="微软雅黑" w:eastAsia="微软雅黑" w:cs="微软雅黑"/>
          <w:szCs w:val="21"/>
        </w:rPr>
        <w:t>3.我公司有依法缴纳税收和社会保障资金的良好记录；</w:t>
      </w:r>
    </w:p>
    <w:p w14:paraId="31A33D73">
      <w:pPr>
        <w:spacing w:line="500" w:lineRule="exact"/>
        <w:ind w:firstLine="480"/>
        <w:rPr>
          <w:rFonts w:ascii="微软雅黑" w:hAnsi="微软雅黑" w:eastAsia="微软雅黑" w:cs="微软雅黑"/>
          <w:szCs w:val="21"/>
        </w:rPr>
      </w:pPr>
      <w:r>
        <w:rPr>
          <w:rFonts w:hint="eastAsia" w:ascii="微软雅黑" w:hAnsi="微软雅黑" w:eastAsia="微软雅黑" w:cs="微软雅黑"/>
          <w:szCs w:val="21"/>
        </w:rPr>
        <w:t>4.参加本项目政府采购活动前三年内，我公司未因违法经营受到刑事处罚或者责令停产停业、吊销许可证或者执照、较大数额罚款等行政处罚；</w:t>
      </w:r>
    </w:p>
    <w:p w14:paraId="41A7FDCD">
      <w:pPr>
        <w:spacing w:line="500" w:lineRule="exact"/>
        <w:ind w:firstLine="480"/>
        <w:rPr>
          <w:rFonts w:ascii="微软雅黑" w:hAnsi="微软雅黑" w:eastAsia="微软雅黑" w:cs="微软雅黑"/>
          <w:szCs w:val="21"/>
        </w:rPr>
      </w:pPr>
      <w:r>
        <w:rPr>
          <w:rFonts w:hint="eastAsia" w:ascii="微软雅黑" w:hAnsi="微软雅黑" w:eastAsia="微软雅黑" w:cs="微软雅黑"/>
          <w:szCs w:val="21"/>
        </w:rPr>
        <w:t>5.参加本项目政府采购活动前三年内，我公司未受到过全国各级人民政府财政部门依法作出的禁止参加政府采购活动等行政处罚决定，或上述期限已届满；</w:t>
      </w:r>
    </w:p>
    <w:p w14:paraId="49FD2CD2">
      <w:pPr>
        <w:spacing w:line="500" w:lineRule="exact"/>
        <w:ind w:firstLine="480"/>
        <w:rPr>
          <w:rFonts w:ascii="微软雅黑" w:hAnsi="微软雅黑" w:eastAsia="微软雅黑" w:cs="微软雅黑"/>
          <w:szCs w:val="21"/>
        </w:rPr>
      </w:pPr>
      <w:r>
        <w:rPr>
          <w:rFonts w:hint="eastAsia" w:ascii="微软雅黑" w:hAnsi="微软雅黑" w:eastAsia="微软雅黑" w:cs="微软雅黑"/>
          <w:szCs w:val="21"/>
        </w:rPr>
        <w:t>6.与我公司单位负责人为同一人或者与我公司存在直接控股、管理关系的其他公司（如有），未参加本项目同一合同项下的政府采购活动；</w:t>
      </w:r>
    </w:p>
    <w:p w14:paraId="70D5049F">
      <w:pPr>
        <w:spacing w:line="500" w:lineRule="exact"/>
        <w:ind w:firstLine="480"/>
        <w:rPr>
          <w:rFonts w:ascii="微软雅黑" w:hAnsi="微软雅黑" w:eastAsia="微软雅黑" w:cs="微软雅黑"/>
          <w:szCs w:val="21"/>
        </w:rPr>
      </w:pPr>
      <w:r>
        <w:rPr>
          <w:rFonts w:hint="eastAsia" w:ascii="微软雅黑" w:hAnsi="微软雅黑" w:eastAsia="微软雅黑" w:cs="微软雅黑"/>
          <w:szCs w:val="21"/>
        </w:rPr>
        <w:t>7.我公司未为本采购项目提供整体设计、规范编制或者项目管理、监理、检测等服务；</w:t>
      </w:r>
    </w:p>
    <w:p w14:paraId="2852FAD7">
      <w:pPr>
        <w:spacing w:line="500" w:lineRule="exact"/>
        <w:ind w:firstLine="480"/>
        <w:rPr>
          <w:rFonts w:ascii="微软雅黑" w:hAnsi="微软雅黑" w:eastAsia="微软雅黑" w:cs="微软雅黑"/>
          <w:szCs w:val="21"/>
        </w:rPr>
      </w:pPr>
      <w:r>
        <w:rPr>
          <w:rFonts w:hint="eastAsia" w:ascii="微软雅黑" w:hAnsi="微软雅黑" w:eastAsia="微软雅黑" w:cs="微软雅黑"/>
          <w:szCs w:val="21"/>
        </w:rPr>
        <w:t>8.我公司承诺就包内所有的内容整体性竞标，成交后不转包；</w:t>
      </w:r>
    </w:p>
    <w:p w14:paraId="00CBA9CE">
      <w:pPr>
        <w:spacing w:line="500" w:lineRule="exact"/>
        <w:ind w:firstLine="480"/>
        <w:rPr>
          <w:rFonts w:ascii="微软雅黑" w:hAnsi="微软雅黑" w:eastAsia="微软雅黑" w:cs="微软雅黑"/>
          <w:bCs/>
          <w:szCs w:val="21"/>
        </w:rPr>
      </w:pPr>
      <w:r>
        <w:rPr>
          <w:rFonts w:hint="eastAsia" w:ascii="微软雅黑" w:hAnsi="微软雅黑" w:eastAsia="微软雅黑" w:cs="微软雅黑"/>
          <w:szCs w:val="21"/>
        </w:rPr>
        <w:t>9.采购文件规定不允许分包的，我公司承诺成交后不分包；</w:t>
      </w:r>
    </w:p>
    <w:p w14:paraId="40B5801D">
      <w:pPr>
        <w:tabs>
          <w:tab w:val="left" w:pos="0"/>
        </w:tabs>
        <w:spacing w:line="500" w:lineRule="exact"/>
        <w:ind w:firstLine="420" w:firstLineChars="200"/>
        <w:rPr>
          <w:rFonts w:ascii="微软雅黑" w:hAnsi="微软雅黑" w:eastAsia="微软雅黑" w:cs="微软雅黑"/>
          <w:szCs w:val="21"/>
        </w:rPr>
      </w:pPr>
      <w:r>
        <w:rPr>
          <w:rFonts w:hint="eastAsia" w:ascii="微软雅黑" w:hAnsi="微软雅黑" w:eastAsia="微软雅黑" w:cs="微软雅黑"/>
          <w:szCs w:val="21"/>
        </w:rPr>
        <w:t>10.我公司对上述声明内容的真实性负责，如有虚假，将依法承担相应责任。</w:t>
      </w:r>
    </w:p>
    <w:p w14:paraId="164C0D99">
      <w:pPr>
        <w:spacing w:line="360" w:lineRule="auto"/>
        <w:ind w:firstLine="480"/>
        <w:rPr>
          <w:rFonts w:ascii="微软雅黑" w:hAnsi="微软雅黑" w:eastAsia="微软雅黑" w:cs="微软雅黑"/>
          <w:szCs w:val="21"/>
        </w:rPr>
      </w:pPr>
      <w:r>
        <w:rPr>
          <w:rFonts w:hint="eastAsia" w:ascii="微软雅黑" w:hAnsi="微软雅黑" w:eastAsia="微软雅黑" w:cs="微软雅黑"/>
          <w:szCs w:val="21"/>
        </w:rPr>
        <w:t>注：供应商根据自身情况对上述内容进行承诺。已按附件九的要求针对第1-3条，本声明函中相关条款可以删除。依法免税或不需要缴纳社会保障资金的，请自行修改第3条。若供应商不能满足上述任一或某几条要求，应如实作出说明。</w:t>
      </w:r>
    </w:p>
    <w:p w14:paraId="06247A6D">
      <w:pPr>
        <w:spacing w:before="100" w:beforeAutospacing="1" w:after="100" w:afterAutospacing="1" w:line="240" w:lineRule="exact"/>
        <w:ind w:firstLine="2100" w:firstLineChars="1000"/>
        <w:rPr>
          <w:rFonts w:ascii="微软雅黑" w:hAnsi="微软雅黑" w:eastAsia="微软雅黑" w:cs="微软雅黑"/>
          <w:bCs/>
          <w:szCs w:val="21"/>
          <w:u w:val="single"/>
        </w:rPr>
      </w:pPr>
      <w:r>
        <w:rPr>
          <w:rFonts w:hint="eastAsia" w:ascii="微软雅黑" w:hAnsi="微软雅黑" w:eastAsia="微软雅黑" w:cs="微软雅黑"/>
          <w:bCs/>
          <w:szCs w:val="21"/>
        </w:rPr>
        <w:t>供应商</w:t>
      </w:r>
      <w:r>
        <w:rPr>
          <w:rFonts w:hint="eastAsia" w:ascii="微软雅黑" w:hAnsi="微软雅黑" w:eastAsia="微软雅黑" w:cs="微软雅黑"/>
          <w:bCs/>
          <w:szCs w:val="21"/>
          <w:lang w:eastAsia="zh-CN"/>
        </w:rPr>
        <w:t>名称（盖章）</w:t>
      </w:r>
      <w:r>
        <w:rPr>
          <w:rFonts w:hint="eastAsia" w:ascii="微软雅黑" w:hAnsi="微软雅黑" w:eastAsia="微软雅黑" w:cs="微软雅黑"/>
          <w:bCs/>
          <w:szCs w:val="21"/>
        </w:rPr>
        <w:t>：</w:t>
      </w:r>
    </w:p>
    <w:p w14:paraId="4B7DF685">
      <w:pPr>
        <w:spacing w:before="100" w:beforeAutospacing="1" w:after="100" w:afterAutospacing="1" w:line="240" w:lineRule="exact"/>
        <w:ind w:firstLine="2100" w:firstLineChars="1000"/>
        <w:rPr>
          <w:rFonts w:ascii="微软雅黑" w:hAnsi="微软雅黑" w:eastAsia="微软雅黑" w:cs="微软雅黑"/>
          <w:bCs/>
          <w:szCs w:val="21"/>
        </w:rPr>
      </w:pPr>
      <w:r>
        <w:rPr>
          <w:rFonts w:hint="eastAsia" w:ascii="微软雅黑" w:hAnsi="微软雅黑" w:eastAsia="微软雅黑" w:cs="微软雅黑"/>
          <w:bCs/>
          <w:szCs w:val="21"/>
        </w:rPr>
        <w:t>法定代表人或委托代理人（签字或盖章）：</w:t>
      </w:r>
    </w:p>
    <w:p w14:paraId="2772C0D3">
      <w:pPr>
        <w:spacing w:before="100" w:beforeAutospacing="1" w:after="100" w:afterAutospacing="1" w:line="240" w:lineRule="exact"/>
        <w:ind w:firstLine="2100" w:firstLineChars="1000"/>
        <w:rPr>
          <w:rFonts w:ascii="微软雅黑" w:hAnsi="微软雅黑" w:eastAsia="微软雅黑" w:cs="微软雅黑"/>
          <w:bCs/>
          <w:szCs w:val="21"/>
        </w:rPr>
      </w:pPr>
      <w:r>
        <w:rPr>
          <w:rFonts w:hint="eastAsia" w:ascii="微软雅黑" w:hAnsi="微软雅黑" w:eastAsia="微软雅黑" w:cs="微软雅黑"/>
          <w:szCs w:val="21"/>
        </w:rPr>
        <w:t>日    期：</w:t>
      </w:r>
    </w:p>
    <w:p w14:paraId="2FB2363A">
      <w:pPr>
        <w:rPr>
          <w:rFonts w:ascii="微软雅黑" w:hAnsi="微软雅黑" w:eastAsia="微软雅黑" w:cs="微软雅黑"/>
          <w:b/>
          <w:sz w:val="28"/>
          <w:szCs w:val="28"/>
        </w:rPr>
      </w:pPr>
    </w:p>
    <w:p w14:paraId="5B60FE72">
      <w:pPr>
        <w:pageBreakBefore/>
        <w:spacing w:line="312" w:lineRule="auto"/>
        <w:jc w:val="center"/>
        <w:outlineLvl w:val="0"/>
        <w:rPr>
          <w:rFonts w:ascii="微软雅黑" w:hAnsi="微软雅黑" w:eastAsia="微软雅黑" w:cs="微软雅黑"/>
          <w:b/>
          <w:sz w:val="32"/>
          <w:szCs w:val="20"/>
        </w:rPr>
      </w:pPr>
      <w:bookmarkStart w:id="124" w:name="_Toc119331396"/>
      <w:bookmarkStart w:id="125" w:name="_Toc32154"/>
      <w:bookmarkStart w:id="126" w:name="_Toc19038"/>
      <w:bookmarkStart w:id="127" w:name="_Toc101881438"/>
      <w:bookmarkStart w:id="128" w:name="_Toc10605"/>
      <w:bookmarkStart w:id="129" w:name="_Toc24560"/>
      <w:bookmarkStart w:id="130" w:name="_Toc104306390"/>
      <w:r>
        <w:rPr>
          <w:rFonts w:hint="eastAsia" w:ascii="微软雅黑" w:hAnsi="微软雅黑" w:eastAsia="微软雅黑" w:cs="微软雅黑"/>
          <w:b/>
          <w:sz w:val="32"/>
          <w:szCs w:val="20"/>
        </w:rPr>
        <w:t>附件十一 商务响应、偏差说明表</w:t>
      </w:r>
      <w:bookmarkEnd w:id="124"/>
      <w:bookmarkEnd w:id="125"/>
      <w:bookmarkEnd w:id="126"/>
      <w:bookmarkEnd w:id="127"/>
      <w:bookmarkEnd w:id="128"/>
      <w:bookmarkEnd w:id="129"/>
      <w:bookmarkEnd w:id="130"/>
    </w:p>
    <w:p w14:paraId="39879BF6">
      <w:pPr>
        <w:spacing w:line="312" w:lineRule="auto"/>
        <w:ind w:left="420" w:leftChars="200"/>
        <w:jc w:val="center"/>
        <w:rPr>
          <w:rFonts w:ascii="微软雅黑" w:hAnsi="微软雅黑" w:eastAsia="微软雅黑" w:cs="微软雅黑"/>
          <w:b/>
          <w:kern w:val="0"/>
          <w:sz w:val="24"/>
        </w:rPr>
      </w:pPr>
    </w:p>
    <w:p w14:paraId="1BCAB75F">
      <w:pPr>
        <w:spacing w:line="312" w:lineRule="auto"/>
        <w:rPr>
          <w:rFonts w:ascii="微软雅黑" w:hAnsi="微软雅黑" w:eastAsia="微软雅黑" w:cs="微软雅黑"/>
          <w:kern w:val="0"/>
          <w:szCs w:val="21"/>
          <w:u w:val="single"/>
        </w:rPr>
      </w:pPr>
      <w:r>
        <w:rPr>
          <w:rFonts w:hint="eastAsia" w:ascii="微软雅黑" w:hAnsi="微软雅黑" w:eastAsia="微软雅黑" w:cs="微软雅黑"/>
          <w:kern w:val="0"/>
          <w:szCs w:val="21"/>
        </w:rPr>
        <w:t>供应商</w:t>
      </w:r>
      <w:r>
        <w:rPr>
          <w:rFonts w:hint="eastAsia" w:ascii="微软雅黑" w:hAnsi="微软雅黑" w:eastAsia="微软雅黑" w:cs="微软雅黑"/>
          <w:kern w:val="0"/>
          <w:szCs w:val="21"/>
          <w:lang w:eastAsia="zh-CN"/>
        </w:rPr>
        <w:t>名称</w:t>
      </w:r>
      <w:r>
        <w:rPr>
          <w:rFonts w:hint="eastAsia" w:ascii="微软雅黑" w:hAnsi="微软雅黑" w:eastAsia="微软雅黑" w:cs="微软雅黑"/>
          <w:kern w:val="0"/>
          <w:szCs w:val="21"/>
        </w:rPr>
        <w:t>（</w:t>
      </w:r>
      <w:r>
        <w:rPr>
          <w:rFonts w:hint="eastAsia" w:ascii="微软雅黑" w:hAnsi="微软雅黑" w:eastAsia="微软雅黑" w:cs="微软雅黑"/>
          <w:kern w:val="0"/>
          <w:szCs w:val="21"/>
          <w:lang w:eastAsia="zh-CN"/>
        </w:rPr>
        <w:t>盖</w:t>
      </w:r>
      <w:r>
        <w:rPr>
          <w:rFonts w:hint="eastAsia" w:ascii="微软雅黑" w:hAnsi="微软雅黑" w:eastAsia="微软雅黑" w:cs="微软雅黑"/>
          <w:kern w:val="0"/>
          <w:szCs w:val="21"/>
        </w:rPr>
        <w:t>章）：</w:t>
      </w:r>
    </w:p>
    <w:p w14:paraId="2379E1F5">
      <w:pPr>
        <w:spacing w:line="312" w:lineRule="auto"/>
        <w:rPr>
          <w:rFonts w:hint="eastAsia" w:ascii="微软雅黑" w:hAnsi="微软雅黑" w:eastAsia="微软雅黑" w:cs="微软雅黑"/>
          <w:kern w:val="0"/>
          <w:szCs w:val="21"/>
        </w:rPr>
      </w:pPr>
      <w:r>
        <w:rPr>
          <w:rFonts w:hint="eastAsia" w:ascii="微软雅黑" w:hAnsi="微软雅黑" w:eastAsia="微软雅黑" w:cs="微软雅黑"/>
          <w:kern w:val="0"/>
          <w:szCs w:val="21"/>
        </w:rPr>
        <w:t>项目编号：</w:t>
      </w:r>
    </w:p>
    <w:p w14:paraId="514E1A10">
      <w:pPr>
        <w:spacing w:line="312" w:lineRule="auto"/>
        <w:rPr>
          <w:rFonts w:ascii="微软雅黑" w:hAnsi="微软雅黑" w:eastAsia="微软雅黑" w:cs="微软雅黑"/>
          <w:kern w:val="0"/>
          <w:szCs w:val="21"/>
        </w:rPr>
      </w:pPr>
      <w:r>
        <w:rPr>
          <w:rFonts w:hint="eastAsia" w:ascii="微软雅黑" w:hAnsi="微软雅黑" w:eastAsia="微软雅黑" w:cs="微软雅黑"/>
          <w:kern w:val="0"/>
          <w:szCs w:val="21"/>
          <w:lang w:eastAsia="zh-CN"/>
        </w:rPr>
        <w:t>项目名称：</w:t>
      </w:r>
    </w:p>
    <w:tbl>
      <w:tblPr>
        <w:tblStyle w:val="14"/>
        <w:tblW w:w="98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0"/>
        <w:gridCol w:w="5565"/>
        <w:gridCol w:w="2082"/>
        <w:gridCol w:w="1553"/>
      </w:tblGrid>
      <w:tr w14:paraId="5FB87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9870" w:type="dxa"/>
            <w:gridSpan w:val="4"/>
            <w:tcBorders>
              <w:top w:val="nil"/>
              <w:left w:val="nil"/>
              <w:bottom w:val="nil"/>
              <w:right w:val="nil"/>
            </w:tcBorders>
            <w:shd w:val="clear" w:color="auto" w:fill="auto"/>
            <w:noWrap/>
            <w:vAlign w:val="center"/>
          </w:tcPr>
          <w:p w14:paraId="08F0348D">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2"/>
                <w:szCs w:val="32"/>
                <w:u w:val="none"/>
              </w:rPr>
            </w:pPr>
            <w:r>
              <w:rPr>
                <w:rFonts w:hint="eastAsia" w:ascii="方正小标宋简体" w:hAnsi="方正小标宋简体" w:eastAsia="方正小标宋简体" w:cs="方正小标宋简体"/>
                <w:i w:val="0"/>
                <w:iCs w:val="0"/>
                <w:color w:val="000000"/>
                <w:kern w:val="0"/>
                <w:sz w:val="32"/>
                <w:szCs w:val="32"/>
                <w:u w:val="none"/>
                <w:lang w:val="en-US" w:eastAsia="zh-CN" w:bidi="ar"/>
              </w:rPr>
              <w:t>技术响应、偏离说明表</w:t>
            </w:r>
          </w:p>
        </w:tc>
      </w:tr>
      <w:tr w14:paraId="6A350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714E7">
            <w:pPr>
              <w:spacing w:line="312" w:lineRule="auto"/>
              <w:ind w:left="90" w:leftChars="43"/>
              <w:jc w:val="center"/>
              <w:rPr>
                <w:rFonts w:hint="eastAsia" w:ascii="宋体" w:hAnsi="宋体" w:eastAsia="宋体" w:cs="宋体"/>
                <w:i w:val="0"/>
                <w:iCs w:val="0"/>
                <w:color w:val="000000"/>
                <w:sz w:val="22"/>
                <w:szCs w:val="22"/>
                <w:u w:val="none"/>
              </w:rPr>
            </w:pPr>
            <w:r>
              <w:rPr>
                <w:rFonts w:hint="eastAsia" w:ascii="微软雅黑" w:hAnsi="微软雅黑" w:eastAsia="微软雅黑" w:cs="微软雅黑"/>
                <w:szCs w:val="21"/>
              </w:rPr>
              <w:t>序号</w:t>
            </w:r>
          </w:p>
        </w:tc>
        <w:tc>
          <w:tcPr>
            <w:tcW w:w="5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B4955">
            <w:pPr>
              <w:spacing w:line="312" w:lineRule="auto"/>
              <w:jc w:val="center"/>
              <w:rPr>
                <w:rFonts w:hint="eastAsia" w:ascii="宋体" w:hAnsi="宋体" w:eastAsia="宋体" w:cs="宋体"/>
                <w:i w:val="0"/>
                <w:iCs w:val="0"/>
                <w:color w:val="000000"/>
                <w:sz w:val="22"/>
                <w:szCs w:val="22"/>
                <w:u w:val="none"/>
              </w:rPr>
            </w:pPr>
            <w:r>
              <w:rPr>
                <w:rFonts w:hint="eastAsia" w:ascii="微软雅黑" w:hAnsi="微软雅黑" w:eastAsia="微软雅黑" w:cs="微软雅黑"/>
                <w:szCs w:val="21"/>
              </w:rPr>
              <w:t>采购文件要求部分</w:t>
            </w: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626AA">
            <w:pPr>
              <w:spacing w:line="312" w:lineRule="auto"/>
              <w:jc w:val="center"/>
              <w:rPr>
                <w:rFonts w:hint="eastAsia" w:ascii="宋体" w:hAnsi="宋体" w:eastAsia="宋体" w:cs="宋体"/>
                <w:i w:val="0"/>
                <w:iCs w:val="0"/>
                <w:color w:val="000000"/>
                <w:sz w:val="22"/>
                <w:szCs w:val="22"/>
                <w:u w:val="none"/>
              </w:rPr>
            </w:pPr>
            <w:r>
              <w:rPr>
                <w:rFonts w:hint="eastAsia" w:ascii="微软雅黑" w:hAnsi="微软雅黑" w:eastAsia="微软雅黑" w:cs="微软雅黑"/>
                <w:szCs w:val="21"/>
              </w:rPr>
              <w:t>响应文件响应部分</w:t>
            </w: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0E907">
            <w:pPr>
              <w:spacing w:line="312" w:lineRule="auto"/>
              <w:jc w:val="center"/>
              <w:rPr>
                <w:rFonts w:hint="eastAsia" w:ascii="宋体" w:hAnsi="宋体" w:eastAsia="宋体" w:cs="宋体"/>
                <w:i w:val="0"/>
                <w:iCs w:val="0"/>
                <w:color w:val="000000"/>
                <w:sz w:val="22"/>
                <w:szCs w:val="22"/>
                <w:u w:val="none"/>
              </w:rPr>
            </w:pPr>
            <w:r>
              <w:rPr>
                <w:rFonts w:hint="eastAsia" w:ascii="微软雅黑" w:hAnsi="微软雅黑" w:eastAsia="微软雅黑" w:cs="微软雅黑"/>
                <w:szCs w:val="21"/>
              </w:rPr>
              <w:t>偏 离 说 明</w:t>
            </w:r>
          </w:p>
        </w:tc>
      </w:tr>
      <w:tr w14:paraId="2E0A8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48F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DF7AD">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项目运行方式：                                                        </w:t>
            </w:r>
            <w:r>
              <w:rPr>
                <w:rStyle w:val="23"/>
                <w:lang w:val="en-US" w:eastAsia="zh-CN" w:bidi="ar"/>
              </w:rPr>
              <w:t>襄阳市中心医院南院区结算中心由供应商完全托管，项目合作期为五年。供应商派出符合上岗要求的人员全面接管门诊住院收费、结算业务，负责人员的管理、培训、考核。                                                 所提供的服务必须满足南院区患者就医需求和医院管理要求，所托管结算中心的运行需遵守国家相关法律法规及医院各项规章制度，并接受医院财务处的监督和管理</w:t>
            </w: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A23E1">
            <w:pPr>
              <w:rPr>
                <w:rFonts w:hint="eastAsia" w:ascii="宋体" w:hAnsi="宋体" w:eastAsia="宋体" w:cs="宋体"/>
                <w:i w:val="0"/>
                <w:iCs w:val="0"/>
                <w:color w:val="000000"/>
                <w:sz w:val="22"/>
                <w:szCs w:val="22"/>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CDBD8">
            <w:pPr>
              <w:rPr>
                <w:rFonts w:hint="eastAsia" w:ascii="宋体" w:hAnsi="宋体" w:eastAsia="宋体" w:cs="宋体"/>
                <w:i w:val="0"/>
                <w:iCs w:val="0"/>
                <w:color w:val="000000"/>
                <w:sz w:val="22"/>
                <w:szCs w:val="22"/>
                <w:u w:val="none"/>
              </w:rPr>
            </w:pPr>
          </w:p>
        </w:tc>
      </w:tr>
      <w:tr w14:paraId="682D64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70"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D4F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617C8">
            <w:pPr>
              <w:keepNext w:val="0"/>
              <w:keepLines w:val="0"/>
              <w:widowControl/>
              <w:suppressLineNumbers w:val="0"/>
              <w:jc w:val="left"/>
              <w:textAlignment w:val="center"/>
              <w:rPr>
                <w:rStyle w:val="23"/>
                <w:lang w:val="en-US" w:eastAsia="zh-CN" w:bidi="ar"/>
              </w:rPr>
            </w:pPr>
            <w:r>
              <w:rPr>
                <w:rFonts w:hint="eastAsia" w:ascii="宋体" w:hAnsi="宋体" w:eastAsia="宋体" w:cs="宋体"/>
                <w:b/>
                <w:bCs/>
                <w:i w:val="0"/>
                <w:iCs w:val="0"/>
                <w:color w:val="000000"/>
                <w:kern w:val="0"/>
                <w:sz w:val="22"/>
                <w:szCs w:val="22"/>
                <w:u w:val="none"/>
                <w:lang w:val="en-US" w:eastAsia="zh-CN" w:bidi="ar"/>
              </w:rPr>
              <w:t>岗位设置：                                                            1.</w:t>
            </w:r>
            <w:r>
              <w:rPr>
                <w:rStyle w:val="23"/>
                <w:lang w:val="en-US" w:eastAsia="zh-CN" w:bidi="ar"/>
              </w:rPr>
              <w:t>结算中心负责人1名，供应商委派1名银行工作人员，与医院结算中心主任共同负责结算中心日常管理和协调工作。</w:t>
            </w:r>
          </w:p>
          <w:p w14:paraId="6F9D542D">
            <w:pPr>
              <w:keepNext w:val="0"/>
              <w:keepLines w:val="0"/>
              <w:widowControl/>
              <w:suppressLineNumbers w:val="0"/>
              <w:jc w:val="left"/>
              <w:textAlignment w:val="center"/>
              <w:rPr>
                <w:rStyle w:val="23"/>
                <w:lang w:val="en-US" w:eastAsia="zh-CN" w:bidi="ar"/>
              </w:rPr>
            </w:pPr>
            <w:r>
              <w:rPr>
                <w:rStyle w:val="23"/>
                <w:lang w:val="en-US" w:eastAsia="zh-CN" w:bidi="ar"/>
              </w:rPr>
              <w:t>2.收费人员不少于35名，主要负责窗口挂号、收费、结算等业务。</w:t>
            </w:r>
          </w:p>
          <w:p w14:paraId="05714B63">
            <w:pPr>
              <w:keepNext w:val="0"/>
              <w:keepLines w:val="0"/>
              <w:widowControl/>
              <w:suppressLineNumbers w:val="0"/>
              <w:jc w:val="left"/>
              <w:textAlignment w:val="center"/>
              <w:rPr>
                <w:rStyle w:val="23"/>
                <w:lang w:val="en-US" w:eastAsia="zh-CN" w:bidi="ar"/>
              </w:rPr>
            </w:pPr>
            <w:r>
              <w:rPr>
                <w:rStyle w:val="23"/>
                <w:lang w:val="en-US" w:eastAsia="zh-CN" w:bidi="ar"/>
              </w:rPr>
              <w:t>3.自助机引导人员不少于30名，主要负责自助机引导和业务咨询等业务。</w:t>
            </w:r>
          </w:p>
          <w:p w14:paraId="480705DA">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Style w:val="23"/>
                <w:lang w:val="en-US" w:eastAsia="zh-CN" w:bidi="ar"/>
              </w:rPr>
              <w:t>4.根据南院区业务收入增长情况，每年可相应增加收费人员、自助机引导人员。                                                                      5.若发生即时离职等人员空缺情况，银行需具备随时补充人力配备的能力</w:t>
            </w: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FCC08">
            <w:pPr>
              <w:rPr>
                <w:rFonts w:hint="eastAsia" w:ascii="宋体" w:hAnsi="宋体" w:eastAsia="宋体" w:cs="宋体"/>
                <w:i w:val="0"/>
                <w:iCs w:val="0"/>
                <w:color w:val="000000"/>
                <w:sz w:val="22"/>
                <w:szCs w:val="22"/>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728D5">
            <w:pPr>
              <w:rPr>
                <w:rFonts w:hint="eastAsia" w:ascii="宋体" w:hAnsi="宋体" w:eastAsia="宋体" w:cs="宋体"/>
                <w:i w:val="0"/>
                <w:iCs w:val="0"/>
                <w:color w:val="000000"/>
                <w:sz w:val="22"/>
                <w:szCs w:val="22"/>
                <w:u w:val="none"/>
              </w:rPr>
            </w:pPr>
          </w:p>
        </w:tc>
      </w:tr>
      <w:tr w14:paraId="2B155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934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5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340D8">
            <w:pPr>
              <w:keepNext w:val="0"/>
              <w:keepLines w:val="0"/>
              <w:widowControl/>
              <w:suppressLineNumbers w:val="0"/>
              <w:jc w:val="left"/>
              <w:textAlignment w:val="center"/>
              <w:rPr>
                <w:rStyle w:val="23"/>
                <w:lang w:val="en-US" w:eastAsia="zh-CN" w:bidi="ar"/>
              </w:rPr>
            </w:pPr>
            <w:r>
              <w:rPr>
                <w:rFonts w:hint="eastAsia" w:ascii="宋体" w:hAnsi="宋体" w:eastAsia="宋体" w:cs="宋体"/>
                <w:b/>
                <w:bCs/>
                <w:i w:val="0"/>
                <w:iCs w:val="0"/>
                <w:color w:val="000000"/>
                <w:kern w:val="0"/>
                <w:sz w:val="22"/>
                <w:szCs w:val="22"/>
                <w:u w:val="none"/>
                <w:lang w:val="en-US" w:eastAsia="zh-CN" w:bidi="ar"/>
              </w:rPr>
              <w:t>人员待遇：</w:t>
            </w:r>
            <w:r>
              <w:rPr>
                <w:rStyle w:val="23"/>
                <w:lang w:val="en-US" w:eastAsia="zh-CN" w:bidi="ar"/>
              </w:rPr>
              <w:t xml:space="preserve">                                                                1.结算中心托管人员相关待遇由银行自行发放或委托第三方发放，收费人员年收入不得低于5.5万元（含五险一金），自助机引导人员年收入不得低于3.72万元（含五险一金）。</w:t>
            </w:r>
          </w:p>
          <w:p w14:paraId="4CFFED63">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Style w:val="23"/>
                <w:lang w:val="en-US" w:eastAsia="zh-CN" w:bidi="ar"/>
              </w:rPr>
              <w:t>2.人员待遇还应包含浮动福利部分，用于绩效考核、人员福利等支出，不得少于15万元／年。</w:t>
            </w: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4B286">
            <w:pPr>
              <w:rPr>
                <w:rFonts w:hint="eastAsia" w:ascii="宋体" w:hAnsi="宋体" w:eastAsia="宋体" w:cs="宋体"/>
                <w:i w:val="0"/>
                <w:iCs w:val="0"/>
                <w:color w:val="000000"/>
                <w:sz w:val="22"/>
                <w:szCs w:val="22"/>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33868">
            <w:pPr>
              <w:rPr>
                <w:rFonts w:hint="eastAsia" w:ascii="宋体" w:hAnsi="宋体" w:eastAsia="宋体" w:cs="宋体"/>
                <w:i w:val="0"/>
                <w:iCs w:val="0"/>
                <w:color w:val="000000"/>
                <w:sz w:val="22"/>
                <w:szCs w:val="22"/>
                <w:u w:val="none"/>
              </w:rPr>
            </w:pPr>
          </w:p>
        </w:tc>
      </w:tr>
      <w:tr w14:paraId="0A4FFF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0"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214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32A7F">
            <w:pPr>
              <w:keepNext w:val="0"/>
              <w:keepLines w:val="0"/>
              <w:widowControl/>
              <w:suppressLineNumbers w:val="0"/>
              <w:jc w:val="left"/>
              <w:textAlignment w:val="center"/>
              <w:rPr>
                <w:rStyle w:val="23"/>
                <w:lang w:val="en-US" w:eastAsia="zh-CN" w:bidi="ar"/>
              </w:rPr>
            </w:pPr>
            <w:r>
              <w:rPr>
                <w:rFonts w:hint="eastAsia" w:ascii="宋体" w:hAnsi="宋体" w:eastAsia="宋体" w:cs="宋体"/>
                <w:b/>
                <w:bCs/>
                <w:i w:val="0"/>
                <w:iCs w:val="0"/>
                <w:color w:val="000000"/>
                <w:kern w:val="0"/>
                <w:sz w:val="22"/>
                <w:szCs w:val="22"/>
                <w:u w:val="none"/>
                <w:lang w:val="en-US" w:eastAsia="zh-CN" w:bidi="ar"/>
              </w:rPr>
              <w:t>质量控制：</w:t>
            </w:r>
            <w:r>
              <w:rPr>
                <w:rStyle w:val="23"/>
                <w:lang w:val="en-US" w:eastAsia="zh-CN" w:bidi="ar"/>
              </w:rPr>
              <w:t xml:space="preserve">                                                                  1.对托管项目可能产生的风险提出具体的防范和保证措施；制订具体质量控制标准和质量控制措施。</w:t>
            </w:r>
          </w:p>
          <w:p w14:paraId="28E13BBC">
            <w:pPr>
              <w:keepNext w:val="0"/>
              <w:keepLines w:val="0"/>
              <w:widowControl/>
              <w:suppressLineNumbers w:val="0"/>
              <w:jc w:val="left"/>
              <w:textAlignment w:val="center"/>
              <w:rPr>
                <w:rStyle w:val="23"/>
                <w:lang w:val="en-US" w:eastAsia="zh-CN" w:bidi="ar"/>
              </w:rPr>
            </w:pPr>
            <w:r>
              <w:rPr>
                <w:rStyle w:val="23"/>
                <w:lang w:val="en-US" w:eastAsia="zh-CN" w:bidi="ar"/>
              </w:rPr>
              <w:t>2.所配备的人员团队需具备应急处理能力，能做好各项应急预案，能及时、安全处理各类突发事件，并能积极配合医院的各项迎检工作。</w:t>
            </w:r>
          </w:p>
          <w:p w14:paraId="73E162D3">
            <w:pPr>
              <w:keepNext w:val="0"/>
              <w:keepLines w:val="0"/>
              <w:widowControl/>
              <w:suppressLineNumbers w:val="0"/>
              <w:jc w:val="left"/>
              <w:textAlignment w:val="center"/>
              <w:rPr>
                <w:rStyle w:val="23"/>
                <w:lang w:val="en-US" w:eastAsia="zh-CN" w:bidi="ar"/>
              </w:rPr>
            </w:pPr>
            <w:r>
              <w:rPr>
                <w:rStyle w:val="23"/>
                <w:lang w:val="en-US" w:eastAsia="zh-CN" w:bidi="ar"/>
              </w:rPr>
              <w:t>3.所配备的人员要严格按照操作规范、工作流程标准进行工作。在节假日（含国家法定节假日）期间，保障结算中心业务的正常运行。</w:t>
            </w:r>
          </w:p>
          <w:p w14:paraId="0E022593">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Style w:val="23"/>
                <w:lang w:val="en-US" w:eastAsia="zh-CN" w:bidi="ar"/>
              </w:rPr>
              <w:t xml:space="preserve">4.所配备的人员严格遵守各项财务规章制度，保障资产安全、现金及有价证券安全，确保无安全事故发生。                                             5.医院定期对托管结算中心进行考核。考核实行百分制，80分为合格，低于80分必须进行整改，期限一个月，连续三次整改依旧不能达到管理要求，医院有权提前终止合同，双方解除合作关系  </w:t>
            </w: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C3779">
            <w:pPr>
              <w:rPr>
                <w:rFonts w:hint="eastAsia" w:ascii="宋体" w:hAnsi="宋体" w:eastAsia="宋体" w:cs="宋体"/>
                <w:i w:val="0"/>
                <w:iCs w:val="0"/>
                <w:color w:val="000000"/>
                <w:sz w:val="22"/>
                <w:szCs w:val="22"/>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AAFB8">
            <w:pPr>
              <w:rPr>
                <w:rFonts w:hint="eastAsia" w:ascii="宋体" w:hAnsi="宋体" w:eastAsia="宋体" w:cs="宋体"/>
                <w:i w:val="0"/>
                <w:iCs w:val="0"/>
                <w:color w:val="000000"/>
                <w:sz w:val="22"/>
                <w:szCs w:val="22"/>
                <w:u w:val="none"/>
              </w:rPr>
            </w:pPr>
          </w:p>
        </w:tc>
      </w:tr>
      <w:tr w14:paraId="2785B2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0"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36D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5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1A707">
            <w:pPr>
              <w:keepNext w:val="0"/>
              <w:keepLines w:val="0"/>
              <w:widowControl/>
              <w:suppressLineNumbers w:val="0"/>
              <w:jc w:val="left"/>
              <w:textAlignment w:val="center"/>
              <w:rPr>
                <w:rStyle w:val="23"/>
                <w:lang w:val="en-US" w:eastAsia="zh-CN" w:bidi="ar"/>
              </w:rPr>
            </w:pPr>
            <w:r>
              <w:rPr>
                <w:rFonts w:hint="eastAsia" w:ascii="宋体" w:hAnsi="宋体" w:eastAsia="宋体" w:cs="宋体"/>
                <w:b/>
                <w:bCs/>
                <w:i w:val="0"/>
                <w:iCs w:val="0"/>
                <w:color w:val="000000"/>
                <w:kern w:val="0"/>
                <w:sz w:val="22"/>
                <w:szCs w:val="22"/>
                <w:u w:val="none"/>
                <w:lang w:val="en-US" w:eastAsia="zh-CN" w:bidi="ar"/>
              </w:rPr>
              <w:t>设备耗材：</w:t>
            </w:r>
            <w:r>
              <w:rPr>
                <w:rStyle w:val="23"/>
                <w:lang w:val="en-US" w:eastAsia="zh-CN" w:bidi="ar"/>
              </w:rPr>
              <w:t xml:space="preserve">                                                     1.合作期内，供应商负责银医通设备的购置和维护。责提供结算中心正常开展业务所需的办公设备及其耗材（含窗口、自助机、其他等），并承担后期根据实际情况增加的办公设备及其耗材（含窗口、自助机、其他等）及运行、维护、更新费用。</w:t>
            </w:r>
          </w:p>
          <w:p w14:paraId="495491CF">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Style w:val="23"/>
                <w:lang w:val="en-US" w:eastAsia="zh-CN" w:bidi="ar"/>
              </w:rPr>
              <w:t>2.智慧银医设备投入总额不低于2200万元，可分期投入，但第一期投入总量必须保证结算中心业务的正常开展，不能造成患者满意率的下降。后期投入进度要以医院业务发展需求为准，无故拖延造成严重后果的，医院有权提前终止合同，双方解除合作关系。合作期内投入的设备，可按医院需求在预算内进行调整。</w:t>
            </w: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D977B">
            <w:pPr>
              <w:rPr>
                <w:rFonts w:hint="eastAsia" w:ascii="宋体" w:hAnsi="宋体" w:eastAsia="宋体" w:cs="宋体"/>
                <w:i w:val="0"/>
                <w:iCs w:val="0"/>
                <w:color w:val="000000"/>
                <w:sz w:val="22"/>
                <w:szCs w:val="22"/>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6BCE9">
            <w:pPr>
              <w:rPr>
                <w:rFonts w:hint="eastAsia" w:ascii="宋体" w:hAnsi="宋体" w:eastAsia="宋体" w:cs="宋体"/>
                <w:i w:val="0"/>
                <w:iCs w:val="0"/>
                <w:color w:val="000000"/>
                <w:sz w:val="22"/>
                <w:szCs w:val="22"/>
                <w:u w:val="none"/>
              </w:rPr>
            </w:pPr>
          </w:p>
        </w:tc>
      </w:tr>
      <w:tr w14:paraId="021C4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574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5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615B8">
            <w:pPr>
              <w:keepNext w:val="0"/>
              <w:keepLines w:val="0"/>
              <w:widowControl/>
              <w:suppressLineNumbers w:val="0"/>
              <w:jc w:val="left"/>
              <w:textAlignment w:val="center"/>
              <w:rPr>
                <w:rStyle w:val="23"/>
                <w:lang w:val="en-US" w:eastAsia="zh-CN" w:bidi="ar"/>
              </w:rPr>
            </w:pPr>
            <w:r>
              <w:rPr>
                <w:rFonts w:hint="eastAsia" w:ascii="宋体" w:hAnsi="宋体" w:eastAsia="宋体" w:cs="宋体"/>
                <w:b/>
                <w:bCs/>
                <w:i w:val="0"/>
                <w:iCs w:val="0"/>
                <w:color w:val="000000"/>
                <w:kern w:val="0"/>
                <w:sz w:val="22"/>
                <w:szCs w:val="22"/>
                <w:u w:val="none"/>
                <w:lang w:val="en-US" w:eastAsia="zh-CN" w:bidi="ar"/>
              </w:rPr>
              <w:t>其他要求：</w:t>
            </w:r>
            <w:r>
              <w:rPr>
                <w:rStyle w:val="23"/>
                <w:lang w:val="en-US" w:eastAsia="zh-CN" w:bidi="ar"/>
              </w:rPr>
              <w:t xml:space="preserve">                                                        1.供应商应对完成托管项目提出具体的实施方案，设备、软件、人员、耗材等投入自合同签订后不得超过半年。</w:t>
            </w:r>
          </w:p>
          <w:p w14:paraId="26F088B7">
            <w:pPr>
              <w:keepNext w:val="0"/>
              <w:keepLines w:val="0"/>
              <w:widowControl/>
              <w:suppressLineNumbers w:val="0"/>
              <w:jc w:val="left"/>
              <w:textAlignment w:val="center"/>
              <w:rPr>
                <w:rStyle w:val="23"/>
                <w:lang w:val="en-US" w:eastAsia="zh-CN" w:bidi="ar"/>
              </w:rPr>
            </w:pPr>
            <w:r>
              <w:rPr>
                <w:rStyle w:val="23"/>
                <w:lang w:val="en-US" w:eastAsia="zh-CN" w:bidi="ar"/>
              </w:rPr>
              <w:t>2.供应商承诺对医院贷款利率在基准利率上有下浮的，必须出具省级分行的承诺书。</w:t>
            </w:r>
          </w:p>
          <w:p w14:paraId="0DE9DEF4">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Style w:val="23"/>
                <w:lang w:val="en-US" w:eastAsia="zh-CN" w:bidi="ar"/>
              </w:rPr>
              <w:t>3.在合同期内，双方未经协商不得自行退出。</w:t>
            </w:r>
          </w:p>
        </w:tc>
        <w:tc>
          <w:tcPr>
            <w:tcW w:w="2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B95BB">
            <w:pPr>
              <w:rPr>
                <w:rFonts w:hint="eastAsia" w:ascii="宋体" w:hAnsi="宋体" w:eastAsia="宋体" w:cs="宋体"/>
                <w:i w:val="0"/>
                <w:iCs w:val="0"/>
                <w:color w:val="000000"/>
                <w:sz w:val="22"/>
                <w:szCs w:val="22"/>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A03E4">
            <w:pPr>
              <w:rPr>
                <w:rFonts w:hint="eastAsia" w:ascii="宋体" w:hAnsi="宋体" w:eastAsia="宋体" w:cs="宋体"/>
                <w:i w:val="0"/>
                <w:iCs w:val="0"/>
                <w:color w:val="000000"/>
                <w:sz w:val="22"/>
                <w:szCs w:val="22"/>
                <w:u w:val="none"/>
              </w:rPr>
            </w:pPr>
          </w:p>
        </w:tc>
      </w:tr>
    </w:tbl>
    <w:p w14:paraId="1199E8C3">
      <w:pPr>
        <w:adjustRightInd w:val="0"/>
        <w:snapToGrid w:val="0"/>
        <w:spacing w:line="400" w:lineRule="exact"/>
        <w:ind w:firstLine="480" w:firstLineChars="200"/>
        <w:outlineLvl w:val="4"/>
        <w:rPr>
          <w:rFonts w:hint="eastAsia" w:ascii="宋体" w:hAnsi="宋体"/>
          <w:color w:val="FF0000"/>
          <w:kern w:val="0"/>
          <w:sz w:val="24"/>
        </w:rPr>
      </w:pPr>
    </w:p>
    <w:p w14:paraId="4865CE7D">
      <w:pPr>
        <w:spacing w:line="312" w:lineRule="auto"/>
        <w:ind w:firstLine="420" w:firstLineChars="200"/>
        <w:jc w:val="right"/>
        <w:rPr>
          <w:rFonts w:ascii="微软雅黑" w:hAnsi="微软雅黑" w:eastAsia="微软雅黑" w:cs="微软雅黑"/>
          <w:kern w:val="0"/>
          <w:szCs w:val="21"/>
          <w:u w:val="single"/>
        </w:rPr>
      </w:pPr>
      <w:r>
        <w:rPr>
          <w:rFonts w:hint="eastAsia" w:ascii="微软雅黑" w:hAnsi="微软雅黑" w:eastAsia="微软雅黑" w:cs="微软雅黑"/>
          <w:kern w:val="0"/>
          <w:szCs w:val="21"/>
        </w:rPr>
        <w:t>供应商</w:t>
      </w:r>
      <w:r>
        <w:rPr>
          <w:rFonts w:hint="eastAsia" w:ascii="微软雅黑" w:hAnsi="微软雅黑" w:eastAsia="微软雅黑" w:cs="微软雅黑"/>
          <w:kern w:val="0"/>
          <w:szCs w:val="21"/>
          <w:lang w:eastAsia="zh-CN"/>
        </w:rPr>
        <w:t>名称</w:t>
      </w:r>
      <w:r>
        <w:rPr>
          <w:rFonts w:hint="eastAsia" w:ascii="微软雅黑" w:hAnsi="微软雅黑" w:eastAsia="微软雅黑" w:cs="微软雅黑"/>
          <w:kern w:val="0"/>
          <w:szCs w:val="21"/>
        </w:rPr>
        <w:t>（</w:t>
      </w:r>
      <w:r>
        <w:rPr>
          <w:rFonts w:hint="eastAsia" w:ascii="微软雅黑" w:hAnsi="微软雅黑" w:eastAsia="微软雅黑" w:cs="微软雅黑"/>
          <w:kern w:val="0"/>
          <w:szCs w:val="21"/>
          <w:lang w:eastAsia="zh-CN"/>
        </w:rPr>
        <w:t>盖</w:t>
      </w:r>
      <w:r>
        <w:rPr>
          <w:rFonts w:hint="eastAsia" w:ascii="微软雅黑" w:hAnsi="微软雅黑" w:eastAsia="微软雅黑" w:cs="微软雅黑"/>
          <w:kern w:val="0"/>
          <w:szCs w:val="21"/>
        </w:rPr>
        <w:t>章）：</w:t>
      </w:r>
    </w:p>
    <w:p w14:paraId="6A9556A3">
      <w:pPr>
        <w:spacing w:line="312" w:lineRule="auto"/>
        <w:ind w:firstLine="420" w:firstLineChars="200"/>
        <w:jc w:val="right"/>
        <w:rPr>
          <w:rFonts w:ascii="微软雅黑" w:hAnsi="微软雅黑" w:eastAsia="微软雅黑" w:cs="微软雅黑"/>
          <w:kern w:val="0"/>
          <w:szCs w:val="21"/>
          <w:u w:val="single"/>
        </w:rPr>
      </w:pPr>
      <w:r>
        <w:rPr>
          <w:rFonts w:hint="eastAsia" w:ascii="微软雅黑" w:hAnsi="微软雅黑" w:eastAsia="微软雅黑" w:cs="微软雅黑"/>
          <w:kern w:val="0"/>
          <w:szCs w:val="21"/>
        </w:rPr>
        <w:t>法定代表人或委托代理人（签字或盖章）：</w:t>
      </w:r>
    </w:p>
    <w:p w14:paraId="67BCD97C">
      <w:pPr>
        <w:spacing w:line="312" w:lineRule="auto"/>
        <w:ind w:firstLine="420" w:firstLineChars="200"/>
        <w:jc w:val="right"/>
        <w:rPr>
          <w:rFonts w:ascii="微软雅黑" w:hAnsi="微软雅黑" w:eastAsia="微软雅黑" w:cs="微软雅黑"/>
          <w:kern w:val="0"/>
          <w:szCs w:val="21"/>
          <w:u w:val="single"/>
        </w:rPr>
      </w:pPr>
      <w:r>
        <w:rPr>
          <w:rFonts w:hint="eastAsia" w:ascii="微软雅黑" w:hAnsi="微软雅黑" w:eastAsia="微软雅黑" w:cs="微软雅黑"/>
          <w:szCs w:val="21"/>
        </w:rPr>
        <w:t>日期：    年    月    日</w:t>
      </w:r>
    </w:p>
    <w:p w14:paraId="6F26CCE6">
      <w:pPr>
        <w:jc w:val="center"/>
        <w:rPr>
          <w:rFonts w:ascii="微软雅黑" w:hAnsi="微软雅黑" w:eastAsia="微软雅黑" w:cs="微软雅黑"/>
          <w:b/>
          <w:sz w:val="30"/>
          <w:szCs w:val="30"/>
        </w:rPr>
      </w:pPr>
    </w:p>
    <w:p w14:paraId="23C80016">
      <w:pPr>
        <w:spacing w:line="312" w:lineRule="auto"/>
        <w:jc w:val="both"/>
        <w:outlineLvl w:val="0"/>
        <w:rPr>
          <w:rFonts w:ascii="微软雅黑" w:hAnsi="微软雅黑" w:eastAsia="微软雅黑" w:cs="微软雅黑"/>
          <w:b/>
          <w:sz w:val="32"/>
          <w:szCs w:val="20"/>
        </w:rPr>
      </w:pPr>
      <w:r>
        <w:rPr>
          <w:rFonts w:hint="eastAsia" w:ascii="微软雅黑" w:hAnsi="微软雅黑" w:eastAsia="微软雅黑" w:cs="微软雅黑"/>
          <w:kern w:val="0"/>
          <w:sz w:val="24"/>
          <w:u w:val="single"/>
        </w:rPr>
        <w:br w:type="page"/>
      </w:r>
      <w:bookmarkStart w:id="131" w:name="_Toc119331397"/>
      <w:bookmarkStart w:id="132" w:name="_Toc18493"/>
      <w:bookmarkStart w:id="133" w:name="_Toc12067"/>
      <w:bookmarkStart w:id="134" w:name="_Toc16847"/>
      <w:bookmarkStart w:id="135" w:name="_Toc18608"/>
      <w:bookmarkStart w:id="136" w:name="_Toc101881439"/>
      <w:bookmarkStart w:id="137" w:name="_Toc104306391"/>
      <w:r>
        <w:rPr>
          <w:rFonts w:hint="eastAsia" w:ascii="微软雅黑" w:hAnsi="微软雅黑" w:eastAsia="微软雅黑" w:cs="微软雅黑"/>
          <w:b/>
          <w:sz w:val="32"/>
          <w:szCs w:val="20"/>
        </w:rPr>
        <w:t xml:space="preserve">附件十二 </w:t>
      </w:r>
      <w:r>
        <w:rPr>
          <w:rFonts w:hint="eastAsia" w:ascii="微软雅黑" w:hAnsi="微软雅黑" w:eastAsia="微软雅黑" w:cs="微软雅黑"/>
          <w:b/>
          <w:sz w:val="32"/>
          <w:szCs w:val="20"/>
          <w:highlight w:val="none"/>
        </w:rPr>
        <w:t>服务</w:t>
      </w:r>
      <w:r>
        <w:rPr>
          <w:rFonts w:ascii="微软雅黑" w:hAnsi="微软雅黑" w:eastAsia="微软雅黑" w:cs="微软雅黑"/>
          <w:b/>
          <w:sz w:val="32"/>
          <w:szCs w:val="20"/>
          <w:highlight w:val="none"/>
        </w:rPr>
        <w:t>要求对照偏离表(格式)</w:t>
      </w:r>
      <w:bookmarkEnd w:id="131"/>
      <w:bookmarkEnd w:id="132"/>
      <w:bookmarkEnd w:id="133"/>
      <w:bookmarkEnd w:id="134"/>
      <w:bookmarkEnd w:id="135"/>
      <w:bookmarkEnd w:id="136"/>
      <w:bookmarkEnd w:id="137"/>
    </w:p>
    <w:p w14:paraId="5CF67666">
      <w:pPr>
        <w:widowControl/>
        <w:spacing w:before="100" w:beforeAutospacing="1" w:after="100" w:afterAutospacing="1" w:line="312" w:lineRule="auto"/>
        <w:ind w:left="420" w:leftChars="200"/>
        <w:jc w:val="left"/>
        <w:rPr>
          <w:rFonts w:hint="eastAsia" w:ascii="微软雅黑" w:hAnsi="微软雅黑" w:eastAsia="微软雅黑" w:cs="微软雅黑"/>
          <w:kern w:val="0"/>
          <w:szCs w:val="21"/>
        </w:rPr>
      </w:pPr>
      <w:r>
        <w:rPr>
          <w:rFonts w:hint="eastAsia" w:ascii="微软雅黑" w:hAnsi="微软雅黑" w:eastAsia="微软雅黑" w:cs="微软雅黑"/>
          <w:kern w:val="0"/>
          <w:szCs w:val="21"/>
        </w:rPr>
        <w:t>项目编号：</w:t>
      </w:r>
    </w:p>
    <w:p w14:paraId="5875C76B">
      <w:pPr>
        <w:widowControl/>
        <w:spacing w:before="100" w:beforeAutospacing="1" w:after="100" w:afterAutospacing="1" w:line="312" w:lineRule="auto"/>
        <w:ind w:left="420" w:leftChars="200"/>
        <w:jc w:val="left"/>
        <w:rPr>
          <w:rFonts w:ascii="微软雅黑" w:hAnsi="微软雅黑" w:eastAsia="微软雅黑" w:cs="微软雅黑"/>
          <w:kern w:val="0"/>
          <w:szCs w:val="21"/>
          <w:u w:val="single"/>
        </w:rPr>
      </w:pPr>
      <w:r>
        <w:rPr>
          <w:rFonts w:hint="eastAsia" w:ascii="微软雅黑" w:hAnsi="微软雅黑" w:eastAsia="微软雅黑" w:cs="微软雅黑"/>
          <w:kern w:val="0"/>
          <w:szCs w:val="21"/>
          <w:lang w:eastAsia="zh-CN"/>
        </w:rPr>
        <w:t>项目名称：</w:t>
      </w:r>
      <w:r>
        <w:rPr>
          <w:rFonts w:hint="eastAsia" w:ascii="微软雅黑" w:hAnsi="微软雅黑" w:eastAsia="微软雅黑" w:cs="微软雅黑"/>
          <w:kern w:val="0"/>
          <w:szCs w:val="21"/>
        </w:rPr>
        <w:t xml:space="preserve">                                              </w:t>
      </w:r>
    </w:p>
    <w:tbl>
      <w:tblPr>
        <w:tblStyle w:val="14"/>
        <w:tblW w:w="86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2959"/>
        <w:gridCol w:w="2601"/>
        <w:gridCol w:w="759"/>
        <w:gridCol w:w="1367"/>
      </w:tblGrid>
      <w:tr w14:paraId="44B92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blHeader/>
          <w:jc w:val="center"/>
        </w:trPr>
        <w:tc>
          <w:tcPr>
            <w:tcW w:w="1008" w:type="dxa"/>
            <w:vAlign w:val="center"/>
          </w:tcPr>
          <w:p w14:paraId="175DE1C8">
            <w:pPr>
              <w:spacing w:line="312" w:lineRule="auto"/>
              <w:rPr>
                <w:rFonts w:ascii="微软雅黑" w:hAnsi="微软雅黑" w:eastAsia="微软雅黑" w:cs="微软雅黑"/>
                <w:b/>
                <w:szCs w:val="21"/>
              </w:rPr>
            </w:pPr>
            <w:r>
              <w:rPr>
                <w:rFonts w:hint="eastAsia" w:ascii="微软雅黑" w:hAnsi="微软雅黑" w:eastAsia="微软雅黑" w:cs="微软雅黑"/>
                <w:b/>
                <w:szCs w:val="21"/>
              </w:rPr>
              <w:t>序号</w:t>
            </w:r>
          </w:p>
        </w:tc>
        <w:tc>
          <w:tcPr>
            <w:tcW w:w="2959" w:type="dxa"/>
            <w:vAlign w:val="center"/>
          </w:tcPr>
          <w:p w14:paraId="6D076CC6">
            <w:pPr>
              <w:spacing w:line="312" w:lineRule="auto"/>
              <w:rPr>
                <w:rFonts w:ascii="微软雅黑" w:hAnsi="微软雅黑" w:eastAsia="微软雅黑" w:cs="微软雅黑"/>
                <w:b/>
                <w:szCs w:val="21"/>
              </w:rPr>
            </w:pPr>
            <w:r>
              <w:rPr>
                <w:rFonts w:hint="eastAsia" w:ascii="微软雅黑" w:hAnsi="微软雅黑" w:eastAsia="微软雅黑" w:cs="微软雅黑"/>
                <w:b/>
                <w:szCs w:val="21"/>
                <w:lang w:val="en-US" w:eastAsia="zh-CN"/>
              </w:rPr>
              <w:t>服务</w:t>
            </w:r>
            <w:r>
              <w:rPr>
                <w:rFonts w:hint="eastAsia" w:ascii="微软雅黑" w:hAnsi="微软雅黑" w:eastAsia="微软雅黑" w:cs="微软雅黑"/>
                <w:b/>
                <w:szCs w:val="21"/>
              </w:rPr>
              <w:t>要求</w:t>
            </w:r>
          </w:p>
        </w:tc>
        <w:tc>
          <w:tcPr>
            <w:tcW w:w="2601" w:type="dxa"/>
            <w:vAlign w:val="center"/>
          </w:tcPr>
          <w:p w14:paraId="342B46D6">
            <w:pPr>
              <w:spacing w:line="312" w:lineRule="auto"/>
              <w:jc w:val="center"/>
              <w:rPr>
                <w:rFonts w:hint="default" w:ascii="微软雅黑" w:hAnsi="微软雅黑" w:eastAsia="微软雅黑" w:cs="微软雅黑"/>
                <w:b/>
                <w:szCs w:val="21"/>
                <w:lang w:val="en-US" w:eastAsia="zh-CN"/>
              </w:rPr>
            </w:pPr>
            <w:r>
              <w:rPr>
                <w:rFonts w:hint="eastAsia" w:ascii="微软雅黑" w:hAnsi="微软雅黑" w:eastAsia="微软雅黑" w:cs="微软雅黑"/>
                <w:b/>
                <w:szCs w:val="21"/>
                <w:lang w:val="en-US" w:eastAsia="zh-CN"/>
              </w:rPr>
              <w:t>响应文件内容</w:t>
            </w:r>
          </w:p>
        </w:tc>
        <w:tc>
          <w:tcPr>
            <w:tcW w:w="759" w:type="dxa"/>
            <w:vAlign w:val="center"/>
          </w:tcPr>
          <w:p w14:paraId="23A28ABD">
            <w:pPr>
              <w:spacing w:line="312" w:lineRule="auto"/>
              <w:jc w:val="center"/>
              <w:rPr>
                <w:rFonts w:ascii="微软雅黑" w:hAnsi="微软雅黑" w:eastAsia="微软雅黑" w:cs="微软雅黑"/>
                <w:b/>
                <w:szCs w:val="21"/>
              </w:rPr>
            </w:pPr>
            <w:r>
              <w:rPr>
                <w:rFonts w:hint="eastAsia" w:ascii="微软雅黑" w:hAnsi="微软雅黑" w:eastAsia="微软雅黑" w:cs="微软雅黑"/>
                <w:b/>
                <w:szCs w:val="21"/>
              </w:rPr>
              <w:t>偏离</w:t>
            </w:r>
          </w:p>
        </w:tc>
        <w:tc>
          <w:tcPr>
            <w:tcW w:w="1367" w:type="dxa"/>
            <w:vAlign w:val="center"/>
          </w:tcPr>
          <w:p w14:paraId="0AB727A6">
            <w:pPr>
              <w:spacing w:line="312" w:lineRule="auto"/>
              <w:jc w:val="center"/>
              <w:rPr>
                <w:rFonts w:ascii="微软雅黑" w:hAnsi="微软雅黑" w:eastAsia="微软雅黑" w:cs="微软雅黑"/>
                <w:b/>
                <w:szCs w:val="21"/>
              </w:rPr>
            </w:pPr>
            <w:r>
              <w:rPr>
                <w:rFonts w:hint="eastAsia" w:ascii="微软雅黑" w:hAnsi="微软雅黑" w:eastAsia="微软雅黑" w:cs="微软雅黑"/>
                <w:b/>
                <w:szCs w:val="21"/>
              </w:rPr>
              <w:t>详见响应文件第 页</w:t>
            </w:r>
          </w:p>
        </w:tc>
      </w:tr>
      <w:tr w14:paraId="73FA7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1008" w:type="dxa"/>
            <w:vAlign w:val="center"/>
          </w:tcPr>
          <w:p w14:paraId="34C520A5">
            <w:pPr>
              <w:spacing w:line="312" w:lineRule="auto"/>
              <w:rPr>
                <w:rFonts w:ascii="微软雅黑" w:hAnsi="微软雅黑" w:eastAsia="微软雅黑" w:cs="微软雅黑"/>
                <w:szCs w:val="21"/>
              </w:rPr>
            </w:pPr>
          </w:p>
        </w:tc>
        <w:tc>
          <w:tcPr>
            <w:tcW w:w="2959" w:type="dxa"/>
            <w:vAlign w:val="center"/>
          </w:tcPr>
          <w:p w14:paraId="2B42B837">
            <w:pPr>
              <w:spacing w:line="312" w:lineRule="auto"/>
              <w:rPr>
                <w:rFonts w:ascii="微软雅黑" w:hAnsi="微软雅黑" w:eastAsia="微软雅黑" w:cs="微软雅黑"/>
                <w:szCs w:val="21"/>
              </w:rPr>
            </w:pPr>
          </w:p>
        </w:tc>
        <w:tc>
          <w:tcPr>
            <w:tcW w:w="2601" w:type="dxa"/>
            <w:vAlign w:val="center"/>
          </w:tcPr>
          <w:p w14:paraId="5EF27F96">
            <w:pPr>
              <w:spacing w:line="312" w:lineRule="auto"/>
              <w:jc w:val="center"/>
              <w:rPr>
                <w:rFonts w:ascii="微软雅黑" w:hAnsi="微软雅黑" w:eastAsia="微软雅黑" w:cs="微软雅黑"/>
                <w:szCs w:val="21"/>
              </w:rPr>
            </w:pPr>
          </w:p>
        </w:tc>
        <w:tc>
          <w:tcPr>
            <w:tcW w:w="759" w:type="dxa"/>
            <w:vAlign w:val="center"/>
          </w:tcPr>
          <w:p w14:paraId="132A76D2">
            <w:pPr>
              <w:spacing w:line="312" w:lineRule="auto"/>
              <w:jc w:val="center"/>
              <w:rPr>
                <w:rFonts w:ascii="微软雅黑" w:hAnsi="微软雅黑" w:eastAsia="微软雅黑" w:cs="微软雅黑"/>
                <w:szCs w:val="21"/>
              </w:rPr>
            </w:pPr>
          </w:p>
        </w:tc>
        <w:tc>
          <w:tcPr>
            <w:tcW w:w="1367" w:type="dxa"/>
            <w:vAlign w:val="center"/>
          </w:tcPr>
          <w:p w14:paraId="710EC59F">
            <w:pPr>
              <w:spacing w:line="312" w:lineRule="auto"/>
              <w:jc w:val="center"/>
              <w:rPr>
                <w:rFonts w:ascii="微软雅黑" w:hAnsi="微软雅黑" w:eastAsia="微软雅黑" w:cs="微软雅黑"/>
                <w:szCs w:val="21"/>
              </w:rPr>
            </w:pPr>
          </w:p>
        </w:tc>
      </w:tr>
      <w:tr w14:paraId="0733B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1008" w:type="dxa"/>
            <w:vAlign w:val="center"/>
          </w:tcPr>
          <w:p w14:paraId="62F34863">
            <w:pPr>
              <w:spacing w:line="312" w:lineRule="auto"/>
              <w:rPr>
                <w:rFonts w:ascii="微软雅黑" w:hAnsi="微软雅黑" w:eastAsia="微软雅黑" w:cs="微软雅黑"/>
                <w:szCs w:val="21"/>
              </w:rPr>
            </w:pPr>
          </w:p>
        </w:tc>
        <w:tc>
          <w:tcPr>
            <w:tcW w:w="2959" w:type="dxa"/>
            <w:vAlign w:val="center"/>
          </w:tcPr>
          <w:p w14:paraId="109B2207">
            <w:pPr>
              <w:spacing w:line="312" w:lineRule="auto"/>
              <w:rPr>
                <w:rFonts w:ascii="微软雅黑" w:hAnsi="微软雅黑" w:eastAsia="微软雅黑" w:cs="微软雅黑"/>
                <w:szCs w:val="21"/>
              </w:rPr>
            </w:pPr>
          </w:p>
        </w:tc>
        <w:tc>
          <w:tcPr>
            <w:tcW w:w="2601" w:type="dxa"/>
            <w:vAlign w:val="center"/>
          </w:tcPr>
          <w:p w14:paraId="1F323014">
            <w:pPr>
              <w:spacing w:line="312" w:lineRule="auto"/>
              <w:jc w:val="center"/>
              <w:rPr>
                <w:rFonts w:ascii="微软雅黑" w:hAnsi="微软雅黑" w:eastAsia="微软雅黑" w:cs="微软雅黑"/>
                <w:szCs w:val="21"/>
              </w:rPr>
            </w:pPr>
          </w:p>
        </w:tc>
        <w:tc>
          <w:tcPr>
            <w:tcW w:w="759" w:type="dxa"/>
            <w:vAlign w:val="center"/>
          </w:tcPr>
          <w:p w14:paraId="47F85D72">
            <w:pPr>
              <w:spacing w:line="312" w:lineRule="auto"/>
              <w:jc w:val="center"/>
              <w:rPr>
                <w:rFonts w:ascii="微软雅黑" w:hAnsi="微软雅黑" w:eastAsia="微软雅黑" w:cs="微软雅黑"/>
                <w:szCs w:val="21"/>
              </w:rPr>
            </w:pPr>
          </w:p>
        </w:tc>
        <w:tc>
          <w:tcPr>
            <w:tcW w:w="1367" w:type="dxa"/>
            <w:vAlign w:val="center"/>
          </w:tcPr>
          <w:p w14:paraId="2944615C">
            <w:pPr>
              <w:spacing w:line="312" w:lineRule="auto"/>
              <w:jc w:val="center"/>
              <w:rPr>
                <w:rFonts w:ascii="微软雅黑" w:hAnsi="微软雅黑" w:eastAsia="微软雅黑" w:cs="微软雅黑"/>
                <w:szCs w:val="21"/>
              </w:rPr>
            </w:pPr>
          </w:p>
        </w:tc>
      </w:tr>
      <w:tr w14:paraId="4ED86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1008" w:type="dxa"/>
            <w:vAlign w:val="center"/>
          </w:tcPr>
          <w:p w14:paraId="407AD065">
            <w:pPr>
              <w:spacing w:line="312" w:lineRule="auto"/>
              <w:rPr>
                <w:rFonts w:ascii="微软雅黑" w:hAnsi="微软雅黑" w:eastAsia="微软雅黑" w:cs="微软雅黑"/>
                <w:szCs w:val="21"/>
              </w:rPr>
            </w:pPr>
          </w:p>
        </w:tc>
        <w:tc>
          <w:tcPr>
            <w:tcW w:w="2959" w:type="dxa"/>
            <w:vAlign w:val="center"/>
          </w:tcPr>
          <w:p w14:paraId="03D69100">
            <w:pPr>
              <w:spacing w:line="312" w:lineRule="auto"/>
              <w:rPr>
                <w:rFonts w:ascii="微软雅黑" w:hAnsi="微软雅黑" w:eastAsia="微软雅黑" w:cs="微软雅黑"/>
                <w:szCs w:val="21"/>
              </w:rPr>
            </w:pPr>
          </w:p>
        </w:tc>
        <w:tc>
          <w:tcPr>
            <w:tcW w:w="2601" w:type="dxa"/>
            <w:vAlign w:val="center"/>
          </w:tcPr>
          <w:p w14:paraId="41613500">
            <w:pPr>
              <w:spacing w:line="312" w:lineRule="auto"/>
              <w:jc w:val="center"/>
              <w:rPr>
                <w:rFonts w:ascii="微软雅黑" w:hAnsi="微软雅黑" w:eastAsia="微软雅黑" w:cs="微软雅黑"/>
                <w:szCs w:val="21"/>
              </w:rPr>
            </w:pPr>
          </w:p>
        </w:tc>
        <w:tc>
          <w:tcPr>
            <w:tcW w:w="759" w:type="dxa"/>
            <w:vAlign w:val="center"/>
          </w:tcPr>
          <w:p w14:paraId="543A7DCE">
            <w:pPr>
              <w:spacing w:line="312" w:lineRule="auto"/>
              <w:jc w:val="center"/>
              <w:rPr>
                <w:rFonts w:ascii="微软雅黑" w:hAnsi="微软雅黑" w:eastAsia="微软雅黑" w:cs="微软雅黑"/>
                <w:szCs w:val="21"/>
              </w:rPr>
            </w:pPr>
          </w:p>
        </w:tc>
        <w:tc>
          <w:tcPr>
            <w:tcW w:w="1367" w:type="dxa"/>
            <w:vAlign w:val="center"/>
          </w:tcPr>
          <w:p w14:paraId="2BDC5928">
            <w:pPr>
              <w:spacing w:line="312" w:lineRule="auto"/>
              <w:jc w:val="center"/>
              <w:rPr>
                <w:rFonts w:ascii="微软雅黑" w:hAnsi="微软雅黑" w:eastAsia="微软雅黑" w:cs="微软雅黑"/>
                <w:szCs w:val="21"/>
              </w:rPr>
            </w:pPr>
          </w:p>
        </w:tc>
      </w:tr>
      <w:tr w14:paraId="47889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1008" w:type="dxa"/>
            <w:vAlign w:val="center"/>
          </w:tcPr>
          <w:p w14:paraId="0496D1F0">
            <w:pPr>
              <w:spacing w:line="312" w:lineRule="auto"/>
              <w:rPr>
                <w:rFonts w:ascii="微软雅黑" w:hAnsi="微软雅黑" w:eastAsia="微软雅黑" w:cs="微软雅黑"/>
                <w:szCs w:val="21"/>
              </w:rPr>
            </w:pPr>
          </w:p>
        </w:tc>
        <w:tc>
          <w:tcPr>
            <w:tcW w:w="2959" w:type="dxa"/>
            <w:vAlign w:val="center"/>
          </w:tcPr>
          <w:p w14:paraId="1E1313A1">
            <w:pPr>
              <w:spacing w:line="312" w:lineRule="auto"/>
              <w:rPr>
                <w:rFonts w:ascii="微软雅黑" w:hAnsi="微软雅黑" w:eastAsia="微软雅黑" w:cs="微软雅黑"/>
                <w:szCs w:val="21"/>
              </w:rPr>
            </w:pPr>
          </w:p>
        </w:tc>
        <w:tc>
          <w:tcPr>
            <w:tcW w:w="2601" w:type="dxa"/>
            <w:vAlign w:val="center"/>
          </w:tcPr>
          <w:p w14:paraId="00084C3E">
            <w:pPr>
              <w:spacing w:line="312" w:lineRule="auto"/>
              <w:jc w:val="center"/>
              <w:rPr>
                <w:rFonts w:ascii="微软雅黑" w:hAnsi="微软雅黑" w:eastAsia="微软雅黑" w:cs="微软雅黑"/>
                <w:szCs w:val="21"/>
              </w:rPr>
            </w:pPr>
          </w:p>
        </w:tc>
        <w:tc>
          <w:tcPr>
            <w:tcW w:w="759" w:type="dxa"/>
            <w:vAlign w:val="center"/>
          </w:tcPr>
          <w:p w14:paraId="0F29DE8B">
            <w:pPr>
              <w:spacing w:line="312" w:lineRule="auto"/>
              <w:jc w:val="center"/>
              <w:rPr>
                <w:rFonts w:ascii="微软雅黑" w:hAnsi="微软雅黑" w:eastAsia="微软雅黑" w:cs="微软雅黑"/>
                <w:szCs w:val="21"/>
              </w:rPr>
            </w:pPr>
          </w:p>
        </w:tc>
        <w:tc>
          <w:tcPr>
            <w:tcW w:w="1367" w:type="dxa"/>
            <w:vAlign w:val="center"/>
          </w:tcPr>
          <w:p w14:paraId="0022C236">
            <w:pPr>
              <w:spacing w:line="312" w:lineRule="auto"/>
              <w:jc w:val="center"/>
              <w:rPr>
                <w:rFonts w:ascii="微软雅黑" w:hAnsi="微软雅黑" w:eastAsia="微软雅黑" w:cs="微软雅黑"/>
                <w:szCs w:val="21"/>
              </w:rPr>
            </w:pPr>
          </w:p>
        </w:tc>
      </w:tr>
      <w:tr w14:paraId="47AE5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1008" w:type="dxa"/>
            <w:vAlign w:val="center"/>
          </w:tcPr>
          <w:p w14:paraId="178EAF20">
            <w:pPr>
              <w:spacing w:line="312" w:lineRule="auto"/>
              <w:rPr>
                <w:rFonts w:ascii="微软雅黑" w:hAnsi="微软雅黑" w:eastAsia="微软雅黑" w:cs="微软雅黑"/>
                <w:szCs w:val="21"/>
              </w:rPr>
            </w:pPr>
          </w:p>
        </w:tc>
        <w:tc>
          <w:tcPr>
            <w:tcW w:w="2959" w:type="dxa"/>
            <w:vAlign w:val="center"/>
          </w:tcPr>
          <w:p w14:paraId="32944D06">
            <w:pPr>
              <w:spacing w:line="312" w:lineRule="auto"/>
              <w:rPr>
                <w:rFonts w:ascii="微软雅黑" w:hAnsi="微软雅黑" w:eastAsia="微软雅黑" w:cs="微软雅黑"/>
                <w:szCs w:val="21"/>
              </w:rPr>
            </w:pPr>
          </w:p>
        </w:tc>
        <w:tc>
          <w:tcPr>
            <w:tcW w:w="2601" w:type="dxa"/>
            <w:vAlign w:val="center"/>
          </w:tcPr>
          <w:p w14:paraId="4680106F">
            <w:pPr>
              <w:spacing w:line="312" w:lineRule="auto"/>
              <w:jc w:val="center"/>
              <w:rPr>
                <w:rFonts w:ascii="微软雅黑" w:hAnsi="微软雅黑" w:eastAsia="微软雅黑" w:cs="微软雅黑"/>
                <w:szCs w:val="21"/>
              </w:rPr>
            </w:pPr>
          </w:p>
        </w:tc>
        <w:tc>
          <w:tcPr>
            <w:tcW w:w="759" w:type="dxa"/>
            <w:vAlign w:val="center"/>
          </w:tcPr>
          <w:p w14:paraId="75BC586D">
            <w:pPr>
              <w:spacing w:line="312" w:lineRule="auto"/>
              <w:jc w:val="center"/>
              <w:rPr>
                <w:rFonts w:ascii="微软雅黑" w:hAnsi="微软雅黑" w:eastAsia="微软雅黑" w:cs="微软雅黑"/>
                <w:szCs w:val="21"/>
              </w:rPr>
            </w:pPr>
          </w:p>
        </w:tc>
        <w:tc>
          <w:tcPr>
            <w:tcW w:w="1367" w:type="dxa"/>
            <w:vAlign w:val="center"/>
          </w:tcPr>
          <w:p w14:paraId="1068C3CD">
            <w:pPr>
              <w:spacing w:line="312" w:lineRule="auto"/>
              <w:jc w:val="center"/>
              <w:rPr>
                <w:rFonts w:ascii="微软雅黑" w:hAnsi="微软雅黑" w:eastAsia="微软雅黑" w:cs="微软雅黑"/>
                <w:szCs w:val="21"/>
              </w:rPr>
            </w:pPr>
          </w:p>
        </w:tc>
      </w:tr>
      <w:tr w14:paraId="1F548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1008" w:type="dxa"/>
            <w:vAlign w:val="center"/>
          </w:tcPr>
          <w:p w14:paraId="11FABB2B">
            <w:pPr>
              <w:spacing w:line="312" w:lineRule="auto"/>
              <w:rPr>
                <w:rFonts w:ascii="微软雅黑" w:hAnsi="微软雅黑" w:eastAsia="微软雅黑" w:cs="微软雅黑"/>
                <w:szCs w:val="21"/>
              </w:rPr>
            </w:pPr>
          </w:p>
        </w:tc>
        <w:tc>
          <w:tcPr>
            <w:tcW w:w="2959" w:type="dxa"/>
            <w:vAlign w:val="center"/>
          </w:tcPr>
          <w:p w14:paraId="3790B71B">
            <w:pPr>
              <w:spacing w:line="312" w:lineRule="auto"/>
              <w:rPr>
                <w:rFonts w:ascii="微软雅黑" w:hAnsi="微软雅黑" w:eastAsia="微软雅黑" w:cs="微软雅黑"/>
                <w:szCs w:val="21"/>
              </w:rPr>
            </w:pPr>
          </w:p>
        </w:tc>
        <w:tc>
          <w:tcPr>
            <w:tcW w:w="2601" w:type="dxa"/>
            <w:vAlign w:val="center"/>
          </w:tcPr>
          <w:p w14:paraId="398186B9">
            <w:pPr>
              <w:spacing w:line="312" w:lineRule="auto"/>
              <w:jc w:val="center"/>
              <w:rPr>
                <w:rFonts w:ascii="微软雅黑" w:hAnsi="微软雅黑" w:eastAsia="微软雅黑" w:cs="微软雅黑"/>
                <w:szCs w:val="21"/>
              </w:rPr>
            </w:pPr>
          </w:p>
        </w:tc>
        <w:tc>
          <w:tcPr>
            <w:tcW w:w="759" w:type="dxa"/>
            <w:vAlign w:val="center"/>
          </w:tcPr>
          <w:p w14:paraId="7FB3DC3F">
            <w:pPr>
              <w:spacing w:line="312" w:lineRule="auto"/>
              <w:jc w:val="center"/>
              <w:rPr>
                <w:rFonts w:ascii="微软雅黑" w:hAnsi="微软雅黑" w:eastAsia="微软雅黑" w:cs="微软雅黑"/>
                <w:szCs w:val="21"/>
              </w:rPr>
            </w:pPr>
          </w:p>
        </w:tc>
        <w:tc>
          <w:tcPr>
            <w:tcW w:w="1367" w:type="dxa"/>
            <w:vAlign w:val="center"/>
          </w:tcPr>
          <w:p w14:paraId="46334BDE">
            <w:pPr>
              <w:spacing w:line="312" w:lineRule="auto"/>
              <w:jc w:val="center"/>
              <w:rPr>
                <w:rFonts w:ascii="微软雅黑" w:hAnsi="微软雅黑" w:eastAsia="微软雅黑" w:cs="微软雅黑"/>
                <w:szCs w:val="21"/>
              </w:rPr>
            </w:pPr>
          </w:p>
        </w:tc>
      </w:tr>
      <w:tr w14:paraId="7BC5D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008" w:type="dxa"/>
            <w:vAlign w:val="center"/>
          </w:tcPr>
          <w:p w14:paraId="7002D915">
            <w:pPr>
              <w:spacing w:line="312" w:lineRule="auto"/>
              <w:rPr>
                <w:rFonts w:ascii="微软雅黑" w:hAnsi="微软雅黑" w:eastAsia="微软雅黑" w:cs="微软雅黑"/>
                <w:szCs w:val="21"/>
              </w:rPr>
            </w:pPr>
          </w:p>
        </w:tc>
        <w:tc>
          <w:tcPr>
            <w:tcW w:w="2959" w:type="dxa"/>
            <w:vAlign w:val="center"/>
          </w:tcPr>
          <w:p w14:paraId="04E9A951">
            <w:pPr>
              <w:spacing w:line="312" w:lineRule="auto"/>
              <w:rPr>
                <w:rFonts w:ascii="微软雅黑" w:hAnsi="微软雅黑" w:eastAsia="微软雅黑" w:cs="微软雅黑"/>
                <w:szCs w:val="21"/>
              </w:rPr>
            </w:pPr>
          </w:p>
        </w:tc>
        <w:tc>
          <w:tcPr>
            <w:tcW w:w="2601" w:type="dxa"/>
            <w:vAlign w:val="center"/>
          </w:tcPr>
          <w:p w14:paraId="3C08A190">
            <w:pPr>
              <w:spacing w:line="312" w:lineRule="auto"/>
              <w:jc w:val="center"/>
              <w:rPr>
                <w:rFonts w:ascii="微软雅黑" w:hAnsi="微软雅黑" w:eastAsia="微软雅黑" w:cs="微软雅黑"/>
                <w:szCs w:val="21"/>
              </w:rPr>
            </w:pPr>
          </w:p>
        </w:tc>
        <w:tc>
          <w:tcPr>
            <w:tcW w:w="759" w:type="dxa"/>
            <w:vAlign w:val="center"/>
          </w:tcPr>
          <w:p w14:paraId="60A837C5">
            <w:pPr>
              <w:spacing w:line="312" w:lineRule="auto"/>
              <w:jc w:val="center"/>
              <w:rPr>
                <w:rFonts w:ascii="微软雅黑" w:hAnsi="微软雅黑" w:eastAsia="微软雅黑" w:cs="微软雅黑"/>
                <w:szCs w:val="21"/>
              </w:rPr>
            </w:pPr>
          </w:p>
        </w:tc>
        <w:tc>
          <w:tcPr>
            <w:tcW w:w="1367" w:type="dxa"/>
            <w:vAlign w:val="center"/>
          </w:tcPr>
          <w:p w14:paraId="56388351">
            <w:pPr>
              <w:spacing w:line="312" w:lineRule="auto"/>
              <w:jc w:val="center"/>
              <w:rPr>
                <w:rFonts w:ascii="微软雅黑" w:hAnsi="微软雅黑" w:eastAsia="微软雅黑" w:cs="微软雅黑"/>
                <w:szCs w:val="21"/>
              </w:rPr>
            </w:pPr>
          </w:p>
        </w:tc>
      </w:tr>
      <w:tr w14:paraId="407D3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1008" w:type="dxa"/>
            <w:vAlign w:val="center"/>
          </w:tcPr>
          <w:p w14:paraId="12B5EB58">
            <w:pPr>
              <w:spacing w:line="312" w:lineRule="auto"/>
              <w:rPr>
                <w:rFonts w:ascii="微软雅黑" w:hAnsi="微软雅黑" w:eastAsia="微软雅黑" w:cs="微软雅黑"/>
                <w:szCs w:val="21"/>
              </w:rPr>
            </w:pPr>
          </w:p>
        </w:tc>
        <w:tc>
          <w:tcPr>
            <w:tcW w:w="2959" w:type="dxa"/>
            <w:vAlign w:val="center"/>
          </w:tcPr>
          <w:p w14:paraId="79143BD9">
            <w:pPr>
              <w:spacing w:line="312" w:lineRule="auto"/>
              <w:rPr>
                <w:rFonts w:ascii="微软雅黑" w:hAnsi="微软雅黑" w:eastAsia="微软雅黑" w:cs="微软雅黑"/>
                <w:szCs w:val="21"/>
              </w:rPr>
            </w:pPr>
          </w:p>
        </w:tc>
        <w:tc>
          <w:tcPr>
            <w:tcW w:w="2601" w:type="dxa"/>
            <w:vAlign w:val="center"/>
          </w:tcPr>
          <w:p w14:paraId="4AE5923E">
            <w:pPr>
              <w:spacing w:line="312" w:lineRule="auto"/>
              <w:jc w:val="center"/>
              <w:rPr>
                <w:rFonts w:ascii="微软雅黑" w:hAnsi="微软雅黑" w:eastAsia="微软雅黑" w:cs="微软雅黑"/>
                <w:szCs w:val="21"/>
              </w:rPr>
            </w:pPr>
          </w:p>
        </w:tc>
        <w:tc>
          <w:tcPr>
            <w:tcW w:w="759" w:type="dxa"/>
            <w:vAlign w:val="center"/>
          </w:tcPr>
          <w:p w14:paraId="5CAC4D08">
            <w:pPr>
              <w:spacing w:line="312" w:lineRule="auto"/>
              <w:jc w:val="center"/>
              <w:rPr>
                <w:rFonts w:ascii="微软雅黑" w:hAnsi="微软雅黑" w:eastAsia="微软雅黑" w:cs="微软雅黑"/>
                <w:szCs w:val="21"/>
              </w:rPr>
            </w:pPr>
          </w:p>
        </w:tc>
        <w:tc>
          <w:tcPr>
            <w:tcW w:w="1367" w:type="dxa"/>
            <w:vAlign w:val="center"/>
          </w:tcPr>
          <w:p w14:paraId="600FC820">
            <w:pPr>
              <w:spacing w:line="312" w:lineRule="auto"/>
              <w:jc w:val="center"/>
              <w:rPr>
                <w:rFonts w:ascii="微软雅黑" w:hAnsi="微软雅黑" w:eastAsia="微软雅黑" w:cs="微软雅黑"/>
                <w:szCs w:val="21"/>
              </w:rPr>
            </w:pPr>
          </w:p>
        </w:tc>
      </w:tr>
      <w:tr w14:paraId="44F22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1008" w:type="dxa"/>
            <w:vAlign w:val="center"/>
          </w:tcPr>
          <w:p w14:paraId="7782AC4E">
            <w:pPr>
              <w:spacing w:line="312" w:lineRule="auto"/>
              <w:rPr>
                <w:rFonts w:ascii="微软雅黑" w:hAnsi="微软雅黑" w:eastAsia="微软雅黑" w:cs="微软雅黑"/>
                <w:szCs w:val="21"/>
              </w:rPr>
            </w:pPr>
          </w:p>
        </w:tc>
        <w:tc>
          <w:tcPr>
            <w:tcW w:w="2959" w:type="dxa"/>
            <w:vAlign w:val="center"/>
          </w:tcPr>
          <w:p w14:paraId="4BDC023F">
            <w:pPr>
              <w:spacing w:line="312" w:lineRule="auto"/>
              <w:rPr>
                <w:rFonts w:ascii="微软雅黑" w:hAnsi="微软雅黑" w:eastAsia="微软雅黑" w:cs="微软雅黑"/>
                <w:szCs w:val="21"/>
              </w:rPr>
            </w:pPr>
          </w:p>
        </w:tc>
        <w:tc>
          <w:tcPr>
            <w:tcW w:w="2601" w:type="dxa"/>
            <w:vAlign w:val="center"/>
          </w:tcPr>
          <w:p w14:paraId="467EB3F8">
            <w:pPr>
              <w:spacing w:line="312" w:lineRule="auto"/>
              <w:jc w:val="center"/>
              <w:rPr>
                <w:rFonts w:ascii="微软雅黑" w:hAnsi="微软雅黑" w:eastAsia="微软雅黑" w:cs="微软雅黑"/>
                <w:szCs w:val="21"/>
              </w:rPr>
            </w:pPr>
          </w:p>
        </w:tc>
        <w:tc>
          <w:tcPr>
            <w:tcW w:w="759" w:type="dxa"/>
            <w:vAlign w:val="center"/>
          </w:tcPr>
          <w:p w14:paraId="76E0E5EC">
            <w:pPr>
              <w:spacing w:line="312" w:lineRule="auto"/>
              <w:jc w:val="center"/>
              <w:rPr>
                <w:rFonts w:ascii="微软雅黑" w:hAnsi="微软雅黑" w:eastAsia="微软雅黑" w:cs="微软雅黑"/>
                <w:szCs w:val="21"/>
              </w:rPr>
            </w:pPr>
          </w:p>
        </w:tc>
        <w:tc>
          <w:tcPr>
            <w:tcW w:w="1367" w:type="dxa"/>
            <w:vAlign w:val="center"/>
          </w:tcPr>
          <w:p w14:paraId="2F228D80">
            <w:pPr>
              <w:spacing w:line="312" w:lineRule="auto"/>
              <w:jc w:val="center"/>
              <w:rPr>
                <w:rFonts w:ascii="微软雅黑" w:hAnsi="微软雅黑" w:eastAsia="微软雅黑" w:cs="微软雅黑"/>
                <w:szCs w:val="21"/>
              </w:rPr>
            </w:pPr>
          </w:p>
        </w:tc>
      </w:tr>
      <w:tr w14:paraId="305D4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1008" w:type="dxa"/>
            <w:vAlign w:val="center"/>
          </w:tcPr>
          <w:p w14:paraId="61A19C80">
            <w:pPr>
              <w:spacing w:line="312" w:lineRule="auto"/>
              <w:rPr>
                <w:rFonts w:ascii="微软雅黑" w:hAnsi="微软雅黑" w:eastAsia="微软雅黑" w:cs="微软雅黑"/>
                <w:szCs w:val="21"/>
              </w:rPr>
            </w:pPr>
            <w:r>
              <w:rPr>
                <w:rFonts w:hint="eastAsia" w:ascii="微软雅黑" w:hAnsi="微软雅黑" w:eastAsia="微软雅黑" w:cs="微软雅黑"/>
                <w:szCs w:val="21"/>
              </w:rPr>
              <w:t>...</w:t>
            </w:r>
          </w:p>
        </w:tc>
        <w:tc>
          <w:tcPr>
            <w:tcW w:w="2959" w:type="dxa"/>
            <w:vAlign w:val="center"/>
          </w:tcPr>
          <w:p w14:paraId="4A9B82A8">
            <w:pPr>
              <w:spacing w:line="312" w:lineRule="auto"/>
              <w:rPr>
                <w:rFonts w:ascii="微软雅黑" w:hAnsi="微软雅黑" w:eastAsia="微软雅黑" w:cs="微软雅黑"/>
                <w:szCs w:val="21"/>
              </w:rPr>
            </w:pPr>
            <w:r>
              <w:rPr>
                <w:rFonts w:hint="eastAsia" w:ascii="微软雅黑" w:hAnsi="微软雅黑" w:eastAsia="微软雅黑" w:cs="微软雅黑"/>
                <w:szCs w:val="21"/>
              </w:rPr>
              <w:t>...</w:t>
            </w:r>
          </w:p>
        </w:tc>
        <w:tc>
          <w:tcPr>
            <w:tcW w:w="2601" w:type="dxa"/>
            <w:vAlign w:val="center"/>
          </w:tcPr>
          <w:p w14:paraId="1716DE98">
            <w:pPr>
              <w:spacing w:line="312" w:lineRule="auto"/>
              <w:jc w:val="center"/>
              <w:rPr>
                <w:rFonts w:ascii="微软雅黑" w:hAnsi="微软雅黑" w:eastAsia="微软雅黑" w:cs="微软雅黑"/>
                <w:szCs w:val="21"/>
              </w:rPr>
            </w:pPr>
            <w:r>
              <w:rPr>
                <w:rFonts w:hint="eastAsia" w:ascii="微软雅黑" w:hAnsi="微软雅黑" w:eastAsia="微软雅黑" w:cs="微软雅黑"/>
                <w:szCs w:val="21"/>
              </w:rPr>
              <w:t>...</w:t>
            </w:r>
          </w:p>
        </w:tc>
        <w:tc>
          <w:tcPr>
            <w:tcW w:w="759" w:type="dxa"/>
            <w:vAlign w:val="center"/>
          </w:tcPr>
          <w:p w14:paraId="607C42D0">
            <w:pPr>
              <w:spacing w:line="312" w:lineRule="auto"/>
              <w:jc w:val="center"/>
              <w:rPr>
                <w:rFonts w:ascii="微软雅黑" w:hAnsi="微软雅黑" w:eastAsia="微软雅黑" w:cs="微软雅黑"/>
                <w:szCs w:val="21"/>
              </w:rPr>
            </w:pPr>
            <w:r>
              <w:rPr>
                <w:rFonts w:hint="eastAsia" w:ascii="微软雅黑" w:hAnsi="微软雅黑" w:eastAsia="微软雅黑" w:cs="微软雅黑"/>
                <w:szCs w:val="21"/>
              </w:rPr>
              <w:t>...</w:t>
            </w:r>
          </w:p>
        </w:tc>
        <w:tc>
          <w:tcPr>
            <w:tcW w:w="1367" w:type="dxa"/>
            <w:vAlign w:val="center"/>
          </w:tcPr>
          <w:p w14:paraId="42B6F032">
            <w:pPr>
              <w:spacing w:line="312" w:lineRule="auto"/>
              <w:jc w:val="center"/>
              <w:rPr>
                <w:rFonts w:ascii="微软雅黑" w:hAnsi="微软雅黑" w:eastAsia="微软雅黑" w:cs="微软雅黑"/>
                <w:szCs w:val="21"/>
              </w:rPr>
            </w:pPr>
            <w:r>
              <w:rPr>
                <w:rFonts w:hint="eastAsia" w:ascii="微软雅黑" w:hAnsi="微软雅黑" w:eastAsia="微软雅黑" w:cs="微软雅黑"/>
                <w:szCs w:val="21"/>
              </w:rPr>
              <w:t>...</w:t>
            </w:r>
          </w:p>
        </w:tc>
      </w:tr>
    </w:tbl>
    <w:p w14:paraId="7715CE9F">
      <w:pPr>
        <w:adjustRightInd w:val="0"/>
        <w:snapToGrid w:val="0"/>
        <w:rPr>
          <w:rFonts w:ascii="微软雅黑" w:hAnsi="微软雅黑" w:eastAsia="微软雅黑" w:cs="微软雅黑"/>
          <w:szCs w:val="21"/>
        </w:rPr>
      </w:pPr>
      <w:r>
        <w:rPr>
          <w:rFonts w:hint="eastAsia" w:ascii="微软雅黑" w:hAnsi="微软雅黑" w:eastAsia="微软雅黑" w:cs="微软雅黑"/>
          <w:szCs w:val="21"/>
        </w:rPr>
        <w:t>说明：</w:t>
      </w:r>
    </w:p>
    <w:p w14:paraId="794D16B1">
      <w:pPr>
        <w:numPr>
          <w:ilvl w:val="7"/>
          <w:numId w:val="19"/>
        </w:numPr>
        <w:tabs>
          <w:tab w:val="left" w:pos="284"/>
        </w:tabs>
        <w:adjustRightInd w:val="0"/>
        <w:snapToGrid w:val="0"/>
        <w:ind w:left="0" w:firstLine="0"/>
        <w:rPr>
          <w:rFonts w:ascii="微软雅黑" w:hAnsi="微软雅黑" w:eastAsia="微软雅黑" w:cs="微软雅黑"/>
          <w:szCs w:val="21"/>
        </w:rPr>
      </w:pPr>
      <w:r>
        <w:rPr>
          <w:rFonts w:hint="eastAsia" w:ascii="微软雅黑" w:hAnsi="微软雅黑" w:eastAsia="微软雅黑" w:cs="微软雅黑"/>
          <w:szCs w:val="21"/>
        </w:rPr>
        <w:t>供应商应对采购文件的各项要求，逐条说明响应文件做出的实质性响应，并申明响应文件的偏离和例外。优于采购文件要求的为正偏离，不满足的为负偏离；</w:t>
      </w:r>
    </w:p>
    <w:p w14:paraId="2E59DBCC">
      <w:pPr>
        <w:numPr>
          <w:ilvl w:val="7"/>
          <w:numId w:val="19"/>
        </w:numPr>
        <w:tabs>
          <w:tab w:val="left" w:pos="284"/>
        </w:tabs>
        <w:adjustRightInd w:val="0"/>
        <w:snapToGrid w:val="0"/>
        <w:ind w:left="0" w:firstLine="0"/>
        <w:rPr>
          <w:rFonts w:ascii="微软雅黑" w:hAnsi="微软雅黑" w:eastAsia="微软雅黑" w:cs="微软雅黑"/>
          <w:szCs w:val="21"/>
        </w:rPr>
      </w:pPr>
      <w:r>
        <w:rPr>
          <w:rFonts w:hint="eastAsia" w:ascii="微软雅黑" w:hAnsi="微软雅黑" w:eastAsia="微软雅黑" w:cs="微软雅黑"/>
          <w:szCs w:val="21"/>
        </w:rPr>
        <w:t>对有具体参数要求的指标，供应商必须提供所投设备的具体参数值。如果仅注明“符合”，“满足”或简单复制采购文件要求，将可能导致报价被拒绝。</w:t>
      </w:r>
    </w:p>
    <w:p w14:paraId="1B14ECBF">
      <w:pPr>
        <w:tabs>
          <w:tab w:val="left" w:pos="284"/>
        </w:tabs>
        <w:adjustRightInd w:val="0"/>
        <w:snapToGrid w:val="0"/>
        <w:rPr>
          <w:rFonts w:ascii="微软雅黑" w:hAnsi="微软雅黑" w:eastAsia="微软雅黑" w:cs="微软雅黑"/>
          <w:szCs w:val="21"/>
        </w:rPr>
      </w:pPr>
    </w:p>
    <w:p w14:paraId="6F8D2FF9">
      <w:pPr>
        <w:tabs>
          <w:tab w:val="left" w:pos="284"/>
        </w:tabs>
        <w:adjustRightInd w:val="0"/>
        <w:snapToGrid w:val="0"/>
        <w:rPr>
          <w:rFonts w:ascii="微软雅黑" w:hAnsi="微软雅黑" w:eastAsia="微软雅黑" w:cs="微软雅黑"/>
          <w:szCs w:val="21"/>
          <w:u w:val="single"/>
        </w:rPr>
      </w:pPr>
      <w:r>
        <w:rPr>
          <w:rFonts w:hint="eastAsia" w:ascii="微软雅黑" w:hAnsi="微软雅黑" w:eastAsia="微软雅黑" w:cs="微软雅黑"/>
          <w:szCs w:val="21"/>
        </w:rPr>
        <w:t>供应商名称（盖章）：</w:t>
      </w:r>
    </w:p>
    <w:p w14:paraId="09B34328">
      <w:pPr>
        <w:tabs>
          <w:tab w:val="left" w:pos="284"/>
        </w:tabs>
        <w:adjustRightInd w:val="0"/>
        <w:snapToGrid w:val="0"/>
        <w:rPr>
          <w:rFonts w:ascii="微软雅黑" w:hAnsi="微软雅黑" w:eastAsia="微软雅黑" w:cs="微软雅黑"/>
          <w:szCs w:val="21"/>
        </w:rPr>
      </w:pPr>
      <w:r>
        <w:rPr>
          <w:rFonts w:hint="eastAsia" w:ascii="微软雅黑" w:hAnsi="微软雅黑" w:eastAsia="微软雅黑" w:cs="微软雅黑"/>
          <w:szCs w:val="21"/>
        </w:rPr>
        <w:t>法定代表人或委托代理人（签字或盖章）：</w:t>
      </w:r>
    </w:p>
    <w:p w14:paraId="6FF21347">
      <w:pPr>
        <w:widowControl/>
        <w:spacing w:line="312" w:lineRule="auto"/>
        <w:jc w:val="left"/>
        <w:rPr>
          <w:rFonts w:ascii="微软雅黑" w:hAnsi="微软雅黑" w:eastAsia="微软雅黑" w:cs="微软雅黑"/>
          <w:b/>
          <w:sz w:val="24"/>
        </w:rPr>
      </w:pPr>
      <w:r>
        <w:rPr>
          <w:rFonts w:hint="eastAsia" w:ascii="微软雅黑" w:hAnsi="微软雅黑" w:eastAsia="微软雅黑" w:cs="微软雅黑"/>
          <w:kern w:val="0"/>
          <w:szCs w:val="21"/>
        </w:rPr>
        <w:t>日期：    年    月    日</w:t>
      </w:r>
    </w:p>
    <w:p w14:paraId="186A6DF2">
      <w:pPr>
        <w:spacing w:line="312" w:lineRule="auto"/>
        <w:ind w:left="420" w:leftChars="200"/>
        <w:jc w:val="center"/>
        <w:outlineLvl w:val="0"/>
        <w:rPr>
          <w:rFonts w:hint="default" w:ascii="微软雅黑" w:hAnsi="微软雅黑" w:eastAsia="微软雅黑" w:cs="微软雅黑"/>
          <w:b/>
          <w:sz w:val="32"/>
          <w:szCs w:val="20"/>
          <w:lang w:val="en-US" w:eastAsia="zh-CN"/>
        </w:rPr>
      </w:pPr>
      <w:r>
        <w:rPr>
          <w:rFonts w:hint="eastAsia" w:ascii="微软雅黑" w:hAnsi="微软雅黑" w:eastAsia="微软雅黑" w:cs="微软雅黑"/>
          <w:sz w:val="24"/>
        </w:rPr>
        <w:br w:type="page"/>
      </w:r>
      <w:bookmarkStart w:id="138" w:name="_Toc6500"/>
      <w:bookmarkStart w:id="139" w:name="_Toc3830"/>
      <w:bookmarkStart w:id="140" w:name="_Toc15245"/>
      <w:bookmarkStart w:id="141" w:name="_Toc104306392"/>
      <w:bookmarkStart w:id="142" w:name="_Toc101881440"/>
      <w:bookmarkStart w:id="143" w:name="_Toc119331398"/>
      <w:bookmarkStart w:id="144" w:name="_Toc8779"/>
      <w:r>
        <w:rPr>
          <w:rFonts w:hint="eastAsia" w:ascii="微软雅黑" w:hAnsi="微软雅黑" w:eastAsia="微软雅黑" w:cs="微软雅黑"/>
          <w:b/>
          <w:sz w:val="32"/>
          <w:szCs w:val="20"/>
        </w:rPr>
        <w:t xml:space="preserve">附件十三 </w:t>
      </w:r>
      <w:bookmarkEnd w:id="138"/>
      <w:bookmarkEnd w:id="139"/>
      <w:bookmarkEnd w:id="140"/>
      <w:bookmarkEnd w:id="141"/>
      <w:bookmarkEnd w:id="142"/>
      <w:bookmarkEnd w:id="143"/>
      <w:bookmarkEnd w:id="144"/>
      <w:r>
        <w:rPr>
          <w:rFonts w:hint="eastAsia" w:ascii="微软雅黑" w:hAnsi="微软雅黑" w:eastAsia="微软雅黑" w:cs="微软雅黑"/>
          <w:b/>
          <w:sz w:val="32"/>
          <w:szCs w:val="20"/>
          <w:lang w:val="en-US" w:eastAsia="zh-CN"/>
        </w:rPr>
        <w:t>服务方案</w:t>
      </w:r>
    </w:p>
    <w:p w14:paraId="6DE85D70">
      <w:pPr>
        <w:spacing w:line="312" w:lineRule="auto"/>
        <w:ind w:left="420" w:leftChars="200"/>
        <w:rPr>
          <w:rFonts w:ascii="微软雅黑" w:hAnsi="微软雅黑" w:eastAsia="微软雅黑" w:cs="微软雅黑"/>
          <w:b/>
          <w:kern w:val="0"/>
          <w:szCs w:val="21"/>
        </w:rPr>
      </w:pPr>
      <w:r>
        <w:rPr>
          <w:rFonts w:hint="eastAsia" w:ascii="微软雅黑" w:hAnsi="微软雅黑" w:eastAsia="微软雅黑" w:cs="微软雅黑"/>
          <w:b/>
          <w:kern w:val="0"/>
          <w:szCs w:val="21"/>
        </w:rPr>
        <w:t>一 、拟投入本项目的相关资源</w:t>
      </w:r>
    </w:p>
    <w:p w14:paraId="109BDC39">
      <w:pPr>
        <w:spacing w:line="312" w:lineRule="auto"/>
        <w:ind w:left="420" w:leftChars="200"/>
        <w:rPr>
          <w:rFonts w:ascii="微软雅黑" w:hAnsi="微软雅黑" w:eastAsia="微软雅黑" w:cs="微软雅黑"/>
          <w:kern w:val="0"/>
          <w:szCs w:val="21"/>
        </w:rPr>
      </w:pPr>
      <w:r>
        <w:rPr>
          <w:rFonts w:hint="eastAsia" w:ascii="微软雅黑" w:hAnsi="微软雅黑" w:eastAsia="微软雅黑" w:cs="微软雅黑"/>
          <w:kern w:val="0"/>
          <w:szCs w:val="21"/>
        </w:rPr>
        <w:t>1．拟投入本项目的人员</w:t>
      </w:r>
    </w:p>
    <w:p w14:paraId="1D03DC77">
      <w:pPr>
        <w:spacing w:line="312" w:lineRule="auto"/>
        <w:ind w:left="420" w:leftChars="200"/>
        <w:rPr>
          <w:rFonts w:ascii="微软雅黑" w:hAnsi="微软雅黑" w:eastAsia="微软雅黑" w:cs="微软雅黑"/>
          <w:kern w:val="0"/>
          <w:szCs w:val="21"/>
        </w:rPr>
      </w:pPr>
      <w:r>
        <w:rPr>
          <w:rFonts w:hint="eastAsia" w:ascii="微软雅黑" w:hAnsi="微软雅黑" w:eastAsia="微软雅黑" w:cs="微软雅黑"/>
          <w:kern w:val="0"/>
          <w:szCs w:val="21"/>
        </w:rPr>
        <w:t>2．拟投入本项目的设施设备、工器具</w:t>
      </w:r>
    </w:p>
    <w:p w14:paraId="11D8B247">
      <w:pPr>
        <w:spacing w:line="312" w:lineRule="auto"/>
        <w:ind w:left="420" w:leftChars="200"/>
        <w:rPr>
          <w:rFonts w:ascii="微软雅黑" w:hAnsi="微软雅黑" w:eastAsia="微软雅黑" w:cs="微软雅黑"/>
          <w:kern w:val="0"/>
          <w:szCs w:val="21"/>
        </w:rPr>
      </w:pPr>
      <w:r>
        <w:rPr>
          <w:rFonts w:hint="eastAsia" w:ascii="微软雅黑" w:hAnsi="微软雅黑" w:eastAsia="微软雅黑" w:cs="微软雅黑"/>
          <w:kern w:val="0"/>
          <w:szCs w:val="21"/>
        </w:rPr>
        <w:t>3．拟投入本项目的相关配件、零部件、消耗性材料</w:t>
      </w:r>
    </w:p>
    <w:p w14:paraId="0D584EB0">
      <w:pPr>
        <w:spacing w:line="312" w:lineRule="auto"/>
        <w:ind w:left="420" w:leftChars="200"/>
        <w:rPr>
          <w:rFonts w:ascii="微软雅黑" w:hAnsi="微软雅黑" w:eastAsia="微软雅黑" w:cs="微软雅黑"/>
          <w:kern w:val="0"/>
          <w:szCs w:val="21"/>
        </w:rPr>
      </w:pPr>
      <w:r>
        <w:rPr>
          <w:rFonts w:hint="eastAsia" w:ascii="微软雅黑" w:hAnsi="微软雅黑" w:eastAsia="微软雅黑" w:cs="微软雅黑"/>
          <w:kern w:val="0"/>
          <w:szCs w:val="21"/>
        </w:rPr>
        <w:t>4．供应商完成本项目所具有的相关技术能力</w:t>
      </w:r>
    </w:p>
    <w:p w14:paraId="738622E7">
      <w:pPr>
        <w:spacing w:line="312" w:lineRule="auto"/>
        <w:ind w:left="420" w:leftChars="200"/>
        <w:rPr>
          <w:rFonts w:ascii="微软雅黑" w:hAnsi="微软雅黑" w:eastAsia="微软雅黑" w:cs="微软雅黑"/>
          <w:b/>
          <w:kern w:val="0"/>
          <w:szCs w:val="21"/>
        </w:rPr>
      </w:pPr>
      <w:r>
        <w:rPr>
          <w:rFonts w:hint="eastAsia" w:ascii="微软雅黑" w:hAnsi="微软雅黑" w:eastAsia="微软雅黑" w:cs="微软雅黑"/>
          <w:b/>
          <w:kern w:val="0"/>
          <w:szCs w:val="21"/>
        </w:rPr>
        <w:t>二 、服务方案（根据评分标准修改）</w:t>
      </w:r>
    </w:p>
    <w:p w14:paraId="45618AE5">
      <w:pPr>
        <w:spacing w:line="312" w:lineRule="auto"/>
        <w:ind w:left="420" w:leftChars="200"/>
        <w:rPr>
          <w:rFonts w:hint="eastAsia" w:ascii="微软雅黑" w:hAnsi="微软雅黑" w:eastAsia="微软雅黑" w:cs="微软雅黑"/>
          <w:kern w:val="0"/>
          <w:szCs w:val="21"/>
        </w:rPr>
      </w:pPr>
      <w:r>
        <w:rPr>
          <w:rFonts w:hint="eastAsia" w:ascii="微软雅黑" w:hAnsi="微软雅黑" w:eastAsia="微软雅黑" w:cs="微软雅黑"/>
          <w:kern w:val="0"/>
          <w:szCs w:val="21"/>
        </w:rPr>
        <w:t>1．</w:t>
      </w:r>
    </w:p>
    <w:p w14:paraId="3783164E">
      <w:pPr>
        <w:spacing w:line="312" w:lineRule="auto"/>
        <w:ind w:left="420" w:leftChars="200"/>
        <w:rPr>
          <w:rFonts w:ascii="微软雅黑" w:hAnsi="微软雅黑" w:eastAsia="微软雅黑" w:cs="微软雅黑"/>
          <w:kern w:val="0"/>
          <w:szCs w:val="21"/>
        </w:rPr>
      </w:pPr>
      <w:r>
        <w:rPr>
          <w:rFonts w:hint="eastAsia" w:ascii="微软雅黑" w:hAnsi="微软雅黑" w:eastAsia="微软雅黑" w:cs="微软雅黑"/>
          <w:kern w:val="0"/>
          <w:szCs w:val="21"/>
        </w:rPr>
        <w:t>2．</w:t>
      </w:r>
    </w:p>
    <w:p w14:paraId="6E56835C">
      <w:pPr>
        <w:spacing w:line="312" w:lineRule="auto"/>
        <w:ind w:left="420" w:leftChars="200"/>
        <w:rPr>
          <w:rFonts w:ascii="微软雅黑" w:hAnsi="微软雅黑" w:eastAsia="微软雅黑" w:cs="微软雅黑"/>
          <w:kern w:val="0"/>
          <w:szCs w:val="21"/>
        </w:rPr>
      </w:pPr>
      <w:r>
        <w:rPr>
          <w:rFonts w:hint="eastAsia" w:ascii="微软雅黑" w:hAnsi="微软雅黑" w:eastAsia="微软雅黑" w:cs="微软雅黑"/>
          <w:kern w:val="0"/>
          <w:szCs w:val="21"/>
        </w:rPr>
        <w:t>3．</w:t>
      </w:r>
    </w:p>
    <w:p w14:paraId="66372FC1">
      <w:pPr>
        <w:spacing w:line="312" w:lineRule="auto"/>
        <w:ind w:left="420" w:leftChars="200"/>
        <w:rPr>
          <w:rFonts w:ascii="微软雅黑" w:hAnsi="微软雅黑" w:eastAsia="微软雅黑" w:cs="微软雅黑"/>
          <w:kern w:val="0"/>
          <w:szCs w:val="21"/>
        </w:rPr>
      </w:pPr>
      <w:r>
        <w:rPr>
          <w:rFonts w:hint="eastAsia" w:ascii="微软雅黑" w:hAnsi="微软雅黑" w:eastAsia="微软雅黑" w:cs="微软雅黑"/>
          <w:kern w:val="0"/>
          <w:szCs w:val="21"/>
        </w:rPr>
        <w:t>4．</w:t>
      </w:r>
    </w:p>
    <w:p w14:paraId="0BF3A4B2">
      <w:pPr>
        <w:spacing w:line="312" w:lineRule="auto"/>
        <w:ind w:left="420" w:leftChars="200"/>
        <w:rPr>
          <w:rFonts w:ascii="微软雅黑" w:hAnsi="微软雅黑" w:eastAsia="微软雅黑" w:cs="微软雅黑"/>
          <w:kern w:val="0"/>
          <w:szCs w:val="21"/>
        </w:rPr>
      </w:pPr>
      <w:r>
        <w:rPr>
          <w:rFonts w:hint="eastAsia" w:ascii="微软雅黑" w:hAnsi="微软雅黑" w:eastAsia="微软雅黑" w:cs="微软雅黑"/>
          <w:kern w:val="0"/>
          <w:szCs w:val="21"/>
        </w:rPr>
        <w:t>5．</w:t>
      </w:r>
    </w:p>
    <w:p w14:paraId="30D01C06">
      <w:pPr>
        <w:spacing w:line="312" w:lineRule="auto"/>
        <w:jc w:val="center"/>
        <w:outlineLvl w:val="0"/>
        <w:rPr>
          <w:rFonts w:ascii="微软雅黑" w:hAnsi="微软雅黑" w:eastAsia="微软雅黑" w:cs="微软雅黑"/>
          <w:b/>
          <w:sz w:val="32"/>
          <w:szCs w:val="32"/>
        </w:rPr>
      </w:pPr>
      <w:r>
        <w:rPr>
          <w:rFonts w:hint="eastAsia" w:ascii="微软雅黑" w:hAnsi="微软雅黑" w:eastAsia="微软雅黑" w:cs="微软雅黑"/>
          <w:kern w:val="0"/>
          <w:szCs w:val="21"/>
        </w:rPr>
        <w:br w:type="page"/>
      </w:r>
      <w:bookmarkStart w:id="145" w:name="_Toc101881441"/>
      <w:bookmarkStart w:id="146" w:name="_Toc24861"/>
      <w:bookmarkStart w:id="147" w:name="_Toc28573"/>
      <w:bookmarkStart w:id="148" w:name="_Toc9655"/>
      <w:bookmarkStart w:id="149" w:name="_Toc104306393"/>
      <w:bookmarkStart w:id="150" w:name="_Toc119331399"/>
      <w:bookmarkStart w:id="151" w:name="_Toc17657"/>
      <w:r>
        <w:rPr>
          <w:rFonts w:hint="eastAsia" w:ascii="微软雅黑" w:hAnsi="微软雅黑" w:eastAsia="微软雅黑" w:cs="微软雅黑"/>
          <w:b/>
          <w:sz w:val="32"/>
          <w:szCs w:val="20"/>
        </w:rPr>
        <w:t>附件十四 售后服务承诺书</w:t>
      </w:r>
      <w:bookmarkEnd w:id="145"/>
      <w:bookmarkEnd w:id="146"/>
      <w:bookmarkEnd w:id="147"/>
      <w:bookmarkEnd w:id="148"/>
      <w:bookmarkEnd w:id="149"/>
      <w:bookmarkEnd w:id="150"/>
      <w:bookmarkEnd w:id="151"/>
    </w:p>
    <w:p w14:paraId="71ADDFD5">
      <w:pPr>
        <w:spacing w:line="312" w:lineRule="auto"/>
        <w:ind w:left="420" w:leftChars="200"/>
        <w:rPr>
          <w:rFonts w:ascii="微软雅黑" w:hAnsi="微软雅黑" w:eastAsia="微软雅黑" w:cs="微软雅黑"/>
          <w:kern w:val="0"/>
          <w:sz w:val="24"/>
          <w:szCs w:val="18"/>
        </w:rPr>
      </w:pPr>
    </w:p>
    <w:p w14:paraId="18783C57">
      <w:pPr>
        <w:spacing w:line="312" w:lineRule="auto"/>
        <w:jc w:val="center"/>
        <w:rPr>
          <w:rFonts w:ascii="微软雅黑" w:hAnsi="微软雅黑" w:eastAsia="微软雅黑" w:cs="微软雅黑"/>
          <w:kern w:val="0"/>
          <w:szCs w:val="21"/>
        </w:rPr>
      </w:pPr>
      <w:r>
        <w:rPr>
          <w:rFonts w:hint="eastAsia" w:ascii="微软雅黑" w:hAnsi="微软雅黑" w:eastAsia="微软雅黑" w:cs="微软雅黑"/>
          <w:kern w:val="0"/>
          <w:szCs w:val="21"/>
        </w:rPr>
        <w:t>格式自拟</w:t>
      </w:r>
    </w:p>
    <w:p w14:paraId="180AEE27">
      <w:pPr>
        <w:spacing w:line="312" w:lineRule="auto"/>
        <w:ind w:firstLine="480" w:firstLineChars="200"/>
        <w:rPr>
          <w:rFonts w:ascii="微软雅黑" w:hAnsi="微软雅黑" w:eastAsia="微软雅黑" w:cs="微软雅黑"/>
          <w:kern w:val="0"/>
          <w:sz w:val="24"/>
        </w:rPr>
      </w:pPr>
    </w:p>
    <w:p w14:paraId="511C023E">
      <w:pPr>
        <w:spacing w:line="312" w:lineRule="auto"/>
        <w:rPr>
          <w:rFonts w:ascii="微软雅黑" w:hAnsi="微软雅黑" w:eastAsia="微软雅黑" w:cs="微软雅黑"/>
          <w:kern w:val="0"/>
          <w:sz w:val="24"/>
        </w:rPr>
      </w:pPr>
    </w:p>
    <w:p w14:paraId="7F6A847A">
      <w:pPr>
        <w:spacing w:line="312" w:lineRule="auto"/>
        <w:jc w:val="left"/>
        <w:rPr>
          <w:rFonts w:ascii="微软雅黑" w:hAnsi="微软雅黑" w:eastAsia="微软雅黑" w:cs="微软雅黑"/>
          <w:kern w:val="0"/>
          <w:sz w:val="24"/>
        </w:rPr>
      </w:pPr>
    </w:p>
    <w:p w14:paraId="0C51E7CB">
      <w:pPr>
        <w:spacing w:line="312" w:lineRule="auto"/>
        <w:jc w:val="left"/>
        <w:rPr>
          <w:rFonts w:ascii="微软雅黑" w:hAnsi="微软雅黑" w:eastAsia="微软雅黑" w:cs="微软雅黑"/>
          <w:kern w:val="0"/>
          <w:sz w:val="24"/>
        </w:rPr>
      </w:pPr>
    </w:p>
    <w:p w14:paraId="263394BC">
      <w:pPr>
        <w:spacing w:line="312" w:lineRule="auto"/>
        <w:ind w:left="420" w:leftChars="200"/>
        <w:jc w:val="center"/>
        <w:outlineLvl w:val="0"/>
        <w:rPr>
          <w:rFonts w:ascii="微软雅黑" w:hAnsi="微软雅黑" w:eastAsia="微软雅黑" w:cs="微软雅黑"/>
          <w:b/>
          <w:sz w:val="32"/>
          <w:szCs w:val="20"/>
        </w:rPr>
      </w:pPr>
      <w:r>
        <w:rPr>
          <w:rFonts w:hint="eastAsia" w:ascii="微软雅黑" w:hAnsi="微软雅黑" w:eastAsia="微软雅黑" w:cs="微软雅黑"/>
          <w:kern w:val="0"/>
          <w:sz w:val="24"/>
        </w:rPr>
        <w:br w:type="page"/>
      </w:r>
      <w:bookmarkStart w:id="152" w:name="_Toc119331400"/>
      <w:bookmarkStart w:id="153" w:name="_Toc101881442"/>
      <w:bookmarkStart w:id="154" w:name="_Toc104306394"/>
      <w:r>
        <w:rPr>
          <w:rFonts w:hint="eastAsia" w:ascii="微软雅黑" w:hAnsi="微软雅黑" w:eastAsia="微软雅黑" w:cs="微软雅黑"/>
          <w:b/>
          <w:sz w:val="32"/>
          <w:szCs w:val="20"/>
        </w:rPr>
        <w:t>附件十五 业绩情况一览表（如有）</w:t>
      </w:r>
      <w:bookmarkEnd w:id="152"/>
      <w:bookmarkEnd w:id="153"/>
      <w:bookmarkEnd w:id="154"/>
    </w:p>
    <w:p w14:paraId="32DFD706">
      <w:pPr>
        <w:spacing w:line="312" w:lineRule="auto"/>
        <w:rPr>
          <w:rFonts w:ascii="微软雅黑" w:hAnsi="微软雅黑" w:eastAsia="微软雅黑" w:cs="微软雅黑"/>
          <w:szCs w:val="21"/>
        </w:rPr>
      </w:pPr>
      <w:r>
        <w:rPr>
          <w:rFonts w:hint="eastAsia" w:ascii="微软雅黑" w:hAnsi="微软雅黑" w:eastAsia="微软雅黑" w:cs="微软雅黑"/>
          <w:szCs w:val="21"/>
        </w:rPr>
        <w:t>项目</w:t>
      </w:r>
      <w:r>
        <w:rPr>
          <w:rFonts w:hint="eastAsia" w:ascii="微软雅黑" w:hAnsi="微软雅黑" w:eastAsia="微软雅黑" w:cs="微软雅黑"/>
          <w:szCs w:val="21"/>
          <w:lang w:eastAsia="zh-CN"/>
        </w:rPr>
        <w:t>编号</w:t>
      </w:r>
      <w:r>
        <w:rPr>
          <w:rFonts w:hint="eastAsia" w:ascii="微软雅黑" w:hAnsi="微软雅黑" w:eastAsia="微软雅黑" w:cs="微软雅黑"/>
          <w:szCs w:val="21"/>
        </w:rPr>
        <w:t xml:space="preserve">：                        </w:t>
      </w:r>
    </w:p>
    <w:p w14:paraId="764CFA0E">
      <w:pPr>
        <w:spacing w:line="312" w:lineRule="auto"/>
        <w:rPr>
          <w:rFonts w:ascii="微软雅黑" w:hAnsi="微软雅黑" w:eastAsia="微软雅黑" w:cs="微软雅黑"/>
          <w:szCs w:val="21"/>
        </w:rPr>
      </w:pPr>
      <w:r>
        <w:rPr>
          <w:rFonts w:hint="eastAsia" w:ascii="微软雅黑" w:hAnsi="微软雅黑" w:eastAsia="微软雅黑" w:cs="微软雅黑"/>
          <w:szCs w:val="21"/>
        </w:rPr>
        <w:t>项目</w:t>
      </w:r>
      <w:r>
        <w:rPr>
          <w:rFonts w:hint="eastAsia" w:ascii="微软雅黑" w:hAnsi="微软雅黑" w:eastAsia="微软雅黑" w:cs="微软雅黑"/>
          <w:szCs w:val="21"/>
          <w:lang w:eastAsia="zh-CN"/>
        </w:rPr>
        <w:t>名称</w:t>
      </w:r>
      <w:r>
        <w:rPr>
          <w:rFonts w:hint="eastAsia" w:ascii="微软雅黑" w:hAnsi="微软雅黑" w:eastAsia="微软雅黑" w:cs="微软雅黑"/>
          <w:szCs w:val="21"/>
        </w:rPr>
        <w:t>：                                             包号：</w:t>
      </w:r>
    </w:p>
    <w:tbl>
      <w:tblPr>
        <w:tblStyle w:val="14"/>
        <w:tblW w:w="98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5"/>
        <w:gridCol w:w="1386"/>
        <w:gridCol w:w="1261"/>
        <w:gridCol w:w="1261"/>
        <w:gridCol w:w="1262"/>
        <w:gridCol w:w="1261"/>
        <w:gridCol w:w="1261"/>
        <w:gridCol w:w="1262"/>
      </w:tblGrid>
      <w:tr w14:paraId="001A01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35" w:type="dxa"/>
            <w:vAlign w:val="center"/>
          </w:tcPr>
          <w:p w14:paraId="6099CFB4">
            <w:pPr>
              <w:spacing w:line="312" w:lineRule="auto"/>
              <w:jc w:val="center"/>
              <w:rPr>
                <w:rFonts w:ascii="微软雅黑" w:hAnsi="微软雅黑" w:eastAsia="微软雅黑" w:cs="微软雅黑"/>
                <w:szCs w:val="21"/>
              </w:rPr>
            </w:pPr>
            <w:r>
              <w:rPr>
                <w:rFonts w:hint="eastAsia" w:ascii="微软雅黑" w:hAnsi="微软雅黑" w:eastAsia="微软雅黑" w:cs="微软雅黑"/>
                <w:szCs w:val="21"/>
              </w:rPr>
              <w:t>序号</w:t>
            </w:r>
          </w:p>
        </w:tc>
        <w:tc>
          <w:tcPr>
            <w:tcW w:w="1386" w:type="dxa"/>
            <w:vAlign w:val="center"/>
          </w:tcPr>
          <w:p w14:paraId="70E56412">
            <w:pPr>
              <w:spacing w:line="312" w:lineRule="auto"/>
              <w:jc w:val="center"/>
              <w:rPr>
                <w:rFonts w:ascii="微软雅黑" w:hAnsi="微软雅黑" w:eastAsia="微软雅黑" w:cs="微软雅黑"/>
                <w:szCs w:val="21"/>
              </w:rPr>
            </w:pPr>
            <w:r>
              <w:rPr>
                <w:rFonts w:hint="eastAsia" w:ascii="微软雅黑" w:hAnsi="微软雅黑" w:eastAsia="微软雅黑" w:cs="微软雅黑"/>
                <w:szCs w:val="21"/>
              </w:rPr>
              <w:t>项目名称</w:t>
            </w:r>
          </w:p>
        </w:tc>
        <w:tc>
          <w:tcPr>
            <w:tcW w:w="1261" w:type="dxa"/>
            <w:vAlign w:val="center"/>
          </w:tcPr>
          <w:p w14:paraId="5E6CF3A7">
            <w:pPr>
              <w:spacing w:line="312" w:lineRule="auto"/>
              <w:jc w:val="center"/>
              <w:rPr>
                <w:rFonts w:ascii="微软雅黑" w:hAnsi="微软雅黑" w:eastAsia="微软雅黑" w:cs="微软雅黑"/>
                <w:szCs w:val="21"/>
              </w:rPr>
            </w:pPr>
            <w:r>
              <w:rPr>
                <w:rFonts w:hint="eastAsia" w:ascii="微软雅黑" w:hAnsi="微软雅黑" w:eastAsia="微软雅黑" w:cs="微软雅黑"/>
                <w:szCs w:val="21"/>
              </w:rPr>
              <w:t>签订时间</w:t>
            </w:r>
          </w:p>
        </w:tc>
        <w:tc>
          <w:tcPr>
            <w:tcW w:w="1261" w:type="dxa"/>
            <w:vAlign w:val="center"/>
          </w:tcPr>
          <w:p w14:paraId="4DACB2DC">
            <w:pPr>
              <w:spacing w:line="312" w:lineRule="auto"/>
              <w:jc w:val="center"/>
              <w:rPr>
                <w:rFonts w:ascii="微软雅黑" w:hAnsi="微软雅黑" w:eastAsia="微软雅黑" w:cs="微软雅黑"/>
                <w:szCs w:val="21"/>
              </w:rPr>
            </w:pPr>
            <w:r>
              <w:rPr>
                <w:rFonts w:hint="eastAsia" w:ascii="微软雅黑" w:hAnsi="微软雅黑" w:eastAsia="微软雅黑" w:cs="微软雅黑"/>
                <w:szCs w:val="21"/>
              </w:rPr>
              <w:t>供货内容</w:t>
            </w:r>
          </w:p>
        </w:tc>
        <w:tc>
          <w:tcPr>
            <w:tcW w:w="1262" w:type="dxa"/>
            <w:vAlign w:val="center"/>
          </w:tcPr>
          <w:p w14:paraId="43DAA349">
            <w:pPr>
              <w:spacing w:line="312" w:lineRule="auto"/>
              <w:jc w:val="center"/>
              <w:rPr>
                <w:rFonts w:ascii="微软雅黑" w:hAnsi="微软雅黑" w:eastAsia="微软雅黑" w:cs="微软雅黑"/>
                <w:szCs w:val="21"/>
              </w:rPr>
            </w:pPr>
            <w:r>
              <w:rPr>
                <w:rFonts w:hint="eastAsia" w:ascii="微软雅黑" w:hAnsi="微软雅黑" w:eastAsia="微软雅黑" w:cs="微软雅黑"/>
                <w:szCs w:val="21"/>
              </w:rPr>
              <w:t>合同总额</w:t>
            </w:r>
          </w:p>
        </w:tc>
        <w:tc>
          <w:tcPr>
            <w:tcW w:w="1261" w:type="dxa"/>
            <w:vAlign w:val="center"/>
          </w:tcPr>
          <w:p w14:paraId="0BDB34B1">
            <w:pPr>
              <w:spacing w:line="312" w:lineRule="auto"/>
              <w:jc w:val="center"/>
              <w:rPr>
                <w:rFonts w:ascii="微软雅黑" w:hAnsi="微软雅黑" w:eastAsia="微软雅黑" w:cs="微软雅黑"/>
                <w:szCs w:val="21"/>
              </w:rPr>
            </w:pPr>
            <w:r>
              <w:rPr>
                <w:rFonts w:hint="eastAsia" w:ascii="微软雅黑" w:hAnsi="微软雅黑" w:eastAsia="微软雅黑" w:cs="微软雅黑"/>
                <w:szCs w:val="21"/>
              </w:rPr>
              <w:t>买方名称</w:t>
            </w:r>
          </w:p>
        </w:tc>
        <w:tc>
          <w:tcPr>
            <w:tcW w:w="1261" w:type="dxa"/>
            <w:vAlign w:val="center"/>
          </w:tcPr>
          <w:p w14:paraId="7D37047F">
            <w:pPr>
              <w:spacing w:line="312" w:lineRule="auto"/>
              <w:jc w:val="center"/>
              <w:rPr>
                <w:rFonts w:ascii="微软雅黑" w:hAnsi="微软雅黑" w:eastAsia="微软雅黑" w:cs="微软雅黑"/>
                <w:szCs w:val="21"/>
              </w:rPr>
            </w:pPr>
            <w:r>
              <w:rPr>
                <w:rFonts w:hint="eastAsia" w:ascii="微软雅黑" w:hAnsi="微软雅黑" w:eastAsia="微软雅黑" w:cs="微软雅黑"/>
                <w:szCs w:val="21"/>
              </w:rPr>
              <w:t>联系人</w:t>
            </w:r>
          </w:p>
        </w:tc>
        <w:tc>
          <w:tcPr>
            <w:tcW w:w="1262" w:type="dxa"/>
            <w:vAlign w:val="center"/>
          </w:tcPr>
          <w:p w14:paraId="771C246C">
            <w:pPr>
              <w:spacing w:line="312" w:lineRule="auto"/>
              <w:jc w:val="center"/>
              <w:rPr>
                <w:rFonts w:ascii="微软雅黑" w:hAnsi="微软雅黑" w:eastAsia="微软雅黑" w:cs="微软雅黑"/>
                <w:szCs w:val="21"/>
              </w:rPr>
            </w:pPr>
            <w:r>
              <w:rPr>
                <w:rFonts w:hint="eastAsia" w:ascii="微软雅黑" w:hAnsi="微软雅黑" w:eastAsia="微软雅黑" w:cs="微软雅黑"/>
                <w:szCs w:val="21"/>
              </w:rPr>
              <w:t xml:space="preserve">联系电话 </w:t>
            </w:r>
          </w:p>
        </w:tc>
      </w:tr>
      <w:tr w14:paraId="7DE09D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35" w:type="dxa"/>
            <w:vAlign w:val="center"/>
          </w:tcPr>
          <w:p w14:paraId="587B6242">
            <w:pPr>
              <w:spacing w:line="312" w:lineRule="auto"/>
              <w:jc w:val="center"/>
              <w:rPr>
                <w:rFonts w:ascii="微软雅黑" w:hAnsi="微软雅黑" w:eastAsia="微软雅黑" w:cs="微软雅黑"/>
                <w:szCs w:val="21"/>
              </w:rPr>
            </w:pPr>
            <w:r>
              <w:rPr>
                <w:rFonts w:hint="eastAsia" w:ascii="微软雅黑" w:hAnsi="微软雅黑" w:eastAsia="微软雅黑" w:cs="微软雅黑"/>
                <w:szCs w:val="21"/>
              </w:rPr>
              <w:t>1</w:t>
            </w:r>
          </w:p>
        </w:tc>
        <w:tc>
          <w:tcPr>
            <w:tcW w:w="1386" w:type="dxa"/>
            <w:vAlign w:val="center"/>
          </w:tcPr>
          <w:p w14:paraId="4C9336D5">
            <w:pPr>
              <w:spacing w:line="312" w:lineRule="auto"/>
              <w:jc w:val="center"/>
              <w:rPr>
                <w:rFonts w:ascii="微软雅黑" w:hAnsi="微软雅黑" w:eastAsia="微软雅黑" w:cs="微软雅黑"/>
                <w:szCs w:val="21"/>
              </w:rPr>
            </w:pPr>
          </w:p>
        </w:tc>
        <w:tc>
          <w:tcPr>
            <w:tcW w:w="1261" w:type="dxa"/>
            <w:vAlign w:val="center"/>
          </w:tcPr>
          <w:p w14:paraId="5CB181C9">
            <w:pPr>
              <w:spacing w:line="312" w:lineRule="auto"/>
              <w:jc w:val="center"/>
              <w:rPr>
                <w:rFonts w:ascii="微软雅黑" w:hAnsi="微软雅黑" w:eastAsia="微软雅黑" w:cs="微软雅黑"/>
                <w:szCs w:val="21"/>
              </w:rPr>
            </w:pPr>
          </w:p>
        </w:tc>
        <w:tc>
          <w:tcPr>
            <w:tcW w:w="1261" w:type="dxa"/>
            <w:vAlign w:val="center"/>
          </w:tcPr>
          <w:p w14:paraId="0305E470">
            <w:pPr>
              <w:spacing w:line="312" w:lineRule="auto"/>
              <w:jc w:val="center"/>
              <w:rPr>
                <w:rFonts w:ascii="微软雅黑" w:hAnsi="微软雅黑" w:eastAsia="微软雅黑" w:cs="微软雅黑"/>
                <w:szCs w:val="21"/>
              </w:rPr>
            </w:pPr>
          </w:p>
        </w:tc>
        <w:tc>
          <w:tcPr>
            <w:tcW w:w="1262" w:type="dxa"/>
            <w:vAlign w:val="center"/>
          </w:tcPr>
          <w:p w14:paraId="3D0FAC6E">
            <w:pPr>
              <w:spacing w:line="312" w:lineRule="auto"/>
              <w:jc w:val="center"/>
              <w:rPr>
                <w:rFonts w:ascii="微软雅黑" w:hAnsi="微软雅黑" w:eastAsia="微软雅黑" w:cs="微软雅黑"/>
                <w:szCs w:val="21"/>
              </w:rPr>
            </w:pPr>
          </w:p>
        </w:tc>
        <w:tc>
          <w:tcPr>
            <w:tcW w:w="1261" w:type="dxa"/>
            <w:vAlign w:val="center"/>
          </w:tcPr>
          <w:p w14:paraId="0266AF1A">
            <w:pPr>
              <w:spacing w:line="312" w:lineRule="auto"/>
              <w:jc w:val="center"/>
              <w:rPr>
                <w:rFonts w:ascii="微软雅黑" w:hAnsi="微软雅黑" w:eastAsia="微软雅黑" w:cs="微软雅黑"/>
                <w:szCs w:val="21"/>
              </w:rPr>
            </w:pPr>
          </w:p>
        </w:tc>
        <w:tc>
          <w:tcPr>
            <w:tcW w:w="1261" w:type="dxa"/>
            <w:vAlign w:val="center"/>
          </w:tcPr>
          <w:p w14:paraId="62EEC8D8">
            <w:pPr>
              <w:spacing w:line="312" w:lineRule="auto"/>
              <w:jc w:val="center"/>
              <w:rPr>
                <w:rFonts w:ascii="微软雅黑" w:hAnsi="微软雅黑" w:eastAsia="微软雅黑" w:cs="微软雅黑"/>
                <w:szCs w:val="21"/>
              </w:rPr>
            </w:pPr>
          </w:p>
        </w:tc>
        <w:tc>
          <w:tcPr>
            <w:tcW w:w="1262" w:type="dxa"/>
            <w:vAlign w:val="center"/>
          </w:tcPr>
          <w:p w14:paraId="4AE7CDB7">
            <w:pPr>
              <w:spacing w:line="312" w:lineRule="auto"/>
              <w:jc w:val="center"/>
              <w:rPr>
                <w:rFonts w:ascii="微软雅黑" w:hAnsi="微软雅黑" w:eastAsia="微软雅黑" w:cs="微软雅黑"/>
                <w:szCs w:val="21"/>
              </w:rPr>
            </w:pPr>
          </w:p>
        </w:tc>
      </w:tr>
      <w:tr w14:paraId="3F1700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35" w:type="dxa"/>
            <w:vAlign w:val="center"/>
          </w:tcPr>
          <w:p w14:paraId="61830AF9">
            <w:pPr>
              <w:spacing w:line="312" w:lineRule="auto"/>
              <w:jc w:val="center"/>
              <w:rPr>
                <w:rFonts w:ascii="微软雅黑" w:hAnsi="微软雅黑" w:eastAsia="微软雅黑" w:cs="微软雅黑"/>
                <w:szCs w:val="21"/>
              </w:rPr>
            </w:pPr>
            <w:r>
              <w:rPr>
                <w:rFonts w:hint="eastAsia" w:ascii="微软雅黑" w:hAnsi="微软雅黑" w:eastAsia="微软雅黑" w:cs="微软雅黑"/>
                <w:szCs w:val="21"/>
              </w:rPr>
              <w:t>2</w:t>
            </w:r>
          </w:p>
        </w:tc>
        <w:tc>
          <w:tcPr>
            <w:tcW w:w="1386" w:type="dxa"/>
            <w:vAlign w:val="center"/>
          </w:tcPr>
          <w:p w14:paraId="388753DA">
            <w:pPr>
              <w:spacing w:line="312" w:lineRule="auto"/>
              <w:jc w:val="center"/>
              <w:rPr>
                <w:rFonts w:ascii="微软雅黑" w:hAnsi="微软雅黑" w:eastAsia="微软雅黑" w:cs="微软雅黑"/>
                <w:szCs w:val="21"/>
              </w:rPr>
            </w:pPr>
          </w:p>
        </w:tc>
        <w:tc>
          <w:tcPr>
            <w:tcW w:w="1261" w:type="dxa"/>
            <w:vAlign w:val="center"/>
          </w:tcPr>
          <w:p w14:paraId="01BF9428">
            <w:pPr>
              <w:spacing w:line="312" w:lineRule="auto"/>
              <w:jc w:val="center"/>
              <w:rPr>
                <w:rFonts w:ascii="微软雅黑" w:hAnsi="微软雅黑" w:eastAsia="微软雅黑" w:cs="微软雅黑"/>
                <w:szCs w:val="21"/>
              </w:rPr>
            </w:pPr>
          </w:p>
        </w:tc>
        <w:tc>
          <w:tcPr>
            <w:tcW w:w="1261" w:type="dxa"/>
            <w:vAlign w:val="center"/>
          </w:tcPr>
          <w:p w14:paraId="03505028">
            <w:pPr>
              <w:spacing w:line="312" w:lineRule="auto"/>
              <w:jc w:val="center"/>
              <w:rPr>
                <w:rFonts w:ascii="微软雅黑" w:hAnsi="微软雅黑" w:eastAsia="微软雅黑" w:cs="微软雅黑"/>
                <w:szCs w:val="21"/>
              </w:rPr>
            </w:pPr>
          </w:p>
        </w:tc>
        <w:tc>
          <w:tcPr>
            <w:tcW w:w="1262" w:type="dxa"/>
            <w:vAlign w:val="center"/>
          </w:tcPr>
          <w:p w14:paraId="4619104F">
            <w:pPr>
              <w:spacing w:line="312" w:lineRule="auto"/>
              <w:jc w:val="center"/>
              <w:rPr>
                <w:rFonts w:ascii="微软雅黑" w:hAnsi="微软雅黑" w:eastAsia="微软雅黑" w:cs="微软雅黑"/>
                <w:szCs w:val="21"/>
              </w:rPr>
            </w:pPr>
          </w:p>
        </w:tc>
        <w:tc>
          <w:tcPr>
            <w:tcW w:w="1261" w:type="dxa"/>
            <w:vAlign w:val="center"/>
          </w:tcPr>
          <w:p w14:paraId="518226D4">
            <w:pPr>
              <w:spacing w:line="312" w:lineRule="auto"/>
              <w:jc w:val="center"/>
              <w:rPr>
                <w:rFonts w:ascii="微软雅黑" w:hAnsi="微软雅黑" w:eastAsia="微软雅黑" w:cs="微软雅黑"/>
                <w:szCs w:val="21"/>
              </w:rPr>
            </w:pPr>
          </w:p>
        </w:tc>
        <w:tc>
          <w:tcPr>
            <w:tcW w:w="1261" w:type="dxa"/>
            <w:vAlign w:val="center"/>
          </w:tcPr>
          <w:p w14:paraId="53E799BE">
            <w:pPr>
              <w:spacing w:line="312" w:lineRule="auto"/>
              <w:jc w:val="center"/>
              <w:rPr>
                <w:rFonts w:ascii="微软雅黑" w:hAnsi="微软雅黑" w:eastAsia="微软雅黑" w:cs="微软雅黑"/>
                <w:szCs w:val="21"/>
              </w:rPr>
            </w:pPr>
          </w:p>
        </w:tc>
        <w:tc>
          <w:tcPr>
            <w:tcW w:w="1262" w:type="dxa"/>
            <w:vAlign w:val="center"/>
          </w:tcPr>
          <w:p w14:paraId="72C3172B">
            <w:pPr>
              <w:spacing w:line="312" w:lineRule="auto"/>
              <w:jc w:val="center"/>
              <w:rPr>
                <w:rFonts w:ascii="微软雅黑" w:hAnsi="微软雅黑" w:eastAsia="微软雅黑" w:cs="微软雅黑"/>
                <w:szCs w:val="21"/>
              </w:rPr>
            </w:pPr>
          </w:p>
        </w:tc>
      </w:tr>
      <w:tr w14:paraId="521936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35" w:type="dxa"/>
            <w:vAlign w:val="center"/>
          </w:tcPr>
          <w:p w14:paraId="6E3845F7">
            <w:pPr>
              <w:spacing w:line="312" w:lineRule="auto"/>
              <w:jc w:val="center"/>
              <w:rPr>
                <w:rFonts w:ascii="微软雅黑" w:hAnsi="微软雅黑" w:eastAsia="微软雅黑" w:cs="微软雅黑"/>
                <w:szCs w:val="21"/>
              </w:rPr>
            </w:pPr>
            <w:r>
              <w:rPr>
                <w:rFonts w:hint="eastAsia" w:ascii="微软雅黑" w:hAnsi="微软雅黑" w:eastAsia="微软雅黑" w:cs="微软雅黑"/>
                <w:szCs w:val="21"/>
              </w:rPr>
              <w:t>3</w:t>
            </w:r>
          </w:p>
        </w:tc>
        <w:tc>
          <w:tcPr>
            <w:tcW w:w="1386" w:type="dxa"/>
            <w:vAlign w:val="center"/>
          </w:tcPr>
          <w:p w14:paraId="434C3485">
            <w:pPr>
              <w:spacing w:line="312" w:lineRule="auto"/>
              <w:jc w:val="center"/>
              <w:rPr>
                <w:rFonts w:ascii="微软雅黑" w:hAnsi="微软雅黑" w:eastAsia="微软雅黑" w:cs="微软雅黑"/>
                <w:szCs w:val="21"/>
              </w:rPr>
            </w:pPr>
          </w:p>
        </w:tc>
        <w:tc>
          <w:tcPr>
            <w:tcW w:w="1261" w:type="dxa"/>
            <w:vAlign w:val="center"/>
          </w:tcPr>
          <w:p w14:paraId="74BB406D">
            <w:pPr>
              <w:spacing w:line="312" w:lineRule="auto"/>
              <w:jc w:val="center"/>
              <w:rPr>
                <w:rFonts w:ascii="微软雅黑" w:hAnsi="微软雅黑" w:eastAsia="微软雅黑" w:cs="微软雅黑"/>
                <w:szCs w:val="21"/>
              </w:rPr>
            </w:pPr>
          </w:p>
        </w:tc>
        <w:tc>
          <w:tcPr>
            <w:tcW w:w="1261" w:type="dxa"/>
            <w:vAlign w:val="center"/>
          </w:tcPr>
          <w:p w14:paraId="7E8FE45E">
            <w:pPr>
              <w:spacing w:line="312" w:lineRule="auto"/>
              <w:jc w:val="center"/>
              <w:rPr>
                <w:rFonts w:ascii="微软雅黑" w:hAnsi="微软雅黑" w:eastAsia="微软雅黑" w:cs="微软雅黑"/>
                <w:szCs w:val="21"/>
              </w:rPr>
            </w:pPr>
          </w:p>
        </w:tc>
        <w:tc>
          <w:tcPr>
            <w:tcW w:w="1262" w:type="dxa"/>
            <w:vAlign w:val="center"/>
          </w:tcPr>
          <w:p w14:paraId="3AC723E3">
            <w:pPr>
              <w:spacing w:line="312" w:lineRule="auto"/>
              <w:jc w:val="center"/>
              <w:rPr>
                <w:rFonts w:ascii="微软雅黑" w:hAnsi="微软雅黑" w:eastAsia="微软雅黑" w:cs="微软雅黑"/>
                <w:szCs w:val="21"/>
              </w:rPr>
            </w:pPr>
          </w:p>
        </w:tc>
        <w:tc>
          <w:tcPr>
            <w:tcW w:w="1261" w:type="dxa"/>
            <w:vAlign w:val="center"/>
          </w:tcPr>
          <w:p w14:paraId="684AAED5">
            <w:pPr>
              <w:spacing w:line="312" w:lineRule="auto"/>
              <w:jc w:val="center"/>
              <w:rPr>
                <w:rFonts w:ascii="微软雅黑" w:hAnsi="微软雅黑" w:eastAsia="微软雅黑" w:cs="微软雅黑"/>
                <w:szCs w:val="21"/>
              </w:rPr>
            </w:pPr>
          </w:p>
        </w:tc>
        <w:tc>
          <w:tcPr>
            <w:tcW w:w="1261" w:type="dxa"/>
            <w:vAlign w:val="center"/>
          </w:tcPr>
          <w:p w14:paraId="2E501D8E">
            <w:pPr>
              <w:spacing w:line="312" w:lineRule="auto"/>
              <w:jc w:val="center"/>
              <w:rPr>
                <w:rFonts w:ascii="微软雅黑" w:hAnsi="微软雅黑" w:eastAsia="微软雅黑" w:cs="微软雅黑"/>
                <w:szCs w:val="21"/>
              </w:rPr>
            </w:pPr>
          </w:p>
        </w:tc>
        <w:tc>
          <w:tcPr>
            <w:tcW w:w="1262" w:type="dxa"/>
            <w:vAlign w:val="center"/>
          </w:tcPr>
          <w:p w14:paraId="5B6316AF">
            <w:pPr>
              <w:spacing w:line="312" w:lineRule="auto"/>
              <w:jc w:val="center"/>
              <w:rPr>
                <w:rFonts w:ascii="微软雅黑" w:hAnsi="微软雅黑" w:eastAsia="微软雅黑" w:cs="微软雅黑"/>
                <w:szCs w:val="21"/>
              </w:rPr>
            </w:pPr>
          </w:p>
        </w:tc>
      </w:tr>
      <w:tr w14:paraId="393D01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35" w:type="dxa"/>
            <w:vAlign w:val="center"/>
          </w:tcPr>
          <w:p w14:paraId="41FAB1E1">
            <w:pPr>
              <w:spacing w:line="312" w:lineRule="auto"/>
              <w:jc w:val="center"/>
              <w:rPr>
                <w:rFonts w:ascii="微软雅黑" w:hAnsi="微软雅黑" w:eastAsia="微软雅黑" w:cs="微软雅黑"/>
                <w:szCs w:val="21"/>
              </w:rPr>
            </w:pPr>
            <w:r>
              <w:rPr>
                <w:rFonts w:hint="eastAsia" w:ascii="微软雅黑" w:hAnsi="微软雅黑" w:eastAsia="微软雅黑" w:cs="微软雅黑"/>
                <w:szCs w:val="21"/>
              </w:rPr>
              <w:t>4</w:t>
            </w:r>
          </w:p>
        </w:tc>
        <w:tc>
          <w:tcPr>
            <w:tcW w:w="1386" w:type="dxa"/>
            <w:vAlign w:val="center"/>
          </w:tcPr>
          <w:p w14:paraId="73281029">
            <w:pPr>
              <w:spacing w:line="312" w:lineRule="auto"/>
              <w:jc w:val="center"/>
              <w:rPr>
                <w:rFonts w:ascii="微软雅黑" w:hAnsi="微软雅黑" w:eastAsia="微软雅黑" w:cs="微软雅黑"/>
                <w:szCs w:val="21"/>
              </w:rPr>
            </w:pPr>
          </w:p>
        </w:tc>
        <w:tc>
          <w:tcPr>
            <w:tcW w:w="1261" w:type="dxa"/>
            <w:vAlign w:val="center"/>
          </w:tcPr>
          <w:p w14:paraId="2C51A9DB">
            <w:pPr>
              <w:spacing w:line="312" w:lineRule="auto"/>
              <w:jc w:val="center"/>
              <w:rPr>
                <w:rFonts w:ascii="微软雅黑" w:hAnsi="微软雅黑" w:eastAsia="微软雅黑" w:cs="微软雅黑"/>
                <w:szCs w:val="21"/>
              </w:rPr>
            </w:pPr>
          </w:p>
        </w:tc>
        <w:tc>
          <w:tcPr>
            <w:tcW w:w="1261" w:type="dxa"/>
            <w:vAlign w:val="center"/>
          </w:tcPr>
          <w:p w14:paraId="6ECBB21B">
            <w:pPr>
              <w:spacing w:line="312" w:lineRule="auto"/>
              <w:jc w:val="center"/>
              <w:rPr>
                <w:rFonts w:ascii="微软雅黑" w:hAnsi="微软雅黑" w:eastAsia="微软雅黑" w:cs="微软雅黑"/>
                <w:szCs w:val="21"/>
              </w:rPr>
            </w:pPr>
          </w:p>
        </w:tc>
        <w:tc>
          <w:tcPr>
            <w:tcW w:w="1262" w:type="dxa"/>
            <w:vAlign w:val="center"/>
          </w:tcPr>
          <w:p w14:paraId="7FD5405A">
            <w:pPr>
              <w:spacing w:line="312" w:lineRule="auto"/>
              <w:jc w:val="center"/>
              <w:rPr>
                <w:rFonts w:ascii="微软雅黑" w:hAnsi="微软雅黑" w:eastAsia="微软雅黑" w:cs="微软雅黑"/>
                <w:szCs w:val="21"/>
              </w:rPr>
            </w:pPr>
          </w:p>
        </w:tc>
        <w:tc>
          <w:tcPr>
            <w:tcW w:w="1261" w:type="dxa"/>
            <w:vAlign w:val="center"/>
          </w:tcPr>
          <w:p w14:paraId="3C75A9D6">
            <w:pPr>
              <w:spacing w:line="312" w:lineRule="auto"/>
              <w:jc w:val="center"/>
              <w:rPr>
                <w:rFonts w:ascii="微软雅黑" w:hAnsi="微软雅黑" w:eastAsia="微软雅黑" w:cs="微软雅黑"/>
                <w:szCs w:val="21"/>
              </w:rPr>
            </w:pPr>
          </w:p>
        </w:tc>
        <w:tc>
          <w:tcPr>
            <w:tcW w:w="1261" w:type="dxa"/>
            <w:vAlign w:val="center"/>
          </w:tcPr>
          <w:p w14:paraId="2EF28298">
            <w:pPr>
              <w:spacing w:line="312" w:lineRule="auto"/>
              <w:jc w:val="center"/>
              <w:rPr>
                <w:rFonts w:ascii="微软雅黑" w:hAnsi="微软雅黑" w:eastAsia="微软雅黑" w:cs="微软雅黑"/>
                <w:szCs w:val="21"/>
              </w:rPr>
            </w:pPr>
          </w:p>
        </w:tc>
        <w:tc>
          <w:tcPr>
            <w:tcW w:w="1262" w:type="dxa"/>
            <w:vAlign w:val="center"/>
          </w:tcPr>
          <w:p w14:paraId="6ED1A2DC">
            <w:pPr>
              <w:spacing w:line="312" w:lineRule="auto"/>
              <w:jc w:val="center"/>
              <w:rPr>
                <w:rFonts w:ascii="微软雅黑" w:hAnsi="微软雅黑" w:eastAsia="微软雅黑" w:cs="微软雅黑"/>
                <w:szCs w:val="21"/>
              </w:rPr>
            </w:pPr>
          </w:p>
        </w:tc>
      </w:tr>
      <w:tr w14:paraId="490A05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35" w:type="dxa"/>
            <w:vAlign w:val="center"/>
          </w:tcPr>
          <w:p w14:paraId="554C729F">
            <w:pPr>
              <w:spacing w:line="312" w:lineRule="auto"/>
              <w:jc w:val="center"/>
              <w:rPr>
                <w:rFonts w:ascii="微软雅黑" w:hAnsi="微软雅黑" w:eastAsia="微软雅黑" w:cs="微软雅黑"/>
                <w:szCs w:val="21"/>
              </w:rPr>
            </w:pPr>
            <w:r>
              <w:rPr>
                <w:rFonts w:hint="eastAsia" w:ascii="微软雅黑" w:hAnsi="微软雅黑" w:eastAsia="微软雅黑" w:cs="微软雅黑"/>
                <w:szCs w:val="21"/>
              </w:rPr>
              <w:t>5</w:t>
            </w:r>
          </w:p>
        </w:tc>
        <w:tc>
          <w:tcPr>
            <w:tcW w:w="1386" w:type="dxa"/>
            <w:vAlign w:val="center"/>
          </w:tcPr>
          <w:p w14:paraId="21F4B113">
            <w:pPr>
              <w:spacing w:line="312" w:lineRule="auto"/>
              <w:jc w:val="center"/>
              <w:rPr>
                <w:rFonts w:ascii="微软雅黑" w:hAnsi="微软雅黑" w:eastAsia="微软雅黑" w:cs="微软雅黑"/>
                <w:szCs w:val="21"/>
              </w:rPr>
            </w:pPr>
          </w:p>
        </w:tc>
        <w:tc>
          <w:tcPr>
            <w:tcW w:w="1261" w:type="dxa"/>
            <w:vAlign w:val="center"/>
          </w:tcPr>
          <w:p w14:paraId="6AC23EDA">
            <w:pPr>
              <w:spacing w:line="312" w:lineRule="auto"/>
              <w:jc w:val="center"/>
              <w:rPr>
                <w:rFonts w:ascii="微软雅黑" w:hAnsi="微软雅黑" w:eastAsia="微软雅黑" w:cs="微软雅黑"/>
                <w:szCs w:val="21"/>
              </w:rPr>
            </w:pPr>
          </w:p>
        </w:tc>
        <w:tc>
          <w:tcPr>
            <w:tcW w:w="1261" w:type="dxa"/>
            <w:vAlign w:val="center"/>
          </w:tcPr>
          <w:p w14:paraId="308355DA">
            <w:pPr>
              <w:spacing w:line="312" w:lineRule="auto"/>
              <w:jc w:val="center"/>
              <w:rPr>
                <w:rFonts w:ascii="微软雅黑" w:hAnsi="微软雅黑" w:eastAsia="微软雅黑" w:cs="微软雅黑"/>
                <w:szCs w:val="21"/>
              </w:rPr>
            </w:pPr>
          </w:p>
        </w:tc>
        <w:tc>
          <w:tcPr>
            <w:tcW w:w="1262" w:type="dxa"/>
            <w:vAlign w:val="center"/>
          </w:tcPr>
          <w:p w14:paraId="5FC6600C">
            <w:pPr>
              <w:spacing w:line="312" w:lineRule="auto"/>
              <w:jc w:val="center"/>
              <w:rPr>
                <w:rFonts w:ascii="微软雅黑" w:hAnsi="微软雅黑" w:eastAsia="微软雅黑" w:cs="微软雅黑"/>
                <w:szCs w:val="21"/>
              </w:rPr>
            </w:pPr>
          </w:p>
        </w:tc>
        <w:tc>
          <w:tcPr>
            <w:tcW w:w="1261" w:type="dxa"/>
            <w:vAlign w:val="center"/>
          </w:tcPr>
          <w:p w14:paraId="75A1B430">
            <w:pPr>
              <w:spacing w:line="312" w:lineRule="auto"/>
              <w:jc w:val="center"/>
              <w:rPr>
                <w:rFonts w:ascii="微软雅黑" w:hAnsi="微软雅黑" w:eastAsia="微软雅黑" w:cs="微软雅黑"/>
                <w:szCs w:val="21"/>
              </w:rPr>
            </w:pPr>
          </w:p>
        </w:tc>
        <w:tc>
          <w:tcPr>
            <w:tcW w:w="1261" w:type="dxa"/>
            <w:vAlign w:val="center"/>
          </w:tcPr>
          <w:p w14:paraId="663C7EB4">
            <w:pPr>
              <w:spacing w:line="312" w:lineRule="auto"/>
              <w:jc w:val="center"/>
              <w:rPr>
                <w:rFonts w:ascii="微软雅黑" w:hAnsi="微软雅黑" w:eastAsia="微软雅黑" w:cs="微软雅黑"/>
                <w:szCs w:val="21"/>
              </w:rPr>
            </w:pPr>
          </w:p>
        </w:tc>
        <w:tc>
          <w:tcPr>
            <w:tcW w:w="1262" w:type="dxa"/>
            <w:vAlign w:val="center"/>
          </w:tcPr>
          <w:p w14:paraId="38062F00">
            <w:pPr>
              <w:spacing w:line="312" w:lineRule="auto"/>
              <w:jc w:val="center"/>
              <w:rPr>
                <w:rFonts w:ascii="微软雅黑" w:hAnsi="微软雅黑" w:eastAsia="微软雅黑" w:cs="微软雅黑"/>
                <w:szCs w:val="21"/>
              </w:rPr>
            </w:pPr>
          </w:p>
        </w:tc>
      </w:tr>
      <w:tr w14:paraId="7AE3C4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35" w:type="dxa"/>
            <w:vAlign w:val="center"/>
          </w:tcPr>
          <w:p w14:paraId="128DBCAA">
            <w:pPr>
              <w:spacing w:line="312" w:lineRule="auto"/>
              <w:jc w:val="center"/>
              <w:rPr>
                <w:rFonts w:ascii="微软雅黑" w:hAnsi="微软雅黑" w:eastAsia="微软雅黑" w:cs="微软雅黑"/>
                <w:szCs w:val="21"/>
              </w:rPr>
            </w:pPr>
            <w:r>
              <w:rPr>
                <w:rFonts w:hint="eastAsia" w:ascii="微软雅黑" w:hAnsi="微软雅黑" w:eastAsia="微软雅黑" w:cs="微软雅黑"/>
                <w:szCs w:val="21"/>
              </w:rPr>
              <w:t>6</w:t>
            </w:r>
          </w:p>
        </w:tc>
        <w:tc>
          <w:tcPr>
            <w:tcW w:w="1386" w:type="dxa"/>
            <w:vAlign w:val="center"/>
          </w:tcPr>
          <w:p w14:paraId="2B926681">
            <w:pPr>
              <w:spacing w:line="312" w:lineRule="auto"/>
              <w:jc w:val="center"/>
              <w:rPr>
                <w:rFonts w:ascii="微软雅黑" w:hAnsi="微软雅黑" w:eastAsia="微软雅黑" w:cs="微软雅黑"/>
                <w:szCs w:val="21"/>
              </w:rPr>
            </w:pPr>
          </w:p>
        </w:tc>
        <w:tc>
          <w:tcPr>
            <w:tcW w:w="1261" w:type="dxa"/>
            <w:vAlign w:val="center"/>
          </w:tcPr>
          <w:p w14:paraId="53F74903">
            <w:pPr>
              <w:spacing w:line="312" w:lineRule="auto"/>
              <w:jc w:val="center"/>
              <w:rPr>
                <w:rFonts w:ascii="微软雅黑" w:hAnsi="微软雅黑" w:eastAsia="微软雅黑" w:cs="微软雅黑"/>
                <w:szCs w:val="21"/>
              </w:rPr>
            </w:pPr>
          </w:p>
        </w:tc>
        <w:tc>
          <w:tcPr>
            <w:tcW w:w="1261" w:type="dxa"/>
            <w:vAlign w:val="center"/>
          </w:tcPr>
          <w:p w14:paraId="72A32A48">
            <w:pPr>
              <w:spacing w:line="312" w:lineRule="auto"/>
              <w:jc w:val="center"/>
              <w:rPr>
                <w:rFonts w:ascii="微软雅黑" w:hAnsi="微软雅黑" w:eastAsia="微软雅黑" w:cs="微软雅黑"/>
                <w:szCs w:val="21"/>
              </w:rPr>
            </w:pPr>
          </w:p>
        </w:tc>
        <w:tc>
          <w:tcPr>
            <w:tcW w:w="1262" w:type="dxa"/>
            <w:vAlign w:val="center"/>
          </w:tcPr>
          <w:p w14:paraId="4EE07F25">
            <w:pPr>
              <w:spacing w:line="312" w:lineRule="auto"/>
              <w:jc w:val="center"/>
              <w:rPr>
                <w:rFonts w:ascii="微软雅黑" w:hAnsi="微软雅黑" w:eastAsia="微软雅黑" w:cs="微软雅黑"/>
                <w:szCs w:val="21"/>
              </w:rPr>
            </w:pPr>
          </w:p>
        </w:tc>
        <w:tc>
          <w:tcPr>
            <w:tcW w:w="1261" w:type="dxa"/>
            <w:vAlign w:val="center"/>
          </w:tcPr>
          <w:p w14:paraId="4E02FE95">
            <w:pPr>
              <w:spacing w:line="312" w:lineRule="auto"/>
              <w:jc w:val="center"/>
              <w:rPr>
                <w:rFonts w:ascii="微软雅黑" w:hAnsi="微软雅黑" w:eastAsia="微软雅黑" w:cs="微软雅黑"/>
                <w:szCs w:val="21"/>
              </w:rPr>
            </w:pPr>
          </w:p>
        </w:tc>
        <w:tc>
          <w:tcPr>
            <w:tcW w:w="1261" w:type="dxa"/>
            <w:vAlign w:val="center"/>
          </w:tcPr>
          <w:p w14:paraId="2C54064B">
            <w:pPr>
              <w:spacing w:line="312" w:lineRule="auto"/>
              <w:jc w:val="center"/>
              <w:rPr>
                <w:rFonts w:ascii="微软雅黑" w:hAnsi="微软雅黑" w:eastAsia="微软雅黑" w:cs="微软雅黑"/>
                <w:szCs w:val="21"/>
              </w:rPr>
            </w:pPr>
          </w:p>
        </w:tc>
        <w:tc>
          <w:tcPr>
            <w:tcW w:w="1262" w:type="dxa"/>
            <w:vAlign w:val="center"/>
          </w:tcPr>
          <w:p w14:paraId="34FE3A54">
            <w:pPr>
              <w:spacing w:line="312" w:lineRule="auto"/>
              <w:jc w:val="center"/>
              <w:rPr>
                <w:rFonts w:ascii="微软雅黑" w:hAnsi="微软雅黑" w:eastAsia="微软雅黑" w:cs="微软雅黑"/>
                <w:szCs w:val="21"/>
              </w:rPr>
            </w:pPr>
          </w:p>
        </w:tc>
      </w:tr>
      <w:tr w14:paraId="394180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35" w:type="dxa"/>
            <w:vAlign w:val="center"/>
          </w:tcPr>
          <w:p w14:paraId="52CE2348">
            <w:pPr>
              <w:spacing w:line="312" w:lineRule="auto"/>
              <w:jc w:val="center"/>
              <w:rPr>
                <w:rFonts w:ascii="微软雅黑" w:hAnsi="微软雅黑" w:eastAsia="微软雅黑" w:cs="微软雅黑"/>
                <w:szCs w:val="21"/>
              </w:rPr>
            </w:pPr>
            <w:r>
              <w:rPr>
                <w:rFonts w:hint="eastAsia" w:ascii="微软雅黑" w:hAnsi="微软雅黑" w:eastAsia="微软雅黑" w:cs="微软雅黑"/>
                <w:szCs w:val="21"/>
              </w:rPr>
              <w:t>…</w:t>
            </w:r>
          </w:p>
        </w:tc>
        <w:tc>
          <w:tcPr>
            <w:tcW w:w="1386" w:type="dxa"/>
            <w:vAlign w:val="center"/>
          </w:tcPr>
          <w:p w14:paraId="086FE99A">
            <w:pPr>
              <w:spacing w:line="312" w:lineRule="auto"/>
              <w:jc w:val="center"/>
              <w:rPr>
                <w:rFonts w:ascii="微软雅黑" w:hAnsi="微软雅黑" w:eastAsia="微软雅黑" w:cs="微软雅黑"/>
                <w:szCs w:val="21"/>
              </w:rPr>
            </w:pPr>
          </w:p>
        </w:tc>
        <w:tc>
          <w:tcPr>
            <w:tcW w:w="1261" w:type="dxa"/>
            <w:vAlign w:val="center"/>
          </w:tcPr>
          <w:p w14:paraId="684C4FFE">
            <w:pPr>
              <w:spacing w:line="312" w:lineRule="auto"/>
              <w:jc w:val="center"/>
              <w:rPr>
                <w:rFonts w:ascii="微软雅黑" w:hAnsi="微软雅黑" w:eastAsia="微软雅黑" w:cs="微软雅黑"/>
                <w:szCs w:val="21"/>
              </w:rPr>
            </w:pPr>
          </w:p>
        </w:tc>
        <w:tc>
          <w:tcPr>
            <w:tcW w:w="1261" w:type="dxa"/>
            <w:vAlign w:val="center"/>
          </w:tcPr>
          <w:p w14:paraId="12409101">
            <w:pPr>
              <w:spacing w:line="312" w:lineRule="auto"/>
              <w:jc w:val="center"/>
              <w:rPr>
                <w:rFonts w:ascii="微软雅黑" w:hAnsi="微软雅黑" w:eastAsia="微软雅黑" w:cs="微软雅黑"/>
                <w:szCs w:val="21"/>
              </w:rPr>
            </w:pPr>
          </w:p>
        </w:tc>
        <w:tc>
          <w:tcPr>
            <w:tcW w:w="1262" w:type="dxa"/>
            <w:vAlign w:val="center"/>
          </w:tcPr>
          <w:p w14:paraId="01EB575A">
            <w:pPr>
              <w:spacing w:line="312" w:lineRule="auto"/>
              <w:jc w:val="center"/>
              <w:rPr>
                <w:rFonts w:ascii="微软雅黑" w:hAnsi="微软雅黑" w:eastAsia="微软雅黑" w:cs="微软雅黑"/>
                <w:szCs w:val="21"/>
              </w:rPr>
            </w:pPr>
          </w:p>
        </w:tc>
        <w:tc>
          <w:tcPr>
            <w:tcW w:w="1261" w:type="dxa"/>
            <w:vAlign w:val="center"/>
          </w:tcPr>
          <w:p w14:paraId="22A4B5CA">
            <w:pPr>
              <w:spacing w:line="312" w:lineRule="auto"/>
              <w:jc w:val="center"/>
              <w:rPr>
                <w:rFonts w:ascii="微软雅黑" w:hAnsi="微软雅黑" w:eastAsia="微软雅黑" w:cs="微软雅黑"/>
                <w:szCs w:val="21"/>
              </w:rPr>
            </w:pPr>
          </w:p>
        </w:tc>
        <w:tc>
          <w:tcPr>
            <w:tcW w:w="1261" w:type="dxa"/>
            <w:vAlign w:val="center"/>
          </w:tcPr>
          <w:p w14:paraId="52332651">
            <w:pPr>
              <w:spacing w:line="312" w:lineRule="auto"/>
              <w:jc w:val="center"/>
              <w:rPr>
                <w:rFonts w:ascii="微软雅黑" w:hAnsi="微软雅黑" w:eastAsia="微软雅黑" w:cs="微软雅黑"/>
                <w:szCs w:val="21"/>
              </w:rPr>
            </w:pPr>
          </w:p>
        </w:tc>
        <w:tc>
          <w:tcPr>
            <w:tcW w:w="1262" w:type="dxa"/>
            <w:vAlign w:val="center"/>
          </w:tcPr>
          <w:p w14:paraId="7333A39B">
            <w:pPr>
              <w:spacing w:line="312" w:lineRule="auto"/>
              <w:jc w:val="center"/>
              <w:rPr>
                <w:rFonts w:ascii="微软雅黑" w:hAnsi="微软雅黑" w:eastAsia="微软雅黑" w:cs="微软雅黑"/>
                <w:szCs w:val="21"/>
              </w:rPr>
            </w:pPr>
          </w:p>
        </w:tc>
      </w:tr>
    </w:tbl>
    <w:p w14:paraId="6FCA73B9">
      <w:pPr>
        <w:spacing w:line="312" w:lineRule="auto"/>
        <w:rPr>
          <w:rFonts w:ascii="微软雅黑" w:hAnsi="微软雅黑" w:eastAsia="微软雅黑" w:cs="微软雅黑"/>
          <w:szCs w:val="21"/>
        </w:rPr>
      </w:pPr>
      <w:r>
        <w:rPr>
          <w:rFonts w:hint="eastAsia" w:ascii="微软雅黑" w:hAnsi="微软雅黑" w:eastAsia="微软雅黑" w:cs="微软雅黑"/>
          <w:szCs w:val="21"/>
        </w:rPr>
        <w:t>说明：供应商须按上表提供业绩证明资料（合同等）</w:t>
      </w:r>
    </w:p>
    <w:p w14:paraId="4FD979F9">
      <w:pPr>
        <w:spacing w:line="312" w:lineRule="auto"/>
        <w:ind w:left="420" w:leftChars="200"/>
        <w:rPr>
          <w:rFonts w:ascii="微软雅黑" w:hAnsi="微软雅黑" w:eastAsia="微软雅黑" w:cs="微软雅黑"/>
          <w:szCs w:val="21"/>
        </w:rPr>
      </w:pPr>
    </w:p>
    <w:p w14:paraId="616FAAD1">
      <w:pPr>
        <w:spacing w:line="312" w:lineRule="auto"/>
        <w:ind w:left="420" w:leftChars="200"/>
        <w:rPr>
          <w:rFonts w:ascii="微软雅黑" w:hAnsi="微软雅黑" w:eastAsia="微软雅黑" w:cs="微软雅黑"/>
          <w:szCs w:val="21"/>
        </w:rPr>
      </w:pPr>
    </w:p>
    <w:p w14:paraId="2812D8DC">
      <w:pPr>
        <w:spacing w:line="312" w:lineRule="auto"/>
        <w:ind w:left="420" w:leftChars="200"/>
        <w:rPr>
          <w:rFonts w:ascii="微软雅黑" w:hAnsi="微软雅黑" w:eastAsia="微软雅黑" w:cs="微软雅黑"/>
          <w:szCs w:val="21"/>
        </w:rPr>
      </w:pPr>
    </w:p>
    <w:p w14:paraId="58FB5BAB">
      <w:pPr>
        <w:spacing w:line="312" w:lineRule="auto"/>
        <w:rPr>
          <w:rFonts w:ascii="微软雅黑" w:hAnsi="微软雅黑" w:eastAsia="微软雅黑" w:cs="微软雅黑"/>
          <w:szCs w:val="21"/>
        </w:rPr>
      </w:pPr>
      <w:r>
        <w:rPr>
          <w:rFonts w:hint="eastAsia" w:ascii="微软雅黑" w:hAnsi="微软雅黑" w:eastAsia="微软雅黑" w:cs="微软雅黑"/>
          <w:szCs w:val="21"/>
        </w:rPr>
        <w:t>供应商名称（盖章）：</w:t>
      </w:r>
    </w:p>
    <w:p w14:paraId="20FEA808">
      <w:pPr>
        <w:widowControl/>
        <w:spacing w:before="100" w:beforeAutospacing="1" w:after="100" w:afterAutospacing="1" w:line="312" w:lineRule="auto"/>
        <w:rPr>
          <w:rFonts w:ascii="微软雅黑" w:hAnsi="微软雅黑" w:eastAsia="微软雅黑" w:cs="微软雅黑"/>
          <w:szCs w:val="21"/>
        </w:rPr>
      </w:pPr>
      <w:r>
        <w:rPr>
          <w:rFonts w:hint="eastAsia" w:ascii="微软雅黑" w:hAnsi="微软雅黑" w:eastAsia="微软雅黑" w:cs="微软雅黑"/>
          <w:szCs w:val="21"/>
        </w:rPr>
        <w:t>法定代表人或委托代理人（签字或盖章）：</w:t>
      </w:r>
    </w:p>
    <w:p w14:paraId="42B9C1D8">
      <w:pPr>
        <w:spacing w:line="312" w:lineRule="auto"/>
        <w:rPr>
          <w:rFonts w:ascii="微软雅黑" w:hAnsi="微软雅黑" w:eastAsia="微软雅黑" w:cs="微软雅黑"/>
          <w:kern w:val="0"/>
          <w:szCs w:val="21"/>
        </w:rPr>
      </w:pPr>
      <w:r>
        <w:rPr>
          <w:rFonts w:hint="eastAsia" w:ascii="微软雅黑" w:hAnsi="微软雅黑" w:eastAsia="微软雅黑" w:cs="微软雅黑"/>
          <w:szCs w:val="21"/>
        </w:rPr>
        <w:t>日期：</w:t>
      </w:r>
    </w:p>
    <w:p w14:paraId="1BA6BC8E">
      <w:pPr>
        <w:tabs>
          <w:tab w:val="left" w:pos="4320"/>
          <w:tab w:val="left" w:pos="7655"/>
        </w:tabs>
        <w:autoSpaceDE w:val="0"/>
        <w:autoSpaceDN w:val="0"/>
        <w:adjustRightInd w:val="0"/>
        <w:spacing w:line="312" w:lineRule="auto"/>
        <w:jc w:val="center"/>
        <w:textAlignment w:val="bottom"/>
        <w:rPr>
          <w:rFonts w:ascii="微软雅黑" w:hAnsi="微软雅黑" w:eastAsia="微软雅黑" w:cs="微软雅黑"/>
          <w:b/>
          <w:sz w:val="32"/>
          <w:szCs w:val="20"/>
        </w:rPr>
      </w:pPr>
      <w:r>
        <w:rPr>
          <w:rFonts w:hint="eastAsia" w:ascii="微软雅黑" w:hAnsi="微软雅黑" w:eastAsia="微软雅黑" w:cs="微软雅黑"/>
          <w:kern w:val="0"/>
          <w:szCs w:val="21"/>
        </w:rPr>
        <w:br w:type="page"/>
      </w:r>
      <w:bookmarkStart w:id="155" w:name="_Toc104306399"/>
      <w:bookmarkStart w:id="156" w:name="_Toc28051"/>
      <w:bookmarkStart w:id="157" w:name="_Toc101881447"/>
      <w:bookmarkStart w:id="158" w:name="_Toc29956"/>
      <w:bookmarkStart w:id="159" w:name="_Toc119331405"/>
      <w:bookmarkStart w:id="160" w:name="_Toc16524"/>
      <w:bookmarkStart w:id="161" w:name="_Toc9656"/>
      <w:r>
        <w:rPr>
          <w:rFonts w:hint="eastAsia" w:ascii="微软雅黑" w:hAnsi="微软雅黑" w:eastAsia="微软雅黑" w:cs="微软雅黑"/>
          <w:b/>
          <w:sz w:val="32"/>
          <w:szCs w:val="20"/>
        </w:rPr>
        <w:t>附件十六 供应商信用承诺书</w:t>
      </w:r>
      <w:bookmarkEnd w:id="155"/>
      <w:bookmarkEnd w:id="156"/>
      <w:bookmarkEnd w:id="157"/>
      <w:bookmarkEnd w:id="158"/>
      <w:bookmarkEnd w:id="159"/>
      <w:bookmarkEnd w:id="160"/>
      <w:bookmarkEnd w:id="161"/>
    </w:p>
    <w:p w14:paraId="52850002">
      <w:pPr>
        <w:spacing w:line="360" w:lineRule="exact"/>
        <w:ind w:firstLine="420" w:firstLineChars="200"/>
        <w:rPr>
          <w:rFonts w:ascii="微软雅黑" w:hAnsi="微软雅黑" w:eastAsia="微软雅黑" w:cs="微软雅黑"/>
          <w:szCs w:val="21"/>
        </w:rPr>
      </w:pPr>
      <w:r>
        <w:rPr>
          <w:rFonts w:hint="eastAsia" w:ascii="微软雅黑" w:hAnsi="微软雅黑" w:eastAsia="微软雅黑" w:cs="微软雅黑"/>
          <w:szCs w:val="21"/>
        </w:rPr>
        <w:t>市场主体名称：</w:t>
      </w:r>
    </w:p>
    <w:p w14:paraId="22947289">
      <w:pPr>
        <w:spacing w:line="360" w:lineRule="exact"/>
        <w:ind w:firstLine="420" w:firstLineChars="200"/>
        <w:rPr>
          <w:rFonts w:ascii="微软雅黑" w:hAnsi="微软雅黑" w:eastAsia="微软雅黑" w:cs="微软雅黑"/>
          <w:szCs w:val="21"/>
        </w:rPr>
      </w:pPr>
      <w:r>
        <w:rPr>
          <w:rFonts w:hint="eastAsia" w:ascii="微软雅黑" w:hAnsi="微软雅黑" w:eastAsia="微软雅黑" w:cs="微软雅黑"/>
          <w:szCs w:val="21"/>
        </w:rPr>
        <w:t>证件类型：统一社会信用代码</w:t>
      </w:r>
    </w:p>
    <w:p w14:paraId="3425DA86">
      <w:pPr>
        <w:spacing w:line="360" w:lineRule="exact"/>
        <w:ind w:firstLine="420" w:firstLineChars="200"/>
        <w:rPr>
          <w:rFonts w:ascii="微软雅黑" w:hAnsi="微软雅黑" w:eastAsia="微软雅黑" w:cs="微软雅黑"/>
          <w:szCs w:val="21"/>
        </w:rPr>
      </w:pPr>
      <w:r>
        <w:rPr>
          <w:rFonts w:hint="eastAsia" w:ascii="微软雅黑" w:hAnsi="微软雅黑" w:eastAsia="微软雅黑" w:cs="微软雅黑"/>
          <w:szCs w:val="21"/>
        </w:rPr>
        <w:t>证件号码：</w:t>
      </w:r>
    </w:p>
    <w:p w14:paraId="74862539">
      <w:pPr>
        <w:spacing w:line="360" w:lineRule="exact"/>
        <w:ind w:firstLine="420" w:firstLineChars="200"/>
        <w:rPr>
          <w:rFonts w:ascii="微软雅黑" w:hAnsi="微软雅黑" w:eastAsia="微软雅黑" w:cs="微软雅黑"/>
          <w:szCs w:val="21"/>
        </w:rPr>
      </w:pPr>
      <w:r>
        <w:rPr>
          <w:rFonts w:hint="eastAsia" w:ascii="微软雅黑" w:hAnsi="微软雅黑" w:eastAsia="微软雅黑" w:cs="微软雅黑"/>
          <w:szCs w:val="21"/>
        </w:rPr>
        <w:t>行政区划代码：</w:t>
      </w:r>
    </w:p>
    <w:p w14:paraId="5C0D012D">
      <w:pPr>
        <w:spacing w:line="360" w:lineRule="exact"/>
        <w:ind w:firstLine="420" w:firstLineChars="200"/>
        <w:rPr>
          <w:rFonts w:ascii="微软雅黑" w:hAnsi="微软雅黑" w:eastAsia="微软雅黑" w:cs="微软雅黑"/>
          <w:szCs w:val="21"/>
        </w:rPr>
      </w:pPr>
      <w:r>
        <w:rPr>
          <w:rFonts w:hint="eastAsia" w:ascii="微软雅黑" w:hAnsi="微软雅黑" w:eastAsia="微软雅黑" w:cs="微软雅黑"/>
          <w:szCs w:val="21"/>
        </w:rPr>
        <w:t>主管部门：</w:t>
      </w:r>
    </w:p>
    <w:p w14:paraId="1C2F7EC7">
      <w:pPr>
        <w:spacing w:line="360" w:lineRule="exact"/>
        <w:ind w:firstLine="420" w:firstLineChars="200"/>
        <w:rPr>
          <w:rFonts w:ascii="微软雅黑" w:hAnsi="微软雅黑" w:eastAsia="微软雅黑" w:cs="微软雅黑"/>
          <w:szCs w:val="21"/>
        </w:rPr>
      </w:pPr>
      <w:r>
        <w:rPr>
          <w:rFonts w:hint="eastAsia" w:ascii="微软雅黑" w:hAnsi="微软雅黑" w:eastAsia="微软雅黑" w:cs="微软雅黑"/>
          <w:szCs w:val="21"/>
        </w:rPr>
        <w:t>承诺内容：</w:t>
      </w:r>
    </w:p>
    <w:p w14:paraId="2FEC7002">
      <w:pPr>
        <w:spacing w:line="360" w:lineRule="exact"/>
        <w:ind w:firstLine="420" w:firstLineChars="200"/>
        <w:rPr>
          <w:rFonts w:ascii="微软雅黑" w:hAnsi="微软雅黑" w:eastAsia="微软雅黑" w:cs="微软雅黑"/>
          <w:szCs w:val="21"/>
        </w:rPr>
      </w:pPr>
      <w:r>
        <w:rPr>
          <w:rFonts w:hint="eastAsia" w:ascii="微软雅黑" w:hAnsi="微软雅黑" w:eastAsia="微软雅黑" w:cs="微软雅黑"/>
          <w:szCs w:val="21"/>
        </w:rPr>
        <w:t>为维护公开、公平、公正的政府采购市场秩序，树立诚实守信的政府采购供应商形象，本单位自愿做出以下承诺：</w:t>
      </w:r>
    </w:p>
    <w:p w14:paraId="7B29C19B">
      <w:pPr>
        <w:spacing w:line="360" w:lineRule="exact"/>
        <w:ind w:firstLine="420" w:firstLineChars="200"/>
        <w:rPr>
          <w:rFonts w:ascii="微软雅黑" w:hAnsi="微软雅黑" w:eastAsia="微软雅黑" w:cs="微软雅黑"/>
          <w:szCs w:val="21"/>
        </w:rPr>
      </w:pPr>
      <w:r>
        <w:rPr>
          <w:rFonts w:hint="eastAsia" w:ascii="微软雅黑" w:hAnsi="微软雅黑" w:eastAsia="微软雅黑" w:cs="微软雅黑"/>
          <w:szCs w:val="21"/>
        </w:rPr>
        <w:t>一、承诺本单位严格遵守国家法律、法规和规章，全面履行应尽的责任和义务，全面做到履约守信，具备《政府采购法》第二十二条规定的条件。</w:t>
      </w:r>
    </w:p>
    <w:p w14:paraId="3E9990C9">
      <w:pPr>
        <w:spacing w:line="360" w:lineRule="exact"/>
        <w:ind w:firstLine="420" w:firstLineChars="200"/>
        <w:rPr>
          <w:rFonts w:ascii="微软雅黑" w:hAnsi="微软雅黑" w:eastAsia="微软雅黑" w:cs="微软雅黑"/>
          <w:szCs w:val="21"/>
        </w:rPr>
      </w:pPr>
      <w:r>
        <w:rPr>
          <w:rFonts w:hint="eastAsia" w:ascii="微软雅黑" w:hAnsi="微软雅黑" w:eastAsia="微软雅黑" w:cs="微软雅黑"/>
          <w:szCs w:val="21"/>
        </w:rPr>
        <w:t>二、承诺本单位提供给注册登记部门、行业管理部门、司法部门、行业组织以及在政府采购活动中提交的所有资料均合法、真实、有效，无任何伪造、修改、</w:t>
      </w:r>
      <w:r>
        <w:rPr>
          <w:rFonts w:hint="eastAsia" w:ascii="微软雅黑" w:hAnsi="微软雅黑" w:eastAsia="微软雅黑" w:cs="微软雅黑"/>
          <w:szCs w:val="21"/>
          <w:lang w:eastAsia="zh-CN"/>
        </w:rPr>
        <w:t>虚假成分</w:t>
      </w:r>
      <w:r>
        <w:rPr>
          <w:rFonts w:hint="eastAsia" w:ascii="微软雅黑" w:hAnsi="微软雅黑" w:eastAsia="微软雅黑" w:cs="微软雅黑"/>
          <w:szCs w:val="21"/>
        </w:rPr>
        <w:t>，并对所提供资料的真实性负责；</w:t>
      </w:r>
    </w:p>
    <w:p w14:paraId="35FAA96D">
      <w:pPr>
        <w:spacing w:line="360" w:lineRule="exact"/>
        <w:ind w:firstLine="420" w:firstLineChars="200"/>
        <w:rPr>
          <w:rFonts w:ascii="微软雅黑" w:hAnsi="微软雅黑" w:eastAsia="微软雅黑" w:cs="微软雅黑"/>
          <w:szCs w:val="21"/>
        </w:rPr>
      </w:pPr>
      <w:r>
        <w:rPr>
          <w:rFonts w:hint="eastAsia" w:ascii="微软雅黑" w:hAnsi="微软雅黑" w:eastAsia="微软雅黑" w:cs="微软雅黑"/>
          <w:szCs w:val="21"/>
        </w:rPr>
        <w:t>三、承诺本单位严格依法开展生产经营活动，主动接受行业监管，自愿接受依法开展的日常检查；违法失信经营后将自愿接受约束和惩戒，并依法承担相应责任；</w:t>
      </w:r>
    </w:p>
    <w:p w14:paraId="60A0C5A8">
      <w:pPr>
        <w:spacing w:line="360" w:lineRule="exact"/>
        <w:ind w:firstLine="420" w:firstLineChars="200"/>
        <w:rPr>
          <w:rFonts w:ascii="微软雅黑" w:hAnsi="微软雅黑" w:eastAsia="微软雅黑" w:cs="微软雅黑"/>
          <w:szCs w:val="21"/>
        </w:rPr>
      </w:pPr>
      <w:r>
        <w:rPr>
          <w:rFonts w:hint="eastAsia" w:ascii="微软雅黑" w:hAnsi="微软雅黑" w:eastAsia="微软雅黑" w:cs="微软雅黑"/>
          <w:szCs w:val="21"/>
        </w:rPr>
        <w:t>四、承诺本单位自觉接受行政管理部门、行业组织、社会公众、新闻舆论的监督；</w:t>
      </w:r>
    </w:p>
    <w:p w14:paraId="46D813EF">
      <w:pPr>
        <w:spacing w:line="360" w:lineRule="exact"/>
        <w:ind w:firstLine="420" w:firstLineChars="200"/>
        <w:rPr>
          <w:rFonts w:ascii="微软雅黑" w:hAnsi="微软雅黑" w:eastAsia="微软雅黑" w:cs="微软雅黑"/>
          <w:szCs w:val="21"/>
        </w:rPr>
      </w:pPr>
      <w:r>
        <w:rPr>
          <w:rFonts w:hint="eastAsia" w:ascii="微软雅黑" w:hAnsi="微软雅黑" w:eastAsia="微软雅黑" w:cs="微软雅黑"/>
          <w:szCs w:val="21"/>
        </w:rPr>
        <w:t>五、承诺本单位将按照《湖北省社会信用信息管理条例》要求，向社会公示信用信息；</w:t>
      </w:r>
    </w:p>
    <w:p w14:paraId="1939F268">
      <w:pPr>
        <w:spacing w:line="360" w:lineRule="exact"/>
        <w:ind w:firstLine="420" w:firstLineChars="200"/>
        <w:rPr>
          <w:rFonts w:ascii="微软雅黑" w:hAnsi="微软雅黑" w:eastAsia="微软雅黑" w:cs="微软雅黑"/>
          <w:szCs w:val="21"/>
        </w:rPr>
      </w:pPr>
      <w:r>
        <w:rPr>
          <w:rFonts w:hint="eastAsia" w:ascii="微软雅黑" w:hAnsi="微软雅黑" w:eastAsia="微软雅黑" w:cs="微软雅黑"/>
          <w:szCs w:val="21"/>
        </w:rPr>
        <w:t>六、承诺本单位自我约束、自我管理，重合同、守信用，不制假售假、商标侵权、虚假宣传、违约毁约、恶意逃债、偷税漏税、价格欺诈、垄断和不正当竞争，维护经营者、消费者的合法权益；</w:t>
      </w:r>
    </w:p>
    <w:p w14:paraId="224D8DE0">
      <w:pPr>
        <w:spacing w:line="360" w:lineRule="exact"/>
        <w:ind w:firstLine="420" w:firstLineChars="200"/>
        <w:rPr>
          <w:rFonts w:ascii="微软雅黑" w:hAnsi="微软雅黑" w:eastAsia="微软雅黑" w:cs="微软雅黑"/>
          <w:szCs w:val="21"/>
        </w:rPr>
      </w:pPr>
      <w:r>
        <w:rPr>
          <w:rFonts w:hint="eastAsia" w:ascii="微软雅黑" w:hAnsi="微软雅黑" w:eastAsia="微软雅黑" w:cs="微软雅黑"/>
          <w:szCs w:val="21"/>
        </w:rPr>
        <w:t>七、承诺本单位在信用中国网站中无违法违规、较重或严重失信记录；</w:t>
      </w:r>
    </w:p>
    <w:p w14:paraId="48320B02">
      <w:pPr>
        <w:spacing w:line="360" w:lineRule="exact"/>
        <w:ind w:firstLine="420" w:firstLineChars="200"/>
        <w:rPr>
          <w:rFonts w:ascii="微软雅黑" w:hAnsi="微软雅黑" w:eastAsia="微软雅黑" w:cs="微软雅黑"/>
          <w:szCs w:val="21"/>
        </w:rPr>
      </w:pPr>
      <w:r>
        <w:rPr>
          <w:rFonts w:hint="eastAsia" w:ascii="微软雅黑" w:hAnsi="微软雅黑" w:eastAsia="微软雅黑" w:cs="微软雅黑"/>
          <w:szCs w:val="21"/>
        </w:rPr>
        <w:t>八、承诺本单位提出政府采购质疑和投诉坚持依法依规、诚实信用原则，在全国范围12个月内没有三次以上查无实据的政府采购投诉；</w:t>
      </w:r>
    </w:p>
    <w:p w14:paraId="276E594F">
      <w:pPr>
        <w:spacing w:line="360" w:lineRule="exact"/>
        <w:ind w:firstLine="420" w:firstLineChars="200"/>
        <w:rPr>
          <w:rFonts w:ascii="微软雅黑" w:hAnsi="微软雅黑" w:eastAsia="微软雅黑" w:cs="微软雅黑"/>
          <w:szCs w:val="21"/>
        </w:rPr>
      </w:pPr>
      <w:r>
        <w:rPr>
          <w:rFonts w:hint="eastAsia" w:ascii="微软雅黑" w:hAnsi="微软雅黑" w:eastAsia="微软雅黑" w:cs="微软雅黑"/>
          <w:szCs w:val="21"/>
        </w:rPr>
        <w:t>九、根据政府采购相关法律法规的规定需要作出的其他承诺：</w:t>
      </w:r>
    </w:p>
    <w:p w14:paraId="4856845C">
      <w:pPr>
        <w:spacing w:line="360" w:lineRule="exact"/>
        <w:ind w:firstLine="525" w:firstLineChars="250"/>
        <w:rPr>
          <w:rFonts w:ascii="微软雅黑" w:hAnsi="微软雅黑" w:eastAsia="微软雅黑" w:cs="微软雅黑"/>
          <w:szCs w:val="21"/>
        </w:rPr>
      </w:pPr>
      <w:r>
        <w:rPr>
          <w:rFonts w:ascii="微软雅黑" w:hAnsi="微软雅黑" w:eastAsia="微软雅黑" w:cs="微软雅黑"/>
          <w:szCs w:val="21"/>
        </w:rPr>
        <mc:AlternateContent>
          <mc:Choice Requires="wpg">
            <w:drawing>
              <wp:inline distT="0" distB="0" distL="114300" distR="114300">
                <wp:extent cx="4852035" cy="62230"/>
                <wp:effectExtent l="0" t="0" r="0" b="0"/>
                <wp:docPr id="3" name="组合 3"/>
                <wp:cNvGraphicFramePr/>
                <a:graphic xmlns:a="http://schemas.openxmlformats.org/drawingml/2006/main">
                  <a:graphicData uri="http://schemas.microsoft.com/office/word/2010/wordprocessingGroup">
                    <wpg:wgp>
                      <wpg:cNvGrpSpPr/>
                      <wpg:grpSpPr>
                        <a:xfrm>
                          <a:off x="0" y="0"/>
                          <a:ext cx="4852035" cy="62230"/>
                          <a:chOff x="0" y="0"/>
                          <a:chExt cx="50292" cy="76202"/>
                        </a:xfrm>
                      </wpg:grpSpPr>
                      <wps:wsp>
                        <wps:cNvPr id="2" name="Shape 622"/>
                        <wps:cNvSpPr/>
                        <wps:spPr>
                          <a:xfrm>
                            <a:off x="0" y="0"/>
                            <a:ext cx="50292" cy="0"/>
                          </a:xfrm>
                          <a:custGeom>
                            <a:avLst/>
                            <a:gdLst/>
                            <a:ahLst/>
                            <a:cxnLst/>
                            <a:pathLst>
                              <a:path w="5029200" h="1">
                                <a:moveTo>
                                  <a:pt x="0" y="0"/>
                                </a:moveTo>
                                <a:lnTo>
                                  <a:pt x="5029200" y="0"/>
                                </a:lnTo>
                              </a:path>
                            </a:pathLst>
                          </a:custGeom>
                          <a:noFill/>
                          <a:ln w="7620" cap="flat" cmpd="sng">
                            <a:solidFill>
                              <a:srgbClr val="000000"/>
                            </a:solidFill>
                            <a:prstDash val="solid"/>
                            <a:bevel/>
                            <a:headEnd type="none" w="med" len="med"/>
                            <a:tailEnd type="none" w="med" len="med"/>
                          </a:ln>
                        </wps:spPr>
                        <wps:bodyPr upright="1"/>
                      </wps:wsp>
                    </wpg:wgp>
                  </a:graphicData>
                </a:graphic>
              </wp:inline>
            </w:drawing>
          </mc:Choice>
          <mc:Fallback>
            <w:pict>
              <v:group id="_x0000_s1026" o:spid="_x0000_s1026" o:spt="203" style="height:4.9pt;width:382.05pt;" coordsize="50292,76202" o:gfxdata="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BjJShm1gAAAAMBAAAPAAAAAAAAAAEAIAAAACIA&#10;AABkcnMvZG93bnJldi54bWxQSwECFAAUAAAACACHTuJADL2KMX0CAAC5BQAADgAAAAAAAAABACAA&#10;AAAlAQAAZHJzL2Uyb0RvYy54bWxQSwUGAAAAAAYABgBZAQAAFAYAAAAA&#10;">
                <o:lock v:ext="edit" aspectratio="f"/>
                <v:shape id="Shape 622" o:spid="_x0000_s1026" o:spt="100" style="position:absolute;left:0;top:0;height:0;width:50292;" filled="f" stroked="t" coordsize="5029200,1" o:gfxdata="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QSSRO5AAAA2gAA&#10;AA8AAAAAAAAAAQAgAAAAIgAAAGRycy9kb3ducmV2LnhtbFBLAQIUABQAAAAIAIdO4kAzLwWeOwAA&#10;ADkAAAAQAAAAAAAAAAEAIAAAAAgBAABkcnMvc2hhcGV4bWwueG1sUEsFBgAAAAAGAAYAWwEAALID&#10;AAAAAA==&#10;" path="m0,0l5029200,0e">
                  <v:fill on="f" focussize="0,0"/>
                  <v:stroke weight="0.6pt" color="#000000" joinstyle="bevel"/>
                  <v:imagedata o:title=""/>
                  <o:lock v:ext="edit" aspectratio="f"/>
                </v:shape>
                <w10:wrap type="none"/>
                <w10:anchorlock/>
              </v:group>
            </w:pict>
          </mc:Fallback>
        </mc:AlternateContent>
      </w:r>
      <w:r>
        <w:rPr>
          <w:rFonts w:hint="eastAsia" w:ascii="微软雅黑" w:hAnsi="微软雅黑" w:eastAsia="微软雅黑" w:cs="微软雅黑"/>
          <w:szCs w:val="21"/>
        </w:rPr>
        <w:t>；</w:t>
      </w:r>
    </w:p>
    <w:p w14:paraId="0AEE9441">
      <w:pPr>
        <w:spacing w:line="360" w:lineRule="exact"/>
        <w:ind w:firstLine="420" w:firstLineChars="200"/>
        <w:rPr>
          <w:rFonts w:ascii="微软雅黑" w:hAnsi="微软雅黑" w:eastAsia="微软雅黑" w:cs="微软雅黑"/>
          <w:szCs w:val="21"/>
        </w:rPr>
      </w:pPr>
      <w:r>
        <w:rPr>
          <w:rFonts w:hint="eastAsia" w:ascii="微软雅黑" w:hAnsi="微软雅黑" w:eastAsia="微软雅黑" w:cs="微软雅黑"/>
          <w:szCs w:val="21"/>
        </w:rPr>
        <w:t>十、承诺本单位若违背承诺约定，经查实，愿意接受行业主管部门和信用管理部门相应的规定处罚，承担违约责任，并依法承担相应的法律责任。自愿按照《湖北省社会信用信息管理条例》规定，违背承诺约定行为作为失信信息，记录到省社会信用信息服务平台，并予公开。</w:t>
      </w:r>
    </w:p>
    <w:p w14:paraId="0C8765E3">
      <w:pPr>
        <w:spacing w:line="360" w:lineRule="exact"/>
        <w:ind w:firstLine="420" w:firstLineChars="200"/>
        <w:rPr>
          <w:rFonts w:ascii="微软雅黑" w:hAnsi="微软雅黑" w:eastAsia="微软雅黑" w:cs="微软雅黑"/>
          <w:szCs w:val="21"/>
        </w:rPr>
      </w:pPr>
      <w:r>
        <w:rPr>
          <w:rFonts w:hint="eastAsia" w:ascii="微软雅黑" w:hAnsi="微软雅黑" w:eastAsia="微软雅黑" w:cs="微软雅黑"/>
          <w:szCs w:val="21"/>
        </w:rPr>
        <w:t>十一、承诺本单位同意将以上承诺事项上网公示。</w:t>
      </w:r>
    </w:p>
    <w:p w14:paraId="56F5928F">
      <w:pPr>
        <w:spacing w:line="312" w:lineRule="auto"/>
        <w:rPr>
          <w:rFonts w:ascii="微软雅黑" w:hAnsi="微软雅黑" w:eastAsia="微软雅黑" w:cs="微软雅黑"/>
          <w:szCs w:val="21"/>
        </w:rPr>
      </w:pPr>
      <w:r>
        <w:rPr>
          <w:rFonts w:hint="eastAsia" w:ascii="微软雅黑" w:hAnsi="微软雅黑" w:eastAsia="微软雅黑" w:cs="微软雅黑"/>
          <w:szCs w:val="21"/>
        </w:rPr>
        <w:t>供应商名称（盖章）：</w:t>
      </w:r>
    </w:p>
    <w:p w14:paraId="3FCD59B6">
      <w:pPr>
        <w:widowControl/>
        <w:spacing w:before="100" w:beforeAutospacing="1" w:after="100" w:afterAutospacing="1" w:line="312" w:lineRule="auto"/>
        <w:rPr>
          <w:rFonts w:ascii="微软雅黑" w:hAnsi="微软雅黑" w:eastAsia="微软雅黑" w:cs="微软雅黑"/>
          <w:szCs w:val="21"/>
        </w:rPr>
      </w:pPr>
      <w:r>
        <w:rPr>
          <w:rFonts w:hint="eastAsia" w:ascii="微软雅黑" w:hAnsi="微软雅黑" w:eastAsia="微软雅黑" w:cs="微软雅黑"/>
          <w:szCs w:val="21"/>
        </w:rPr>
        <w:t>法定代表人或委托代理人（签字或盖章）：</w:t>
      </w:r>
    </w:p>
    <w:p w14:paraId="23335236">
      <w:pPr>
        <w:spacing w:line="312" w:lineRule="auto"/>
        <w:rPr>
          <w:rFonts w:ascii="微软雅黑" w:hAnsi="微软雅黑" w:eastAsia="微软雅黑" w:cs="微软雅黑"/>
          <w:kern w:val="0"/>
          <w:szCs w:val="21"/>
        </w:rPr>
      </w:pPr>
      <w:r>
        <w:rPr>
          <w:rFonts w:hint="eastAsia" w:ascii="微软雅黑" w:hAnsi="微软雅黑" w:eastAsia="微软雅黑" w:cs="微软雅黑"/>
          <w:szCs w:val="21"/>
        </w:rPr>
        <w:t>日期：</w:t>
      </w:r>
    </w:p>
    <w:p w14:paraId="17BA741B">
      <w:pPr>
        <w:spacing w:line="312" w:lineRule="auto"/>
        <w:ind w:left="420" w:leftChars="200"/>
        <w:jc w:val="center"/>
        <w:outlineLvl w:val="0"/>
        <w:rPr>
          <w:rFonts w:ascii="微软雅黑" w:hAnsi="微软雅黑" w:eastAsia="微软雅黑" w:cs="微软雅黑"/>
          <w:sz w:val="36"/>
          <w:szCs w:val="36"/>
        </w:rPr>
      </w:pPr>
      <w:r>
        <w:rPr>
          <w:rFonts w:hint="eastAsia" w:ascii="微软雅黑" w:hAnsi="微软雅黑" w:eastAsia="微软雅黑" w:cs="微软雅黑"/>
          <w:b/>
          <w:sz w:val="32"/>
          <w:szCs w:val="20"/>
        </w:rPr>
        <w:br w:type="page"/>
      </w:r>
      <w:bookmarkStart w:id="162" w:name="_Toc12204"/>
      <w:bookmarkStart w:id="163" w:name="_Toc104306400"/>
      <w:bookmarkStart w:id="164" w:name="_Toc119331406"/>
      <w:bookmarkStart w:id="165" w:name="_Toc101881448"/>
      <w:bookmarkStart w:id="166" w:name="_Toc6247"/>
      <w:bookmarkStart w:id="167" w:name="_Toc14047"/>
      <w:bookmarkStart w:id="168" w:name="_Toc15481"/>
      <w:r>
        <w:rPr>
          <w:rFonts w:hint="eastAsia" w:ascii="微软雅黑" w:hAnsi="微软雅黑" w:eastAsia="微软雅黑" w:cs="微软雅黑"/>
          <w:b/>
          <w:sz w:val="32"/>
          <w:szCs w:val="20"/>
        </w:rPr>
        <w:t>附件十七 倡导公平交易禁止串标承诺书</w:t>
      </w:r>
      <w:bookmarkEnd w:id="162"/>
      <w:bookmarkEnd w:id="163"/>
      <w:bookmarkEnd w:id="164"/>
      <w:bookmarkEnd w:id="165"/>
      <w:bookmarkEnd w:id="166"/>
      <w:bookmarkEnd w:id="167"/>
      <w:bookmarkEnd w:id="168"/>
    </w:p>
    <w:p w14:paraId="10037DB1">
      <w:pPr>
        <w:tabs>
          <w:tab w:val="left" w:pos="142"/>
        </w:tabs>
        <w:ind w:right="-1"/>
        <w:rPr>
          <w:rFonts w:ascii="微软雅黑" w:hAnsi="微软雅黑" w:eastAsia="微软雅黑" w:cs="微软雅黑"/>
          <w:szCs w:val="21"/>
        </w:rPr>
      </w:pPr>
      <w:r>
        <w:rPr>
          <w:rFonts w:hint="eastAsia" w:ascii="微软雅黑" w:hAnsi="微软雅黑" w:eastAsia="微软雅黑" w:cs="微软雅黑"/>
          <w:szCs w:val="21"/>
        </w:rPr>
        <w:t>致</w:t>
      </w:r>
      <w:r>
        <w:rPr>
          <w:rFonts w:hint="eastAsia" w:ascii="微软雅黑" w:hAnsi="微软雅黑" w:eastAsia="微软雅黑" w:cs="微软雅黑"/>
          <w:szCs w:val="21"/>
          <w:lang w:eastAsia="zh-CN"/>
        </w:rPr>
        <w:t>：</w:t>
      </w:r>
      <w:r>
        <w:rPr>
          <w:rFonts w:hint="eastAsia" w:ascii="微软雅黑" w:hAnsi="微软雅黑" w:eastAsia="微软雅黑" w:cs="微软雅黑"/>
          <w:szCs w:val="21"/>
        </w:rPr>
        <w:t>襄阳市中心医院</w:t>
      </w:r>
    </w:p>
    <w:p w14:paraId="42FBF2DB">
      <w:pPr>
        <w:tabs>
          <w:tab w:val="left" w:pos="142"/>
        </w:tabs>
        <w:adjustRightInd w:val="0"/>
        <w:snapToGrid w:val="0"/>
        <w:ind w:firstLine="420" w:firstLineChars="200"/>
        <w:rPr>
          <w:rFonts w:ascii="微软雅黑" w:hAnsi="微软雅黑" w:eastAsia="微软雅黑" w:cs="微软雅黑"/>
          <w:szCs w:val="21"/>
        </w:rPr>
      </w:pPr>
      <w:r>
        <w:rPr>
          <w:rFonts w:hint="eastAsia" w:ascii="微软雅黑" w:hAnsi="微软雅黑" w:eastAsia="微软雅黑" w:cs="微软雅黑"/>
          <w:szCs w:val="21"/>
        </w:rPr>
        <w:t xml:space="preserve">   为维护公平交易环境，遵循公开透明原则、公平竞争原则、公正原则和诚实信用原则，规范</w:t>
      </w:r>
      <w:r>
        <w:rPr>
          <w:rFonts w:hint="eastAsia" w:ascii="微软雅黑" w:hAnsi="微软雅黑" w:eastAsia="微软雅黑" w:cs="微软雅黑"/>
          <w:szCs w:val="21"/>
          <w:lang w:val="en-US" w:eastAsia="zh-CN"/>
        </w:rPr>
        <w:t>招标</w:t>
      </w:r>
      <w:r>
        <w:rPr>
          <w:rFonts w:hint="eastAsia" w:ascii="微软雅黑" w:hAnsi="微软雅黑" w:eastAsia="微软雅黑" w:cs="微软雅黑"/>
          <w:szCs w:val="21"/>
        </w:rPr>
        <w:t xml:space="preserve">行为，严格执行《中华人民共和国政府采购法》及其实施条例，我公司特郑重承诺: </w:t>
      </w:r>
    </w:p>
    <w:p w14:paraId="10E6051D">
      <w:pPr>
        <w:tabs>
          <w:tab w:val="left" w:pos="142"/>
        </w:tabs>
        <w:adjustRightInd w:val="0"/>
        <w:snapToGrid w:val="0"/>
        <w:ind w:firstLine="420" w:firstLineChars="200"/>
        <w:rPr>
          <w:rFonts w:ascii="微软雅黑" w:hAnsi="微软雅黑" w:eastAsia="微软雅黑" w:cs="微软雅黑"/>
          <w:szCs w:val="21"/>
        </w:rPr>
      </w:pPr>
      <w:r>
        <w:rPr>
          <w:rFonts w:hint="eastAsia" w:ascii="微软雅黑" w:hAnsi="微软雅黑" w:eastAsia="微软雅黑" w:cs="微软雅黑"/>
          <w:szCs w:val="21"/>
        </w:rPr>
        <w:t>我公司在</w:t>
      </w:r>
      <w:r>
        <w:rPr>
          <w:rFonts w:hint="eastAsia" w:ascii="微软雅黑" w:hAnsi="微软雅黑" w:eastAsia="微软雅黑" w:cs="微软雅黑"/>
          <w:szCs w:val="21"/>
          <w:lang w:val="en-US" w:eastAsia="zh-CN"/>
        </w:rPr>
        <w:t>招标</w:t>
      </w:r>
      <w:r>
        <w:rPr>
          <w:rFonts w:hint="eastAsia" w:ascii="微软雅黑" w:hAnsi="微软雅黑" w:eastAsia="微软雅黑" w:cs="微软雅黑"/>
          <w:szCs w:val="21"/>
        </w:rPr>
        <w:t>过程中如有下列情形，则无条件被列入围标串标及不正当竞争行为：</w:t>
      </w:r>
    </w:p>
    <w:p w14:paraId="4AB47BE0">
      <w:pPr>
        <w:numPr>
          <w:ilvl w:val="0"/>
          <w:numId w:val="20"/>
        </w:numPr>
        <w:tabs>
          <w:tab w:val="left" w:pos="142"/>
        </w:tabs>
        <w:adjustRightInd w:val="0"/>
        <w:snapToGrid w:val="0"/>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直接或者间接从采购人处获得其他供应商的相关情况并修改其响应文件；</w:t>
      </w:r>
    </w:p>
    <w:p w14:paraId="0169C99B">
      <w:pPr>
        <w:numPr>
          <w:ilvl w:val="0"/>
          <w:numId w:val="20"/>
        </w:numPr>
        <w:tabs>
          <w:tab w:val="left" w:pos="142"/>
        </w:tabs>
        <w:adjustRightInd w:val="0"/>
        <w:snapToGrid w:val="0"/>
        <w:ind w:firstLine="420" w:firstLineChars="200"/>
        <w:rPr>
          <w:rFonts w:ascii="微软雅黑" w:hAnsi="微软雅黑" w:eastAsia="微软雅黑" w:cs="微软雅黑"/>
          <w:szCs w:val="21"/>
        </w:rPr>
      </w:pPr>
      <w:r>
        <w:rPr>
          <w:rFonts w:hint="eastAsia" w:ascii="微软雅黑" w:hAnsi="微软雅黑" w:eastAsia="微软雅黑" w:cs="微软雅黑"/>
          <w:szCs w:val="21"/>
        </w:rPr>
        <w:t>按照采购人的授意撤换、修改响应文件；</w:t>
      </w:r>
    </w:p>
    <w:p w14:paraId="7070FD8D">
      <w:pPr>
        <w:numPr>
          <w:ilvl w:val="0"/>
          <w:numId w:val="20"/>
        </w:numPr>
        <w:tabs>
          <w:tab w:val="left" w:pos="142"/>
        </w:tabs>
        <w:adjustRightInd w:val="0"/>
        <w:snapToGrid w:val="0"/>
        <w:ind w:firstLine="420" w:firstLineChars="200"/>
        <w:rPr>
          <w:rFonts w:ascii="微软雅黑" w:hAnsi="微软雅黑" w:eastAsia="微软雅黑" w:cs="微软雅黑"/>
          <w:szCs w:val="21"/>
        </w:rPr>
      </w:pPr>
      <w:r>
        <w:rPr>
          <w:rFonts w:hint="eastAsia" w:ascii="微软雅黑" w:hAnsi="微软雅黑" w:eastAsia="微软雅黑" w:cs="微软雅黑"/>
          <w:szCs w:val="21"/>
        </w:rPr>
        <w:t xml:space="preserve">与其他供应商之间协商报价、技术方案等响应文件的实质性内容；   </w:t>
      </w:r>
    </w:p>
    <w:p w14:paraId="0E3647C1">
      <w:pPr>
        <w:numPr>
          <w:ilvl w:val="0"/>
          <w:numId w:val="20"/>
        </w:numPr>
        <w:tabs>
          <w:tab w:val="left" w:pos="142"/>
        </w:tabs>
        <w:adjustRightInd w:val="0"/>
        <w:snapToGrid w:val="0"/>
        <w:ind w:firstLine="420" w:firstLineChars="200"/>
        <w:rPr>
          <w:rFonts w:ascii="微软雅黑" w:hAnsi="微软雅黑" w:eastAsia="微软雅黑" w:cs="微软雅黑"/>
          <w:szCs w:val="21"/>
        </w:rPr>
      </w:pPr>
      <w:r>
        <w:rPr>
          <w:rFonts w:hint="eastAsia" w:ascii="微软雅黑" w:hAnsi="微软雅黑" w:eastAsia="微软雅黑" w:cs="微软雅黑"/>
          <w:szCs w:val="21"/>
        </w:rPr>
        <w:t xml:space="preserve">与其他供应商之间约定成交人、约定部分供应商放弃参加政府采购活动或者放弃成交；   </w:t>
      </w:r>
    </w:p>
    <w:p w14:paraId="587CF304">
      <w:pPr>
        <w:numPr>
          <w:ilvl w:val="0"/>
          <w:numId w:val="20"/>
        </w:numPr>
        <w:tabs>
          <w:tab w:val="left" w:pos="142"/>
        </w:tabs>
        <w:adjustRightInd w:val="0"/>
        <w:snapToGrid w:val="0"/>
        <w:ind w:firstLine="420" w:firstLineChars="200"/>
        <w:rPr>
          <w:rFonts w:ascii="微软雅黑" w:hAnsi="微软雅黑" w:eastAsia="微软雅黑" w:cs="微软雅黑"/>
          <w:szCs w:val="21"/>
        </w:rPr>
      </w:pPr>
      <w:r>
        <w:rPr>
          <w:rFonts w:hint="eastAsia" w:ascii="微软雅黑" w:hAnsi="微软雅黑" w:eastAsia="微软雅黑" w:cs="微软雅黑"/>
          <w:szCs w:val="21"/>
        </w:rPr>
        <w:t>属于同一集团、协会、商会等组织成员的供应商按照该组织要求协同参加政府采购活动；</w:t>
      </w:r>
    </w:p>
    <w:p w14:paraId="3EC4A43C">
      <w:pPr>
        <w:numPr>
          <w:ilvl w:val="0"/>
          <w:numId w:val="20"/>
        </w:numPr>
        <w:tabs>
          <w:tab w:val="left" w:pos="142"/>
        </w:tabs>
        <w:adjustRightInd w:val="0"/>
        <w:snapToGrid w:val="0"/>
        <w:ind w:firstLine="420" w:firstLineChars="200"/>
        <w:rPr>
          <w:rFonts w:ascii="微软雅黑" w:hAnsi="微软雅黑" w:eastAsia="微软雅黑" w:cs="微软雅黑"/>
          <w:szCs w:val="21"/>
        </w:rPr>
      </w:pPr>
      <w:r>
        <w:rPr>
          <w:rFonts w:hint="eastAsia" w:ascii="微软雅黑" w:hAnsi="微软雅黑" w:eastAsia="微软雅黑" w:cs="微软雅黑"/>
          <w:szCs w:val="21"/>
        </w:rPr>
        <w:t>供应商与采购人之间、供应商相互之间，为谋求特定供应商成交或者排斥其他供应商的其他串通行为；</w:t>
      </w:r>
    </w:p>
    <w:p w14:paraId="39222371">
      <w:pPr>
        <w:numPr>
          <w:ilvl w:val="0"/>
          <w:numId w:val="20"/>
        </w:numPr>
        <w:tabs>
          <w:tab w:val="left" w:pos="142"/>
        </w:tabs>
        <w:adjustRightInd w:val="0"/>
        <w:snapToGrid w:val="0"/>
        <w:ind w:firstLine="420" w:firstLineChars="200"/>
        <w:rPr>
          <w:rFonts w:ascii="微软雅黑" w:hAnsi="微软雅黑" w:eastAsia="微软雅黑" w:cs="微软雅黑"/>
          <w:szCs w:val="21"/>
        </w:rPr>
      </w:pPr>
      <w:r>
        <w:rPr>
          <w:rFonts w:hint="eastAsia" w:ascii="微软雅黑" w:hAnsi="微软雅黑" w:eastAsia="微软雅黑" w:cs="微软雅黑"/>
          <w:szCs w:val="21"/>
        </w:rPr>
        <w:t>不同供应商的响应文件由同一单位或者个人编制；</w:t>
      </w:r>
    </w:p>
    <w:p w14:paraId="15436C53">
      <w:pPr>
        <w:numPr>
          <w:ilvl w:val="0"/>
          <w:numId w:val="20"/>
        </w:numPr>
        <w:tabs>
          <w:tab w:val="left" w:pos="142"/>
        </w:tabs>
        <w:adjustRightInd w:val="0"/>
        <w:snapToGrid w:val="0"/>
        <w:ind w:firstLine="420" w:firstLineChars="200"/>
        <w:rPr>
          <w:rFonts w:ascii="微软雅黑" w:hAnsi="微软雅黑" w:eastAsia="微软雅黑" w:cs="微软雅黑"/>
          <w:szCs w:val="21"/>
        </w:rPr>
      </w:pPr>
      <w:r>
        <w:rPr>
          <w:rFonts w:hint="eastAsia" w:ascii="微软雅黑" w:hAnsi="微软雅黑" w:eastAsia="微软雅黑" w:cs="微软雅黑"/>
          <w:szCs w:val="21"/>
        </w:rPr>
        <w:t>不同供应商委托同一单位或者个人办理</w:t>
      </w:r>
      <w:r>
        <w:rPr>
          <w:rFonts w:hint="eastAsia" w:ascii="微软雅黑" w:hAnsi="微软雅黑" w:eastAsia="微软雅黑" w:cs="微软雅黑"/>
          <w:szCs w:val="21"/>
          <w:lang w:val="en-US" w:eastAsia="zh-CN"/>
        </w:rPr>
        <w:t>投标</w:t>
      </w:r>
      <w:r>
        <w:rPr>
          <w:rFonts w:hint="eastAsia" w:ascii="微软雅黑" w:hAnsi="微软雅黑" w:eastAsia="微软雅黑" w:cs="微软雅黑"/>
          <w:szCs w:val="21"/>
        </w:rPr>
        <w:t>事宜；</w:t>
      </w:r>
    </w:p>
    <w:p w14:paraId="13EFF224">
      <w:pPr>
        <w:numPr>
          <w:ilvl w:val="0"/>
          <w:numId w:val="20"/>
        </w:numPr>
        <w:tabs>
          <w:tab w:val="left" w:pos="142"/>
        </w:tabs>
        <w:adjustRightInd w:val="0"/>
        <w:snapToGrid w:val="0"/>
        <w:ind w:firstLine="420" w:firstLineChars="200"/>
        <w:rPr>
          <w:rFonts w:ascii="微软雅黑" w:hAnsi="微软雅黑" w:eastAsia="微软雅黑" w:cs="微软雅黑"/>
          <w:szCs w:val="21"/>
        </w:rPr>
      </w:pPr>
      <w:r>
        <w:rPr>
          <w:rFonts w:hint="eastAsia" w:ascii="微软雅黑" w:hAnsi="微软雅黑" w:eastAsia="微软雅黑" w:cs="微软雅黑"/>
          <w:szCs w:val="21"/>
        </w:rPr>
        <w:t>.不同供应商的响应文件载明的项目管理成员或者联系人员为同一人；</w:t>
      </w:r>
    </w:p>
    <w:p w14:paraId="68062E07">
      <w:pPr>
        <w:numPr>
          <w:ilvl w:val="0"/>
          <w:numId w:val="20"/>
        </w:numPr>
        <w:tabs>
          <w:tab w:val="left" w:pos="142"/>
        </w:tabs>
        <w:adjustRightInd w:val="0"/>
        <w:snapToGrid w:val="0"/>
        <w:ind w:firstLine="420" w:firstLineChars="200"/>
        <w:rPr>
          <w:rFonts w:ascii="微软雅黑" w:hAnsi="微软雅黑" w:eastAsia="微软雅黑" w:cs="微软雅黑"/>
          <w:szCs w:val="21"/>
        </w:rPr>
      </w:pPr>
      <w:r>
        <w:rPr>
          <w:rFonts w:hint="eastAsia" w:ascii="微软雅黑" w:hAnsi="微软雅黑" w:eastAsia="微软雅黑" w:cs="微软雅黑"/>
          <w:szCs w:val="21"/>
        </w:rPr>
        <w:t>不同供应商的响应文件异常一致（如自拟格式相同，字体一样，表格颜色相同；响应文件装订形式、厚薄、封面等相类似或相同；错误地方惊人一致；不同供应商的响应文件由同一台电脑编制或同一台附属设备打印且无正当理由的</w:t>
      </w:r>
      <w:r>
        <w:rPr>
          <w:rFonts w:hint="eastAsia" w:ascii="微软雅黑" w:hAnsi="微软雅黑" w:eastAsia="微软雅黑" w:cs="微软雅黑"/>
          <w:szCs w:val="21"/>
          <w:lang w:eastAsia="zh-CN"/>
        </w:rPr>
        <w:t>；</w:t>
      </w:r>
      <w:r>
        <w:rPr>
          <w:rFonts w:hint="eastAsia" w:ascii="微软雅黑" w:hAnsi="微软雅黑" w:eastAsia="微软雅黑" w:cs="微软雅黑"/>
          <w:szCs w:val="21"/>
        </w:rPr>
        <w:t>非采购文件给定格式的售后服务条款雷同。）或者报价呈规律性差异；</w:t>
      </w:r>
    </w:p>
    <w:p w14:paraId="187014F7">
      <w:pPr>
        <w:numPr>
          <w:ilvl w:val="0"/>
          <w:numId w:val="20"/>
        </w:numPr>
        <w:tabs>
          <w:tab w:val="left" w:pos="142"/>
        </w:tabs>
        <w:adjustRightInd w:val="0"/>
        <w:snapToGrid w:val="0"/>
        <w:ind w:firstLine="420" w:firstLineChars="200"/>
        <w:rPr>
          <w:rFonts w:ascii="微软雅黑" w:hAnsi="微软雅黑" w:eastAsia="微软雅黑" w:cs="微软雅黑"/>
          <w:szCs w:val="21"/>
        </w:rPr>
      </w:pPr>
      <w:r>
        <w:rPr>
          <w:rFonts w:hint="eastAsia" w:ascii="微软雅黑" w:hAnsi="微软雅黑" w:eastAsia="微软雅黑" w:cs="微软雅黑"/>
          <w:szCs w:val="21"/>
        </w:rPr>
        <w:t>不同供应商的响应文件相互混装；</w:t>
      </w:r>
    </w:p>
    <w:p w14:paraId="180DD345">
      <w:pPr>
        <w:numPr>
          <w:ilvl w:val="0"/>
          <w:numId w:val="20"/>
        </w:numPr>
        <w:tabs>
          <w:tab w:val="left" w:pos="142"/>
        </w:tabs>
        <w:adjustRightInd w:val="0"/>
        <w:snapToGrid w:val="0"/>
        <w:ind w:firstLine="420" w:firstLineChars="200"/>
        <w:rPr>
          <w:rFonts w:ascii="微软雅黑" w:hAnsi="微软雅黑" w:eastAsia="微软雅黑" w:cs="微软雅黑"/>
          <w:szCs w:val="21"/>
        </w:rPr>
      </w:pPr>
      <w:r>
        <w:rPr>
          <w:rFonts w:hint="eastAsia" w:ascii="微软雅黑" w:hAnsi="微软雅黑" w:eastAsia="微软雅黑" w:cs="微软雅黑"/>
          <w:szCs w:val="21"/>
        </w:rPr>
        <w:t>不同供应商的响应文件中法人代表签字或被授权人代表签字出自同一人之手；</w:t>
      </w:r>
    </w:p>
    <w:p w14:paraId="50FDE3E2">
      <w:pPr>
        <w:numPr>
          <w:ilvl w:val="0"/>
          <w:numId w:val="20"/>
        </w:numPr>
        <w:tabs>
          <w:tab w:val="left" w:pos="142"/>
        </w:tabs>
        <w:adjustRightInd w:val="0"/>
        <w:snapToGrid w:val="0"/>
        <w:ind w:firstLine="420" w:firstLineChars="200"/>
        <w:rPr>
          <w:rFonts w:ascii="微软雅黑" w:hAnsi="微软雅黑" w:eastAsia="微软雅黑" w:cs="微软雅黑"/>
          <w:szCs w:val="21"/>
        </w:rPr>
      </w:pPr>
      <w:r>
        <w:rPr>
          <w:rFonts w:hint="eastAsia" w:ascii="微软雅黑" w:hAnsi="微软雅黑" w:eastAsia="微软雅黑" w:cs="微软雅黑"/>
          <w:szCs w:val="21"/>
        </w:rPr>
        <w:t>递交响应文件截止时间前，多家供应商几乎同时发出撤回响应文件的声明；</w:t>
      </w:r>
    </w:p>
    <w:p w14:paraId="206D6486">
      <w:pPr>
        <w:numPr>
          <w:ilvl w:val="0"/>
          <w:numId w:val="20"/>
        </w:numPr>
        <w:tabs>
          <w:tab w:val="left" w:pos="142"/>
        </w:tabs>
        <w:adjustRightInd w:val="0"/>
        <w:snapToGrid w:val="0"/>
        <w:ind w:firstLine="420" w:firstLineChars="200"/>
        <w:rPr>
          <w:rFonts w:ascii="微软雅黑" w:hAnsi="微软雅黑" w:eastAsia="微软雅黑" w:cs="微软雅黑"/>
          <w:szCs w:val="21"/>
        </w:rPr>
      </w:pPr>
      <w:r>
        <w:rPr>
          <w:rFonts w:hint="eastAsia" w:ascii="微软雅黑" w:hAnsi="微软雅黑" w:eastAsia="微软雅黑" w:cs="微软雅黑"/>
          <w:szCs w:val="21"/>
        </w:rPr>
        <w:t>不同供应商代表在开标前乘坐同一辆出租车或私家车。</w:t>
      </w:r>
    </w:p>
    <w:p w14:paraId="623A60FB">
      <w:pPr>
        <w:numPr>
          <w:ilvl w:val="0"/>
          <w:numId w:val="20"/>
        </w:numPr>
        <w:tabs>
          <w:tab w:val="left" w:pos="142"/>
        </w:tabs>
        <w:adjustRightInd w:val="0"/>
        <w:snapToGrid w:val="0"/>
        <w:ind w:firstLine="420" w:firstLineChars="200"/>
        <w:rPr>
          <w:rFonts w:ascii="微软雅黑" w:hAnsi="微软雅黑" w:eastAsia="微软雅黑" w:cs="微软雅黑"/>
          <w:szCs w:val="21"/>
        </w:rPr>
      </w:pPr>
      <w:r>
        <w:rPr>
          <w:rFonts w:hint="eastAsia" w:ascii="微软雅黑" w:hAnsi="微软雅黑" w:eastAsia="微软雅黑" w:cs="微软雅黑"/>
          <w:szCs w:val="21"/>
        </w:rPr>
        <w:t>禁止使用通过受让或者租借等方式获取的资格、资质证书竞标和其他方式弄虚作假的行为，如：（一）使用伪造、变造的许可证件；（二）提供虚假的财务状况或者业绩；（三）提供虚假的项目负责人或者主要技术人员简历、劳动关系证明；（四）提供虚假的信用状况；（五）其他弄虚作假的行为 。</w:t>
      </w:r>
    </w:p>
    <w:p w14:paraId="71731AF5">
      <w:pPr>
        <w:tabs>
          <w:tab w:val="left" w:pos="142"/>
        </w:tabs>
        <w:adjustRightInd w:val="0"/>
        <w:snapToGrid w:val="0"/>
        <w:ind w:firstLine="420" w:firstLineChars="200"/>
        <w:rPr>
          <w:rFonts w:ascii="微软雅黑" w:hAnsi="微软雅黑" w:eastAsia="微软雅黑" w:cs="微软雅黑"/>
          <w:szCs w:val="21"/>
        </w:rPr>
      </w:pPr>
      <w:r>
        <w:rPr>
          <w:rFonts w:hint="eastAsia" w:ascii="微软雅黑" w:hAnsi="微软雅黑" w:eastAsia="微软雅黑" w:cs="微软雅黑"/>
          <w:szCs w:val="21"/>
        </w:rPr>
        <w:t>如本公司违背上述承诺，将由采购人取消本公司的</w:t>
      </w:r>
      <w:r>
        <w:rPr>
          <w:rFonts w:hint="eastAsia" w:ascii="微软雅黑" w:hAnsi="微软雅黑" w:eastAsia="微软雅黑" w:cs="微软雅黑"/>
          <w:szCs w:val="21"/>
          <w:lang w:val="en-US" w:eastAsia="zh-CN"/>
        </w:rPr>
        <w:t>投标</w:t>
      </w:r>
      <w:r>
        <w:rPr>
          <w:rFonts w:hint="eastAsia" w:ascii="微软雅黑" w:hAnsi="微软雅黑" w:eastAsia="微软雅黑" w:cs="微软雅黑"/>
          <w:szCs w:val="21"/>
        </w:rPr>
        <w:t>及成交候选资格，并接受监管部门的进一步调查处理。</w:t>
      </w:r>
    </w:p>
    <w:p w14:paraId="3572AEE6">
      <w:pPr>
        <w:ind w:left="368" w:hanging="367" w:hangingChars="175"/>
        <w:rPr>
          <w:rFonts w:hint="eastAsia" w:ascii="微软雅黑" w:hAnsi="微软雅黑" w:eastAsia="微软雅黑" w:cs="微软雅黑"/>
          <w:szCs w:val="21"/>
        </w:rPr>
      </w:pPr>
      <w:r>
        <w:rPr>
          <w:rFonts w:hint="eastAsia" w:ascii="微软雅黑" w:hAnsi="微软雅黑" w:eastAsia="微软雅黑" w:cs="微软雅黑"/>
          <w:szCs w:val="21"/>
        </w:rPr>
        <w:t>供应商名称（盖章）：</w:t>
      </w:r>
    </w:p>
    <w:p w14:paraId="17F9B8C5">
      <w:pPr>
        <w:ind w:left="368" w:hanging="367" w:hangingChars="175"/>
        <w:rPr>
          <w:rFonts w:ascii="微软雅黑" w:hAnsi="微软雅黑" w:eastAsia="微软雅黑" w:cs="微软雅黑"/>
          <w:szCs w:val="21"/>
        </w:rPr>
      </w:pPr>
      <w:r>
        <w:rPr>
          <w:rFonts w:hint="eastAsia" w:ascii="微软雅黑" w:hAnsi="微软雅黑" w:eastAsia="微软雅黑" w:cs="微软雅黑"/>
          <w:szCs w:val="21"/>
        </w:rPr>
        <w:t>法定代表人或委托代理人（签字或盖章）：</w:t>
      </w:r>
    </w:p>
    <w:p w14:paraId="414EB4B5">
      <w:pPr>
        <w:ind w:left="368" w:hanging="367" w:hangingChars="175"/>
        <w:jc w:val="left"/>
        <w:rPr>
          <w:rFonts w:ascii="微软雅黑" w:hAnsi="微软雅黑" w:eastAsia="微软雅黑" w:cs="微软雅黑"/>
          <w:szCs w:val="21"/>
          <w:u w:val="single"/>
        </w:rPr>
      </w:pPr>
      <w:r>
        <w:rPr>
          <w:rFonts w:hint="eastAsia" w:ascii="微软雅黑" w:hAnsi="微软雅黑" w:eastAsia="微软雅黑" w:cs="微软雅黑"/>
          <w:szCs w:val="21"/>
        </w:rPr>
        <w:t>日期：</w:t>
      </w:r>
    </w:p>
    <w:p w14:paraId="0229E620">
      <w:pPr>
        <w:spacing w:line="312" w:lineRule="auto"/>
        <w:jc w:val="center"/>
        <w:outlineLvl w:val="0"/>
        <w:rPr>
          <w:rFonts w:ascii="微软雅黑" w:hAnsi="微软雅黑" w:eastAsia="微软雅黑" w:cs="微软雅黑"/>
          <w:b/>
          <w:sz w:val="32"/>
          <w:szCs w:val="20"/>
        </w:rPr>
      </w:pPr>
      <w:r>
        <w:rPr>
          <w:rFonts w:hint="eastAsia" w:ascii="微软雅黑" w:hAnsi="微软雅黑" w:eastAsia="微软雅黑" w:cs="微软雅黑"/>
          <w:kern w:val="0"/>
          <w:sz w:val="24"/>
        </w:rPr>
        <w:br w:type="page"/>
      </w:r>
      <w:bookmarkStart w:id="169" w:name="_Toc20835"/>
      <w:bookmarkStart w:id="170" w:name="_Toc9455"/>
      <w:bookmarkStart w:id="171" w:name="_Toc1724"/>
      <w:bookmarkStart w:id="172" w:name="_Toc101881449"/>
      <w:bookmarkStart w:id="173" w:name="_Toc104306401"/>
      <w:bookmarkStart w:id="174" w:name="_Toc2118"/>
      <w:bookmarkStart w:id="175" w:name="_Toc119331407"/>
      <w:r>
        <w:rPr>
          <w:rFonts w:hint="eastAsia" w:ascii="微软雅黑" w:hAnsi="微软雅黑" w:eastAsia="微软雅黑" w:cs="微软雅黑"/>
          <w:b/>
          <w:sz w:val="32"/>
          <w:szCs w:val="20"/>
        </w:rPr>
        <w:t>附件十八 中小企业声明函</w:t>
      </w:r>
      <w:bookmarkEnd w:id="169"/>
      <w:bookmarkEnd w:id="170"/>
      <w:bookmarkEnd w:id="171"/>
      <w:bookmarkEnd w:id="172"/>
      <w:bookmarkEnd w:id="173"/>
      <w:bookmarkEnd w:id="174"/>
      <w:bookmarkEnd w:id="175"/>
    </w:p>
    <w:p w14:paraId="7A59859F">
      <w:pPr>
        <w:spacing w:line="312" w:lineRule="auto"/>
        <w:jc w:val="center"/>
        <w:rPr>
          <w:rFonts w:ascii="微软雅黑" w:hAnsi="微软雅黑" w:eastAsia="微软雅黑" w:cs="微软雅黑"/>
          <w:b/>
          <w:szCs w:val="21"/>
        </w:rPr>
      </w:pPr>
      <w:r>
        <w:rPr>
          <w:rFonts w:hint="eastAsia" w:ascii="微软雅黑" w:hAnsi="微软雅黑" w:eastAsia="微软雅黑" w:cs="微软雅黑"/>
          <w:b/>
          <w:bCs/>
          <w:szCs w:val="21"/>
        </w:rPr>
        <w:t>（</w:t>
      </w:r>
      <w:r>
        <w:rPr>
          <w:rFonts w:hint="eastAsia" w:ascii="微软雅黑" w:hAnsi="微软雅黑" w:eastAsia="微软雅黑" w:cs="微软雅黑"/>
          <w:b/>
          <w:bCs/>
          <w:szCs w:val="21"/>
          <w:lang w:val="en-US" w:eastAsia="zh-CN"/>
        </w:rPr>
        <w:t>服务</w:t>
      </w:r>
      <w:r>
        <w:rPr>
          <w:rFonts w:hint="eastAsia" w:ascii="微软雅黑" w:hAnsi="微软雅黑" w:eastAsia="微软雅黑" w:cs="微软雅黑"/>
          <w:b/>
          <w:bCs/>
          <w:szCs w:val="21"/>
        </w:rPr>
        <w:t>适用）</w:t>
      </w:r>
    </w:p>
    <w:p w14:paraId="0B8FC611">
      <w:pPr>
        <w:spacing w:line="312" w:lineRule="auto"/>
        <w:ind w:firstLine="420" w:firstLineChars="20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本公司（联合体）郑重声明，根据《政府采购促进中小企业发展管理办法》（财库[2020]46号）的规定，本公司（联合体）参加</w:t>
      </w:r>
      <w:r>
        <w:rPr>
          <w:rFonts w:hint="eastAsia" w:ascii="微软雅黑" w:hAnsi="微软雅黑" w:eastAsia="微软雅黑" w:cs="微软雅黑"/>
          <w:szCs w:val="21"/>
          <w:highlight w:val="none"/>
          <w:u w:val="none"/>
          <w:lang w:eastAsia="zh-CN"/>
        </w:rPr>
        <w:t>襄阳市中心医院</w:t>
      </w:r>
      <w:r>
        <w:rPr>
          <w:rFonts w:hint="eastAsia" w:ascii="微软雅黑" w:hAnsi="微软雅黑" w:eastAsia="微软雅黑" w:cs="微软雅黑"/>
          <w:szCs w:val="21"/>
          <w:highlight w:val="none"/>
        </w:rPr>
        <w:t>的</w:t>
      </w:r>
      <w:r>
        <w:rPr>
          <w:rFonts w:hint="eastAsia" w:ascii="微软雅黑" w:hAnsi="微软雅黑" w:eastAsia="微软雅黑" w:cs="微软雅黑"/>
          <w:szCs w:val="21"/>
          <w:highlight w:val="none"/>
          <w:u w:val="single"/>
        </w:rPr>
        <w:t>（项目名称</w:t>
      </w:r>
      <w:r>
        <w:rPr>
          <w:rFonts w:hint="eastAsia" w:ascii="微软雅黑" w:hAnsi="微软雅黑" w:eastAsia="微软雅黑" w:cs="微软雅黑"/>
          <w:szCs w:val="21"/>
          <w:highlight w:val="none"/>
          <w:u w:val="single"/>
          <w:lang w:eastAsia="zh-CN"/>
        </w:rPr>
        <w:t>：</w:t>
      </w:r>
      <w:r>
        <w:rPr>
          <w:rFonts w:hint="eastAsia" w:ascii="微软雅黑" w:hAnsi="微软雅黑" w:eastAsia="微软雅黑" w:cs="微软雅黑"/>
          <w:szCs w:val="21"/>
          <w:highlight w:val="none"/>
          <w:u w:val="single"/>
          <w:lang w:val="en-US" w:eastAsia="zh-CN"/>
        </w:rPr>
        <w:t xml:space="preserve">        </w:t>
      </w:r>
      <w:r>
        <w:rPr>
          <w:rFonts w:hint="eastAsia" w:ascii="微软雅黑" w:hAnsi="微软雅黑" w:eastAsia="微软雅黑" w:cs="微软雅黑"/>
          <w:szCs w:val="21"/>
          <w:highlight w:val="none"/>
          <w:u w:val="single"/>
        </w:rPr>
        <w:t>）</w:t>
      </w:r>
      <w:r>
        <w:rPr>
          <w:rFonts w:hint="eastAsia" w:ascii="微软雅黑" w:hAnsi="微软雅黑" w:eastAsia="微软雅黑" w:cs="微软雅黑"/>
          <w:szCs w:val="21"/>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D9FDC0A">
      <w:pPr>
        <w:spacing w:line="312" w:lineRule="auto"/>
        <w:ind w:firstLine="420" w:firstLineChars="20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1.</w:t>
      </w:r>
      <w:r>
        <w:rPr>
          <w:rFonts w:hint="eastAsia" w:ascii="微软雅黑" w:hAnsi="微软雅黑" w:eastAsia="微软雅黑" w:cs="微软雅黑"/>
          <w:szCs w:val="21"/>
          <w:highlight w:val="none"/>
          <w:u w:val="single"/>
        </w:rPr>
        <w:t>(标的名称)</w:t>
      </w:r>
      <w:r>
        <w:rPr>
          <w:rFonts w:hint="eastAsia" w:ascii="微软雅黑" w:hAnsi="微软雅黑" w:eastAsia="微软雅黑" w:cs="微软雅黑"/>
          <w:szCs w:val="21"/>
          <w:highlight w:val="none"/>
        </w:rPr>
        <w:t>，属于</w:t>
      </w:r>
      <w:r>
        <w:rPr>
          <w:rFonts w:hint="eastAsia" w:ascii="微软雅黑" w:hAnsi="微软雅黑" w:eastAsia="微软雅黑" w:cs="微软雅黑"/>
          <w:szCs w:val="21"/>
          <w:highlight w:val="none"/>
          <w:u w:val="single"/>
        </w:rPr>
        <w:t>（采购文件中明确的所属行业）行业</w:t>
      </w:r>
      <w:r>
        <w:rPr>
          <w:rFonts w:hint="eastAsia" w:ascii="微软雅黑" w:hAnsi="微软雅黑" w:eastAsia="微软雅黑" w:cs="微软雅黑"/>
          <w:szCs w:val="21"/>
          <w:highlight w:val="none"/>
        </w:rPr>
        <w:t>；承建（承接）为</w:t>
      </w:r>
      <w:r>
        <w:rPr>
          <w:rFonts w:hint="eastAsia" w:ascii="微软雅黑" w:hAnsi="微软雅黑" w:eastAsia="微软雅黑" w:cs="微软雅黑"/>
          <w:szCs w:val="21"/>
          <w:highlight w:val="none"/>
          <w:u w:val="single"/>
        </w:rPr>
        <w:t>（企业名称）</w:t>
      </w:r>
      <w:r>
        <w:rPr>
          <w:rFonts w:hint="eastAsia" w:ascii="微软雅黑" w:hAnsi="微软雅黑" w:eastAsia="微软雅黑" w:cs="微软雅黑"/>
          <w:szCs w:val="21"/>
          <w:highlight w:val="none"/>
        </w:rPr>
        <w:t>，从业人员</w:t>
      </w:r>
      <w:r>
        <w:rPr>
          <w:rFonts w:hint="eastAsia" w:ascii="微软雅黑" w:hAnsi="微软雅黑" w:eastAsia="微软雅黑" w:cs="微软雅黑"/>
          <w:szCs w:val="21"/>
          <w:highlight w:val="none"/>
          <w:u w:val="single"/>
        </w:rPr>
        <w:t xml:space="preserve">           </w:t>
      </w:r>
      <w:r>
        <w:rPr>
          <w:rFonts w:hint="eastAsia" w:ascii="微软雅黑" w:hAnsi="微软雅黑" w:eastAsia="微软雅黑" w:cs="微软雅黑"/>
          <w:szCs w:val="21"/>
          <w:highlight w:val="none"/>
        </w:rPr>
        <w:t>人，营业收入为</w:t>
      </w:r>
      <w:r>
        <w:rPr>
          <w:rFonts w:hint="eastAsia" w:ascii="微软雅黑" w:hAnsi="微软雅黑" w:eastAsia="微软雅黑" w:cs="微软雅黑"/>
          <w:szCs w:val="21"/>
          <w:highlight w:val="none"/>
          <w:u w:val="single"/>
        </w:rPr>
        <w:t xml:space="preserve">                    </w:t>
      </w:r>
      <w:r>
        <w:rPr>
          <w:rFonts w:hint="eastAsia" w:ascii="微软雅黑" w:hAnsi="微软雅黑" w:eastAsia="微软雅黑" w:cs="微软雅黑"/>
          <w:szCs w:val="21"/>
          <w:highlight w:val="none"/>
        </w:rPr>
        <w:t>万元，资产总额为</w:t>
      </w:r>
      <w:r>
        <w:rPr>
          <w:rFonts w:hint="eastAsia" w:ascii="微软雅黑" w:hAnsi="微软雅黑" w:eastAsia="微软雅黑" w:cs="微软雅黑"/>
          <w:szCs w:val="21"/>
          <w:highlight w:val="none"/>
          <w:u w:val="single"/>
        </w:rPr>
        <w:t xml:space="preserve">             </w:t>
      </w:r>
      <w:r>
        <w:rPr>
          <w:rFonts w:hint="eastAsia" w:ascii="微软雅黑" w:hAnsi="微软雅黑" w:eastAsia="微软雅黑" w:cs="微软雅黑"/>
          <w:szCs w:val="21"/>
          <w:highlight w:val="none"/>
        </w:rPr>
        <w:t>万元，属于</w:t>
      </w:r>
      <w:r>
        <w:rPr>
          <w:rFonts w:hint="eastAsia" w:ascii="微软雅黑" w:hAnsi="微软雅黑" w:eastAsia="微软雅黑" w:cs="微软雅黑"/>
          <w:szCs w:val="21"/>
          <w:highlight w:val="none"/>
          <w:u w:val="single"/>
        </w:rPr>
        <w:t>（中型企业、小型企业、微型企业）</w:t>
      </w:r>
      <w:r>
        <w:rPr>
          <w:rFonts w:hint="eastAsia" w:ascii="微软雅黑" w:hAnsi="微软雅黑" w:eastAsia="微软雅黑" w:cs="微软雅黑"/>
          <w:szCs w:val="21"/>
          <w:highlight w:val="none"/>
        </w:rPr>
        <w:t>；</w:t>
      </w:r>
    </w:p>
    <w:p w14:paraId="7D136B7F">
      <w:pPr>
        <w:spacing w:line="312" w:lineRule="auto"/>
        <w:ind w:firstLine="420" w:firstLineChars="20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2.</w:t>
      </w:r>
      <w:r>
        <w:rPr>
          <w:rFonts w:hint="eastAsia" w:ascii="微软雅黑" w:hAnsi="微软雅黑" w:eastAsia="微软雅黑" w:cs="微软雅黑"/>
          <w:szCs w:val="21"/>
          <w:highlight w:val="none"/>
          <w:u w:val="single"/>
        </w:rPr>
        <w:t xml:space="preserve"> (标的名称)</w:t>
      </w:r>
      <w:r>
        <w:rPr>
          <w:rFonts w:hint="eastAsia" w:ascii="微软雅黑" w:hAnsi="微软雅黑" w:eastAsia="微软雅黑" w:cs="微软雅黑"/>
          <w:szCs w:val="21"/>
          <w:highlight w:val="none"/>
        </w:rPr>
        <w:t>，属于</w:t>
      </w:r>
      <w:r>
        <w:rPr>
          <w:rFonts w:hint="eastAsia" w:ascii="微软雅黑" w:hAnsi="微软雅黑" w:eastAsia="微软雅黑" w:cs="微软雅黑"/>
          <w:szCs w:val="21"/>
          <w:highlight w:val="none"/>
          <w:u w:val="single"/>
        </w:rPr>
        <w:t>（采购文件中明确的所属行业）行业</w:t>
      </w:r>
      <w:r>
        <w:rPr>
          <w:rFonts w:hint="eastAsia" w:ascii="微软雅黑" w:hAnsi="微软雅黑" w:eastAsia="微软雅黑" w:cs="微软雅黑"/>
          <w:szCs w:val="21"/>
          <w:highlight w:val="none"/>
        </w:rPr>
        <w:t>；承建（承接）为</w:t>
      </w:r>
      <w:r>
        <w:rPr>
          <w:rFonts w:hint="eastAsia" w:ascii="微软雅黑" w:hAnsi="微软雅黑" w:eastAsia="微软雅黑" w:cs="微软雅黑"/>
          <w:szCs w:val="21"/>
          <w:highlight w:val="none"/>
          <w:u w:val="single"/>
        </w:rPr>
        <w:t>（企业名称）</w:t>
      </w:r>
      <w:r>
        <w:rPr>
          <w:rFonts w:hint="eastAsia" w:ascii="微软雅黑" w:hAnsi="微软雅黑" w:eastAsia="微软雅黑" w:cs="微软雅黑"/>
          <w:szCs w:val="21"/>
          <w:highlight w:val="none"/>
        </w:rPr>
        <w:t>，从业人员</w:t>
      </w:r>
      <w:r>
        <w:rPr>
          <w:rFonts w:hint="eastAsia" w:ascii="微软雅黑" w:hAnsi="微软雅黑" w:eastAsia="微软雅黑" w:cs="微软雅黑"/>
          <w:szCs w:val="21"/>
          <w:highlight w:val="none"/>
          <w:u w:val="single"/>
        </w:rPr>
        <w:t xml:space="preserve">              </w:t>
      </w:r>
      <w:r>
        <w:rPr>
          <w:rFonts w:hint="eastAsia" w:ascii="微软雅黑" w:hAnsi="微软雅黑" w:eastAsia="微软雅黑" w:cs="微软雅黑"/>
          <w:szCs w:val="21"/>
          <w:highlight w:val="none"/>
        </w:rPr>
        <w:t>人，营业收入为</w:t>
      </w:r>
      <w:r>
        <w:rPr>
          <w:rFonts w:hint="eastAsia" w:ascii="微软雅黑" w:hAnsi="微软雅黑" w:eastAsia="微软雅黑" w:cs="微软雅黑"/>
          <w:szCs w:val="21"/>
          <w:highlight w:val="none"/>
          <w:u w:val="single"/>
        </w:rPr>
        <w:t xml:space="preserve">               </w:t>
      </w:r>
      <w:r>
        <w:rPr>
          <w:rFonts w:hint="eastAsia" w:ascii="微软雅黑" w:hAnsi="微软雅黑" w:eastAsia="微软雅黑" w:cs="微软雅黑"/>
          <w:szCs w:val="21"/>
          <w:highlight w:val="none"/>
        </w:rPr>
        <w:t>万元，资产总额为</w:t>
      </w:r>
      <w:r>
        <w:rPr>
          <w:rFonts w:hint="eastAsia" w:ascii="微软雅黑" w:hAnsi="微软雅黑" w:eastAsia="微软雅黑" w:cs="微软雅黑"/>
          <w:szCs w:val="21"/>
          <w:highlight w:val="none"/>
          <w:u w:val="single"/>
        </w:rPr>
        <w:t xml:space="preserve">             </w:t>
      </w:r>
      <w:r>
        <w:rPr>
          <w:rFonts w:hint="eastAsia" w:ascii="微软雅黑" w:hAnsi="微软雅黑" w:eastAsia="微软雅黑" w:cs="微软雅黑"/>
          <w:szCs w:val="21"/>
          <w:highlight w:val="none"/>
        </w:rPr>
        <w:t>万元，属于</w:t>
      </w:r>
      <w:r>
        <w:rPr>
          <w:rFonts w:hint="eastAsia" w:ascii="微软雅黑" w:hAnsi="微软雅黑" w:eastAsia="微软雅黑" w:cs="微软雅黑"/>
          <w:szCs w:val="21"/>
          <w:highlight w:val="none"/>
          <w:u w:val="single"/>
        </w:rPr>
        <w:t>（中型企业、小型企业、微型企业）</w:t>
      </w:r>
      <w:r>
        <w:rPr>
          <w:rFonts w:hint="eastAsia" w:ascii="微软雅黑" w:hAnsi="微软雅黑" w:eastAsia="微软雅黑" w:cs="微软雅黑"/>
          <w:szCs w:val="21"/>
          <w:highlight w:val="none"/>
        </w:rPr>
        <w:t>；</w:t>
      </w:r>
    </w:p>
    <w:p w14:paraId="69399150">
      <w:pPr>
        <w:spacing w:line="312" w:lineRule="auto"/>
        <w:ind w:firstLine="420" w:firstLineChars="200"/>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w:t>
      </w:r>
    </w:p>
    <w:p w14:paraId="4599E043">
      <w:pPr>
        <w:spacing w:line="312" w:lineRule="auto"/>
        <w:ind w:firstLine="444" w:firstLineChars="200"/>
        <w:rPr>
          <w:rFonts w:hint="eastAsia" w:ascii="微软雅黑" w:hAnsi="微软雅黑" w:eastAsia="微软雅黑" w:cs="微软雅黑"/>
          <w:spacing w:val="6"/>
          <w:szCs w:val="21"/>
          <w:highlight w:val="none"/>
        </w:rPr>
      </w:pPr>
      <w:r>
        <w:rPr>
          <w:rFonts w:hint="eastAsia" w:ascii="微软雅黑" w:hAnsi="微软雅黑" w:eastAsia="微软雅黑" w:cs="微软雅黑"/>
          <w:spacing w:val="6"/>
          <w:szCs w:val="21"/>
          <w:highlight w:val="none"/>
        </w:rPr>
        <w:t>以上企业，不属于大企业的分支机构，不存在控股股东为大企业的情形，也不存在与大企业的负责人为同一人的情形。</w:t>
      </w:r>
    </w:p>
    <w:p w14:paraId="15C10C8B">
      <w:pPr>
        <w:spacing w:line="312" w:lineRule="auto"/>
        <w:ind w:firstLine="444" w:firstLineChars="200"/>
        <w:rPr>
          <w:rFonts w:hint="eastAsia" w:ascii="微软雅黑" w:hAnsi="微软雅黑" w:eastAsia="微软雅黑" w:cs="微软雅黑"/>
          <w:spacing w:val="6"/>
          <w:szCs w:val="21"/>
          <w:highlight w:val="none"/>
        </w:rPr>
      </w:pPr>
      <w:r>
        <w:rPr>
          <w:rFonts w:hint="eastAsia" w:ascii="微软雅黑" w:hAnsi="微软雅黑" w:eastAsia="微软雅黑" w:cs="微软雅黑"/>
          <w:spacing w:val="6"/>
          <w:szCs w:val="21"/>
          <w:highlight w:val="none"/>
        </w:rPr>
        <w:t>本企业以上述声明内容的真实性负责。如有虚假，将依法承担相应责任。</w:t>
      </w:r>
    </w:p>
    <w:p w14:paraId="1B5104B8">
      <w:pPr>
        <w:spacing w:line="312" w:lineRule="auto"/>
        <w:ind w:firstLine="444" w:firstLineChars="200"/>
        <w:rPr>
          <w:rFonts w:ascii="微软雅黑" w:hAnsi="微软雅黑" w:eastAsia="微软雅黑" w:cs="微软雅黑"/>
          <w:spacing w:val="6"/>
          <w:szCs w:val="21"/>
        </w:rPr>
      </w:pPr>
    </w:p>
    <w:p w14:paraId="18516A7D">
      <w:pPr>
        <w:spacing w:line="312" w:lineRule="auto"/>
        <w:ind w:firstLine="444" w:firstLineChars="200"/>
        <w:rPr>
          <w:rFonts w:ascii="微软雅黑" w:hAnsi="微软雅黑" w:eastAsia="微软雅黑" w:cs="微软雅黑"/>
          <w:spacing w:val="6"/>
          <w:szCs w:val="21"/>
        </w:rPr>
      </w:pPr>
      <w:r>
        <w:rPr>
          <w:rFonts w:hint="eastAsia" w:ascii="微软雅黑" w:hAnsi="微软雅黑" w:eastAsia="微软雅黑" w:cs="微软雅黑"/>
          <w:spacing w:val="6"/>
          <w:szCs w:val="21"/>
        </w:rPr>
        <w:t xml:space="preserve">企业名称（盖章）： </w:t>
      </w:r>
    </w:p>
    <w:p w14:paraId="1E8F42A1">
      <w:pPr>
        <w:spacing w:line="312" w:lineRule="auto"/>
        <w:ind w:firstLine="444" w:firstLineChars="200"/>
        <w:rPr>
          <w:rFonts w:ascii="微软雅黑" w:hAnsi="微软雅黑" w:eastAsia="微软雅黑" w:cs="微软雅黑"/>
          <w:spacing w:val="6"/>
          <w:szCs w:val="21"/>
        </w:rPr>
      </w:pPr>
      <w:r>
        <w:rPr>
          <w:rFonts w:hint="eastAsia" w:ascii="微软雅黑" w:hAnsi="微软雅黑" w:eastAsia="微软雅黑" w:cs="微软雅黑"/>
          <w:spacing w:val="6"/>
          <w:szCs w:val="21"/>
        </w:rPr>
        <w:t xml:space="preserve">日    期：   年    月    日 </w:t>
      </w:r>
    </w:p>
    <w:p w14:paraId="18F0712D">
      <w:pPr>
        <w:spacing w:line="312" w:lineRule="auto"/>
        <w:ind w:firstLine="420" w:firstLineChars="200"/>
        <w:rPr>
          <w:rFonts w:ascii="微软雅黑" w:hAnsi="微软雅黑" w:eastAsia="微软雅黑" w:cs="微软雅黑"/>
          <w:sz w:val="24"/>
        </w:rPr>
      </w:pPr>
      <w:r>
        <w:rPr>
          <w:rFonts w:hint="eastAsia" w:ascii="微软雅黑" w:hAnsi="微软雅黑" w:eastAsia="微软雅黑" w:cs="微软雅黑"/>
          <w:b/>
          <w:bCs/>
          <w:szCs w:val="21"/>
        </w:rPr>
        <w:t>注：</w:t>
      </w:r>
      <w:r>
        <w:rPr>
          <w:rFonts w:hint="eastAsia" w:ascii="微软雅黑" w:hAnsi="微软雅黑" w:eastAsia="微软雅黑" w:cs="微软雅黑"/>
          <w:b/>
          <w:szCs w:val="21"/>
        </w:rPr>
        <w:t>从业人员、营业收入、资产总额填报上一年度数据，无上一年度数据的新成立企业可不填报。</w:t>
      </w:r>
      <w:r>
        <w:rPr>
          <w:rFonts w:hint="eastAsia" w:ascii="微软雅黑" w:hAnsi="微软雅黑" w:eastAsia="微软雅黑" w:cs="微软雅黑"/>
          <w:sz w:val="24"/>
        </w:rPr>
        <w:br w:type="page"/>
      </w:r>
    </w:p>
    <w:p w14:paraId="5C737FA1">
      <w:pPr>
        <w:adjustRightInd w:val="0"/>
        <w:spacing w:line="312" w:lineRule="auto"/>
        <w:rPr>
          <w:rFonts w:ascii="微软雅黑" w:hAnsi="微软雅黑" w:eastAsia="微软雅黑" w:cs="微软雅黑"/>
          <w:b/>
          <w:sz w:val="24"/>
        </w:rPr>
      </w:pPr>
      <w:r>
        <w:rPr>
          <w:rFonts w:hint="eastAsia" w:ascii="微软雅黑" w:hAnsi="微软雅黑" w:eastAsia="微软雅黑" w:cs="微软雅黑"/>
          <w:sz w:val="24"/>
        </w:rPr>
        <w:t>附件：</w:t>
      </w:r>
    </w:p>
    <w:p w14:paraId="74575A12">
      <w:pPr>
        <w:adjustRightInd w:val="0"/>
        <w:spacing w:line="312" w:lineRule="auto"/>
        <w:ind w:firstLine="480" w:firstLineChars="200"/>
        <w:jc w:val="center"/>
        <w:rPr>
          <w:rFonts w:ascii="微软雅黑" w:hAnsi="微软雅黑" w:eastAsia="微软雅黑" w:cs="微软雅黑"/>
          <w:b/>
          <w:sz w:val="24"/>
        </w:rPr>
      </w:pPr>
      <w:r>
        <w:rPr>
          <w:rFonts w:hint="eastAsia" w:ascii="微软雅黑" w:hAnsi="微软雅黑" w:eastAsia="微软雅黑" w:cs="微软雅黑"/>
          <w:b/>
          <w:sz w:val="24"/>
        </w:rPr>
        <w:t>中小企业划型标准规定</w:t>
      </w:r>
    </w:p>
    <w:p w14:paraId="1F7CD9A4">
      <w:pPr>
        <w:adjustRightInd w:val="0"/>
        <w:spacing w:line="312" w:lineRule="auto"/>
        <w:ind w:firstLine="480" w:firstLineChars="200"/>
        <w:jc w:val="center"/>
        <w:rPr>
          <w:rFonts w:ascii="微软雅黑" w:hAnsi="微软雅黑" w:eastAsia="微软雅黑" w:cs="微软雅黑"/>
          <w:sz w:val="24"/>
        </w:rPr>
      </w:pPr>
    </w:p>
    <w:p w14:paraId="709B74FE">
      <w:pPr>
        <w:widowControl/>
        <w:shd w:val="clear" w:color="auto" w:fill="FFFFFF"/>
        <w:adjustRightInd w:val="0"/>
        <w:spacing w:line="312" w:lineRule="auto"/>
        <w:ind w:firstLine="420" w:firstLineChars="200"/>
        <w:jc w:val="left"/>
        <w:rPr>
          <w:rFonts w:ascii="微软雅黑" w:hAnsi="微软雅黑" w:eastAsia="微软雅黑" w:cs="微软雅黑"/>
          <w:kern w:val="0"/>
          <w:szCs w:val="21"/>
        </w:rPr>
      </w:pPr>
      <w:r>
        <w:rPr>
          <w:rFonts w:hint="eastAsia" w:ascii="微软雅黑" w:hAnsi="微软雅黑" w:eastAsia="微软雅黑" w:cs="微软雅黑"/>
          <w:kern w:val="0"/>
          <w:szCs w:val="21"/>
        </w:rPr>
        <w:t>一、根据《中华人民共和国中小企业促进法》和《国务院关于进一步促进中小企业发展的若干意见》(国发〔2009〕36号)，制定本规定。</w:t>
      </w:r>
    </w:p>
    <w:p w14:paraId="085E1382">
      <w:pPr>
        <w:widowControl/>
        <w:shd w:val="clear" w:color="auto" w:fill="FFFFFF"/>
        <w:adjustRightInd w:val="0"/>
        <w:spacing w:line="312" w:lineRule="auto"/>
        <w:ind w:firstLine="420" w:firstLineChars="200"/>
        <w:jc w:val="left"/>
        <w:rPr>
          <w:rFonts w:ascii="微软雅黑" w:hAnsi="微软雅黑" w:eastAsia="微软雅黑" w:cs="微软雅黑"/>
          <w:kern w:val="0"/>
          <w:szCs w:val="21"/>
        </w:rPr>
      </w:pPr>
      <w:r>
        <w:rPr>
          <w:rFonts w:hint="eastAsia" w:ascii="微软雅黑" w:hAnsi="微软雅黑" w:eastAsia="微软雅黑" w:cs="微软雅黑"/>
          <w:kern w:val="0"/>
          <w:szCs w:val="21"/>
        </w:rPr>
        <w:t>二、中小企业划分为中型、小型、微型三种类型，具体标准根据企业从业人员、营业收入、资产总额等指标，结合行业特点制定。</w:t>
      </w:r>
    </w:p>
    <w:p w14:paraId="6CC3484E">
      <w:pPr>
        <w:widowControl/>
        <w:shd w:val="clear" w:color="auto" w:fill="FFFFFF"/>
        <w:adjustRightInd w:val="0"/>
        <w:spacing w:line="312" w:lineRule="auto"/>
        <w:ind w:firstLine="420" w:firstLineChars="200"/>
        <w:jc w:val="left"/>
        <w:rPr>
          <w:rFonts w:ascii="微软雅黑" w:hAnsi="微软雅黑" w:eastAsia="微软雅黑" w:cs="微软雅黑"/>
          <w:kern w:val="0"/>
          <w:szCs w:val="21"/>
        </w:rPr>
      </w:pPr>
      <w:r>
        <w:rPr>
          <w:rFonts w:hint="eastAsia" w:ascii="微软雅黑" w:hAnsi="微软雅黑" w:eastAsia="微软雅黑" w:cs="微软雅黑"/>
          <w:kern w:val="0"/>
          <w:szCs w:val="21"/>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w:t>
      </w:r>
      <w:r>
        <w:fldChar w:fldCharType="begin"/>
      </w:r>
      <w:r>
        <w:instrText xml:space="preserve"> HYPERLINK "http://baike.so.com/doc/3309856.html" \t "_blank" </w:instrText>
      </w:r>
      <w:r>
        <w:fldChar w:fldCharType="separate"/>
      </w:r>
      <w:r>
        <w:rPr>
          <w:rFonts w:hint="eastAsia" w:ascii="微软雅黑" w:hAnsi="微软雅黑" w:eastAsia="微软雅黑" w:cs="微软雅黑"/>
          <w:kern w:val="0"/>
          <w:szCs w:val="21"/>
        </w:rPr>
        <w:t>信息技术</w:t>
      </w:r>
      <w:r>
        <w:rPr>
          <w:rFonts w:hint="eastAsia" w:ascii="微软雅黑" w:hAnsi="微软雅黑" w:eastAsia="微软雅黑" w:cs="微软雅黑"/>
          <w:kern w:val="0"/>
          <w:szCs w:val="21"/>
        </w:rPr>
        <w:fldChar w:fldCharType="end"/>
      </w:r>
      <w:r>
        <w:rPr>
          <w:rFonts w:hint="eastAsia" w:ascii="微软雅黑" w:hAnsi="微软雅黑" w:eastAsia="微软雅黑" w:cs="微软雅黑"/>
          <w:kern w:val="0"/>
          <w:szCs w:val="21"/>
        </w:rPr>
        <w:t>服务业，房地产开发经营，物业管理，租赁和商务服务业，其他未列明行业（包括科学研究和技术服务业，水利、环境和公共设施管理业，居民服务、修理和其他服务业，社会工作，文化、体育和娱乐业等）。</w:t>
      </w:r>
    </w:p>
    <w:p w14:paraId="08ABCD8E">
      <w:pPr>
        <w:widowControl/>
        <w:shd w:val="clear" w:color="auto" w:fill="FFFFFF"/>
        <w:adjustRightInd w:val="0"/>
        <w:spacing w:line="312" w:lineRule="auto"/>
        <w:ind w:firstLine="420" w:firstLineChars="200"/>
        <w:jc w:val="left"/>
        <w:rPr>
          <w:rFonts w:ascii="微软雅黑" w:hAnsi="微软雅黑" w:eastAsia="微软雅黑" w:cs="微软雅黑"/>
          <w:kern w:val="0"/>
          <w:szCs w:val="21"/>
        </w:rPr>
      </w:pPr>
      <w:r>
        <w:rPr>
          <w:rFonts w:hint="eastAsia" w:ascii="微软雅黑" w:hAnsi="微软雅黑" w:eastAsia="微软雅黑" w:cs="微软雅黑"/>
          <w:kern w:val="0"/>
          <w:szCs w:val="21"/>
        </w:rPr>
        <w:t>四、各行业划型标准为：</w:t>
      </w:r>
    </w:p>
    <w:p w14:paraId="3B48BE6F">
      <w:pPr>
        <w:widowControl/>
        <w:shd w:val="clear" w:color="auto" w:fill="FFFFFF"/>
        <w:adjustRightInd w:val="0"/>
        <w:spacing w:line="312" w:lineRule="auto"/>
        <w:ind w:firstLine="420" w:firstLineChars="200"/>
        <w:jc w:val="left"/>
        <w:rPr>
          <w:rFonts w:ascii="微软雅黑" w:hAnsi="微软雅黑" w:eastAsia="微软雅黑" w:cs="微软雅黑"/>
          <w:kern w:val="0"/>
          <w:szCs w:val="21"/>
        </w:rPr>
      </w:pPr>
      <w:r>
        <w:rPr>
          <w:rFonts w:hint="eastAsia" w:ascii="微软雅黑" w:hAnsi="微软雅黑" w:eastAsia="微软雅黑" w:cs="微软雅黑"/>
          <w:kern w:val="0"/>
          <w:szCs w:val="21"/>
        </w:rPr>
        <w:t>（一）农、林、牧、渔业。营业收入20000万元以下的为中小</w:t>
      </w:r>
      <w:r>
        <w:fldChar w:fldCharType="begin"/>
      </w:r>
      <w:r>
        <w:instrText xml:space="preserve"> HYPERLINK "http://baike.so.com/doc/3107079.html" \t "_blank" </w:instrText>
      </w:r>
      <w:r>
        <w:fldChar w:fldCharType="separate"/>
      </w:r>
      <w:r>
        <w:rPr>
          <w:rFonts w:hint="eastAsia" w:ascii="微软雅黑" w:hAnsi="微软雅黑" w:eastAsia="微软雅黑" w:cs="微软雅黑"/>
          <w:kern w:val="0"/>
          <w:szCs w:val="21"/>
        </w:rPr>
        <w:t>微型企业</w:t>
      </w:r>
      <w:r>
        <w:rPr>
          <w:rFonts w:hint="eastAsia" w:ascii="微软雅黑" w:hAnsi="微软雅黑" w:eastAsia="微软雅黑" w:cs="微软雅黑"/>
          <w:kern w:val="0"/>
          <w:szCs w:val="21"/>
        </w:rPr>
        <w:fldChar w:fldCharType="end"/>
      </w:r>
      <w:r>
        <w:rPr>
          <w:rFonts w:hint="eastAsia" w:ascii="微软雅黑" w:hAnsi="微软雅黑" w:eastAsia="微软雅黑" w:cs="微软雅黑"/>
          <w:kern w:val="0"/>
          <w:szCs w:val="21"/>
        </w:rPr>
        <w:t>。其中，营业收入500万元及以上的为中型企业，营业收入50万元及以上的为小型企业，营业收入50万元以下的为微型企业。</w:t>
      </w:r>
    </w:p>
    <w:p w14:paraId="368B97B0">
      <w:pPr>
        <w:widowControl/>
        <w:shd w:val="clear" w:color="auto" w:fill="FFFFFF"/>
        <w:adjustRightInd w:val="0"/>
        <w:spacing w:line="312" w:lineRule="auto"/>
        <w:ind w:firstLine="420" w:firstLineChars="200"/>
        <w:jc w:val="left"/>
        <w:rPr>
          <w:rFonts w:ascii="微软雅黑" w:hAnsi="微软雅黑" w:eastAsia="微软雅黑" w:cs="微软雅黑"/>
          <w:kern w:val="0"/>
          <w:szCs w:val="21"/>
        </w:rPr>
      </w:pPr>
      <w:r>
        <w:rPr>
          <w:rFonts w:hint="eastAsia" w:ascii="微软雅黑" w:hAnsi="微软雅黑" w:eastAsia="微软雅黑" w:cs="微软雅黑"/>
          <w:kern w:val="0"/>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2B3C9384">
      <w:pPr>
        <w:widowControl/>
        <w:shd w:val="clear" w:color="auto" w:fill="FFFFFF"/>
        <w:adjustRightInd w:val="0"/>
        <w:spacing w:line="312" w:lineRule="auto"/>
        <w:ind w:firstLine="420" w:firstLineChars="200"/>
        <w:jc w:val="left"/>
        <w:rPr>
          <w:rFonts w:ascii="微软雅黑" w:hAnsi="微软雅黑" w:eastAsia="微软雅黑" w:cs="微软雅黑"/>
          <w:kern w:val="0"/>
          <w:szCs w:val="21"/>
        </w:rPr>
      </w:pPr>
      <w:r>
        <w:rPr>
          <w:rFonts w:hint="eastAsia" w:ascii="微软雅黑" w:hAnsi="微软雅黑" w:eastAsia="微软雅黑" w:cs="微软雅黑"/>
          <w:kern w:val="0"/>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2244A15A">
      <w:pPr>
        <w:widowControl/>
        <w:shd w:val="clear" w:color="auto" w:fill="FFFFFF"/>
        <w:adjustRightInd w:val="0"/>
        <w:spacing w:line="312" w:lineRule="auto"/>
        <w:ind w:firstLine="420" w:firstLineChars="200"/>
        <w:jc w:val="left"/>
        <w:rPr>
          <w:rFonts w:ascii="微软雅黑" w:hAnsi="微软雅黑" w:eastAsia="微软雅黑" w:cs="微软雅黑"/>
          <w:kern w:val="0"/>
          <w:szCs w:val="21"/>
        </w:rPr>
      </w:pPr>
      <w:r>
        <w:rPr>
          <w:rFonts w:hint="eastAsia" w:ascii="微软雅黑" w:hAnsi="微软雅黑" w:eastAsia="微软雅黑" w:cs="微软雅黑"/>
          <w:kern w:val="0"/>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1CDC22C2">
      <w:pPr>
        <w:widowControl/>
        <w:shd w:val="clear" w:color="auto" w:fill="FFFFFF"/>
        <w:adjustRightInd w:val="0"/>
        <w:spacing w:line="312" w:lineRule="auto"/>
        <w:ind w:firstLine="420" w:firstLineChars="200"/>
        <w:jc w:val="left"/>
        <w:rPr>
          <w:rFonts w:ascii="微软雅黑" w:hAnsi="微软雅黑" w:eastAsia="微软雅黑" w:cs="微软雅黑"/>
          <w:kern w:val="0"/>
          <w:szCs w:val="21"/>
        </w:rPr>
      </w:pPr>
      <w:r>
        <w:rPr>
          <w:rFonts w:hint="eastAsia" w:ascii="微软雅黑" w:hAnsi="微软雅黑" w:eastAsia="微软雅黑" w:cs="微软雅黑"/>
          <w:kern w:val="0"/>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2918A97B">
      <w:pPr>
        <w:widowControl/>
        <w:shd w:val="clear" w:color="auto" w:fill="FFFFFF"/>
        <w:adjustRightInd w:val="0"/>
        <w:spacing w:line="312" w:lineRule="auto"/>
        <w:ind w:firstLine="420" w:firstLineChars="200"/>
        <w:jc w:val="left"/>
        <w:rPr>
          <w:rFonts w:ascii="微软雅黑" w:hAnsi="微软雅黑" w:eastAsia="微软雅黑" w:cs="微软雅黑"/>
          <w:kern w:val="0"/>
          <w:szCs w:val="21"/>
        </w:rPr>
      </w:pPr>
      <w:r>
        <w:rPr>
          <w:rFonts w:hint="eastAsia" w:ascii="微软雅黑" w:hAnsi="微软雅黑" w:eastAsia="微软雅黑" w:cs="微软雅黑"/>
          <w:kern w:val="0"/>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2EC5CF26">
      <w:pPr>
        <w:widowControl/>
        <w:shd w:val="clear" w:color="auto" w:fill="FFFFFF"/>
        <w:adjustRightInd w:val="0"/>
        <w:spacing w:line="312" w:lineRule="auto"/>
        <w:ind w:firstLine="420" w:firstLineChars="200"/>
        <w:jc w:val="left"/>
        <w:rPr>
          <w:rFonts w:ascii="微软雅黑" w:hAnsi="微软雅黑" w:eastAsia="微软雅黑" w:cs="微软雅黑"/>
          <w:kern w:val="0"/>
          <w:szCs w:val="21"/>
        </w:rPr>
      </w:pPr>
      <w:r>
        <w:rPr>
          <w:rFonts w:hint="eastAsia" w:ascii="微软雅黑" w:hAnsi="微软雅黑" w:eastAsia="微软雅黑" w:cs="微软雅黑"/>
          <w:kern w:val="0"/>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6257CF10">
      <w:pPr>
        <w:widowControl/>
        <w:shd w:val="clear" w:color="auto" w:fill="FFFFFF"/>
        <w:adjustRightInd w:val="0"/>
        <w:spacing w:line="312" w:lineRule="auto"/>
        <w:ind w:firstLine="420" w:firstLineChars="200"/>
        <w:jc w:val="left"/>
        <w:rPr>
          <w:rFonts w:ascii="微软雅黑" w:hAnsi="微软雅黑" w:eastAsia="微软雅黑" w:cs="微软雅黑"/>
          <w:kern w:val="0"/>
          <w:szCs w:val="21"/>
        </w:rPr>
      </w:pPr>
      <w:r>
        <w:rPr>
          <w:rFonts w:hint="eastAsia" w:ascii="微软雅黑" w:hAnsi="微软雅黑" w:eastAsia="微软雅黑" w:cs="微软雅黑"/>
          <w:kern w:val="0"/>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2B6F42E9">
      <w:pPr>
        <w:widowControl/>
        <w:shd w:val="clear" w:color="auto" w:fill="FFFFFF"/>
        <w:adjustRightInd w:val="0"/>
        <w:spacing w:line="312" w:lineRule="auto"/>
        <w:ind w:firstLine="420" w:firstLineChars="200"/>
        <w:jc w:val="left"/>
        <w:rPr>
          <w:rFonts w:ascii="微软雅黑" w:hAnsi="微软雅黑" w:eastAsia="微软雅黑" w:cs="微软雅黑"/>
          <w:kern w:val="0"/>
          <w:szCs w:val="21"/>
        </w:rPr>
      </w:pPr>
      <w:r>
        <w:rPr>
          <w:rFonts w:hint="eastAsia" w:ascii="微软雅黑" w:hAnsi="微软雅黑" w:eastAsia="微软雅黑" w:cs="微软雅黑"/>
          <w:kern w:val="0"/>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E062876">
      <w:pPr>
        <w:widowControl/>
        <w:shd w:val="clear" w:color="auto" w:fill="FFFFFF"/>
        <w:adjustRightInd w:val="0"/>
        <w:spacing w:line="312" w:lineRule="auto"/>
        <w:ind w:firstLine="420" w:firstLineChars="200"/>
        <w:jc w:val="left"/>
        <w:rPr>
          <w:rFonts w:ascii="微软雅黑" w:hAnsi="微软雅黑" w:eastAsia="微软雅黑" w:cs="微软雅黑"/>
          <w:kern w:val="0"/>
          <w:szCs w:val="21"/>
        </w:rPr>
      </w:pPr>
      <w:r>
        <w:rPr>
          <w:rFonts w:hint="eastAsia" w:ascii="微软雅黑" w:hAnsi="微软雅黑" w:eastAsia="微软雅黑" w:cs="微软雅黑"/>
          <w:kern w:val="0"/>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229E873">
      <w:pPr>
        <w:widowControl/>
        <w:shd w:val="clear" w:color="auto" w:fill="FFFFFF"/>
        <w:adjustRightInd w:val="0"/>
        <w:spacing w:line="312" w:lineRule="auto"/>
        <w:ind w:firstLine="420" w:firstLineChars="200"/>
        <w:jc w:val="left"/>
        <w:rPr>
          <w:rFonts w:ascii="微软雅黑" w:hAnsi="微软雅黑" w:eastAsia="微软雅黑" w:cs="微软雅黑"/>
          <w:kern w:val="0"/>
          <w:szCs w:val="21"/>
        </w:rPr>
      </w:pPr>
      <w:r>
        <w:rPr>
          <w:rFonts w:hint="eastAsia" w:ascii="微软雅黑" w:hAnsi="微软雅黑" w:eastAsia="微软雅黑" w:cs="微软雅黑"/>
          <w:kern w:val="0"/>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3310A22C">
      <w:pPr>
        <w:widowControl/>
        <w:shd w:val="clear" w:color="auto" w:fill="FFFFFF"/>
        <w:adjustRightInd w:val="0"/>
        <w:spacing w:line="312" w:lineRule="auto"/>
        <w:ind w:firstLine="420" w:firstLineChars="200"/>
        <w:jc w:val="left"/>
        <w:rPr>
          <w:rFonts w:ascii="微软雅黑" w:hAnsi="微软雅黑" w:eastAsia="微软雅黑" w:cs="微软雅黑"/>
          <w:kern w:val="0"/>
          <w:szCs w:val="21"/>
        </w:rPr>
      </w:pPr>
      <w:r>
        <w:rPr>
          <w:rFonts w:hint="eastAsia" w:ascii="微软雅黑" w:hAnsi="微软雅黑" w:eastAsia="微软雅黑" w:cs="微软雅黑"/>
          <w:kern w:val="0"/>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1AA70D63">
      <w:pPr>
        <w:widowControl/>
        <w:shd w:val="clear" w:color="auto" w:fill="FFFFFF"/>
        <w:adjustRightInd w:val="0"/>
        <w:spacing w:line="312" w:lineRule="auto"/>
        <w:ind w:firstLine="420" w:firstLineChars="200"/>
        <w:jc w:val="left"/>
        <w:rPr>
          <w:rFonts w:ascii="微软雅黑" w:hAnsi="微软雅黑" w:eastAsia="微软雅黑" w:cs="微软雅黑"/>
          <w:kern w:val="0"/>
          <w:szCs w:val="21"/>
        </w:rPr>
      </w:pPr>
      <w:r>
        <w:rPr>
          <w:rFonts w:hint="eastAsia" w:ascii="微软雅黑" w:hAnsi="微软雅黑" w:eastAsia="微软雅黑" w:cs="微软雅黑"/>
          <w:kern w:val="0"/>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5971BAED">
      <w:pPr>
        <w:widowControl/>
        <w:shd w:val="clear" w:color="auto" w:fill="FFFFFF"/>
        <w:adjustRightInd w:val="0"/>
        <w:spacing w:line="312" w:lineRule="auto"/>
        <w:ind w:firstLine="420" w:firstLineChars="200"/>
        <w:jc w:val="left"/>
        <w:rPr>
          <w:rFonts w:ascii="微软雅黑" w:hAnsi="微软雅黑" w:eastAsia="微软雅黑" w:cs="微软雅黑"/>
          <w:kern w:val="0"/>
          <w:szCs w:val="21"/>
        </w:rPr>
      </w:pPr>
      <w:r>
        <w:rPr>
          <w:rFonts w:hint="eastAsia" w:ascii="微软雅黑" w:hAnsi="微软雅黑" w:eastAsia="微软雅黑" w:cs="微软雅黑"/>
          <w:kern w:val="0"/>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439E068B">
      <w:pPr>
        <w:widowControl/>
        <w:shd w:val="clear" w:color="auto" w:fill="FFFFFF"/>
        <w:adjustRightInd w:val="0"/>
        <w:spacing w:line="312" w:lineRule="auto"/>
        <w:ind w:firstLine="420" w:firstLineChars="200"/>
        <w:jc w:val="left"/>
        <w:rPr>
          <w:rFonts w:ascii="微软雅黑" w:hAnsi="微软雅黑" w:eastAsia="微软雅黑" w:cs="微软雅黑"/>
          <w:kern w:val="0"/>
          <w:szCs w:val="21"/>
        </w:rPr>
      </w:pPr>
      <w:r>
        <w:rPr>
          <w:rFonts w:hint="eastAsia" w:ascii="微软雅黑" w:hAnsi="微软雅黑" w:eastAsia="微软雅黑" w:cs="微软雅黑"/>
          <w:kern w:val="0"/>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3DABF175">
      <w:pPr>
        <w:widowControl/>
        <w:shd w:val="clear" w:color="auto" w:fill="FFFFFF"/>
        <w:adjustRightInd w:val="0"/>
        <w:spacing w:line="312" w:lineRule="auto"/>
        <w:ind w:firstLine="420" w:firstLineChars="200"/>
        <w:jc w:val="left"/>
        <w:rPr>
          <w:rFonts w:ascii="微软雅黑" w:hAnsi="微软雅黑" w:eastAsia="微软雅黑" w:cs="微软雅黑"/>
          <w:kern w:val="0"/>
          <w:szCs w:val="21"/>
        </w:rPr>
      </w:pPr>
      <w:r>
        <w:rPr>
          <w:rFonts w:hint="eastAsia" w:ascii="微软雅黑" w:hAnsi="微软雅黑" w:eastAsia="微软雅黑" w:cs="微软雅黑"/>
          <w:kern w:val="0"/>
          <w:szCs w:val="21"/>
        </w:rPr>
        <w:t>（十六）其他未列明行业。从业人员300人以下的为中小微型企业。其中，从业人员100人及以上的为中型企业；从业人员10人及以上的为小型企业；从业人员10人以下的为微型企业。</w:t>
      </w:r>
    </w:p>
    <w:p w14:paraId="1122AEBB">
      <w:pPr>
        <w:widowControl/>
        <w:shd w:val="clear" w:color="auto" w:fill="FFFFFF"/>
        <w:adjustRightInd w:val="0"/>
        <w:spacing w:line="312" w:lineRule="auto"/>
        <w:ind w:firstLine="420" w:firstLineChars="200"/>
        <w:jc w:val="left"/>
        <w:rPr>
          <w:rFonts w:ascii="微软雅黑" w:hAnsi="微软雅黑" w:eastAsia="微软雅黑" w:cs="微软雅黑"/>
          <w:kern w:val="0"/>
          <w:szCs w:val="21"/>
        </w:rPr>
      </w:pPr>
      <w:r>
        <w:rPr>
          <w:rFonts w:hint="eastAsia" w:ascii="微软雅黑" w:hAnsi="微软雅黑" w:eastAsia="微软雅黑" w:cs="微软雅黑"/>
          <w:kern w:val="0"/>
          <w:szCs w:val="21"/>
        </w:rPr>
        <w:t>五、企业类型的划分以统计部门的统计数据为依据。</w:t>
      </w:r>
    </w:p>
    <w:p w14:paraId="67B4AA5C">
      <w:pPr>
        <w:widowControl/>
        <w:shd w:val="clear" w:color="auto" w:fill="FFFFFF"/>
        <w:adjustRightInd w:val="0"/>
        <w:spacing w:line="312" w:lineRule="auto"/>
        <w:ind w:firstLine="420" w:firstLineChars="200"/>
        <w:jc w:val="left"/>
        <w:rPr>
          <w:rFonts w:ascii="微软雅黑" w:hAnsi="微软雅黑" w:eastAsia="微软雅黑" w:cs="微软雅黑"/>
          <w:kern w:val="0"/>
          <w:szCs w:val="21"/>
        </w:rPr>
      </w:pPr>
      <w:r>
        <w:rPr>
          <w:rFonts w:hint="eastAsia" w:ascii="微软雅黑" w:hAnsi="微软雅黑" w:eastAsia="微软雅黑" w:cs="微软雅黑"/>
          <w:kern w:val="0"/>
          <w:szCs w:val="21"/>
        </w:rPr>
        <w:t>六、本规定适用于在中华人民共和国境内依法设立的各类所有制和各种组织形式的企业。个体工商户和本规定以外的行业，参照本规定进行划型。</w:t>
      </w:r>
    </w:p>
    <w:p w14:paraId="262ABEFD">
      <w:pPr>
        <w:widowControl/>
        <w:shd w:val="clear" w:color="auto" w:fill="FFFFFF"/>
        <w:adjustRightInd w:val="0"/>
        <w:spacing w:line="312" w:lineRule="auto"/>
        <w:ind w:firstLine="420" w:firstLineChars="200"/>
        <w:jc w:val="left"/>
        <w:rPr>
          <w:rFonts w:ascii="微软雅黑" w:hAnsi="微软雅黑" w:eastAsia="微软雅黑" w:cs="微软雅黑"/>
          <w:kern w:val="0"/>
          <w:szCs w:val="21"/>
        </w:rPr>
      </w:pPr>
      <w:r>
        <w:rPr>
          <w:rFonts w:hint="eastAsia" w:ascii="微软雅黑" w:hAnsi="微软雅黑" w:eastAsia="微软雅黑" w:cs="微软雅黑"/>
          <w:kern w:val="0"/>
          <w:szCs w:val="21"/>
        </w:rPr>
        <w:t>七、本规定的中型企业标准上限即为大型企业标准的下限，国家统计部门据此制定大中小微型企业的统计分类。国务院有关部门据此进行相关数据分析，不得制定与本规定不一致的企业划型标准。</w:t>
      </w:r>
    </w:p>
    <w:p w14:paraId="6D14A409">
      <w:pPr>
        <w:widowControl/>
        <w:shd w:val="clear" w:color="auto" w:fill="FFFFFF"/>
        <w:adjustRightInd w:val="0"/>
        <w:spacing w:line="312" w:lineRule="auto"/>
        <w:ind w:firstLine="420" w:firstLineChars="200"/>
        <w:jc w:val="left"/>
        <w:rPr>
          <w:rFonts w:ascii="微软雅黑" w:hAnsi="微软雅黑" w:eastAsia="微软雅黑" w:cs="微软雅黑"/>
          <w:kern w:val="0"/>
          <w:szCs w:val="21"/>
        </w:rPr>
      </w:pPr>
      <w:r>
        <w:rPr>
          <w:rFonts w:hint="eastAsia" w:ascii="微软雅黑" w:hAnsi="微软雅黑" w:eastAsia="微软雅黑" w:cs="微软雅黑"/>
          <w:kern w:val="0"/>
          <w:szCs w:val="21"/>
        </w:rPr>
        <w:t>八、本规定由工业和信息化部、国家统计局会同有关部门根据《国民经济行业分类》修订情况和企业发展变化情况适时修订。</w:t>
      </w:r>
    </w:p>
    <w:p w14:paraId="50054C27">
      <w:pPr>
        <w:widowControl/>
        <w:shd w:val="clear" w:color="auto" w:fill="FFFFFF"/>
        <w:adjustRightInd w:val="0"/>
        <w:spacing w:line="312" w:lineRule="auto"/>
        <w:ind w:firstLine="420" w:firstLineChars="200"/>
        <w:jc w:val="left"/>
        <w:rPr>
          <w:rFonts w:ascii="微软雅黑" w:hAnsi="微软雅黑" w:eastAsia="微软雅黑" w:cs="微软雅黑"/>
          <w:kern w:val="0"/>
          <w:szCs w:val="21"/>
        </w:rPr>
      </w:pPr>
      <w:r>
        <w:rPr>
          <w:rFonts w:hint="eastAsia" w:ascii="微软雅黑" w:hAnsi="微软雅黑" w:eastAsia="微软雅黑" w:cs="微软雅黑"/>
          <w:kern w:val="0"/>
          <w:szCs w:val="21"/>
        </w:rPr>
        <w:t>九、本规定由工业和信息化部、国家统计局会同有关部门负责解释。</w:t>
      </w:r>
    </w:p>
    <w:p w14:paraId="110A676B">
      <w:pPr>
        <w:widowControl/>
        <w:shd w:val="clear" w:color="auto" w:fill="FFFFFF"/>
        <w:adjustRightInd w:val="0"/>
        <w:spacing w:line="312" w:lineRule="auto"/>
        <w:ind w:firstLine="420" w:firstLineChars="200"/>
        <w:jc w:val="left"/>
        <w:rPr>
          <w:rFonts w:ascii="微软雅黑" w:hAnsi="微软雅黑" w:eastAsia="微软雅黑" w:cs="微软雅黑"/>
          <w:sz w:val="24"/>
        </w:rPr>
      </w:pPr>
      <w:r>
        <w:rPr>
          <w:rFonts w:hint="eastAsia" w:ascii="微软雅黑" w:hAnsi="微软雅黑" w:eastAsia="微软雅黑" w:cs="微软雅黑"/>
          <w:kern w:val="0"/>
          <w:szCs w:val="21"/>
        </w:rPr>
        <w:t>十、本规定自发布之日起执行，原国家经贸委、原国家计委、财政部和国家统计局2003年颁布的《中小企业标准暂行规定》同时废止。</w:t>
      </w:r>
    </w:p>
    <w:p w14:paraId="5F4AA7EB">
      <w:pPr>
        <w:spacing w:line="312" w:lineRule="auto"/>
        <w:jc w:val="center"/>
        <w:outlineLvl w:val="0"/>
        <w:rPr>
          <w:rFonts w:ascii="微软雅黑" w:hAnsi="微软雅黑" w:eastAsia="微软雅黑" w:cs="微软雅黑"/>
          <w:b/>
          <w:sz w:val="32"/>
          <w:szCs w:val="20"/>
        </w:rPr>
      </w:pPr>
      <w:r>
        <w:rPr>
          <w:rFonts w:hint="eastAsia" w:ascii="微软雅黑" w:hAnsi="微软雅黑" w:eastAsia="微软雅黑" w:cs="微软雅黑"/>
          <w:sz w:val="24"/>
          <w:szCs w:val="20"/>
        </w:rPr>
        <w:br w:type="page"/>
      </w:r>
      <w:bookmarkStart w:id="176" w:name="_Toc23476"/>
      <w:bookmarkStart w:id="177" w:name="_Toc28579"/>
      <w:bookmarkStart w:id="178" w:name="_Toc6236"/>
      <w:bookmarkStart w:id="179" w:name="_Toc104306402"/>
      <w:bookmarkStart w:id="180" w:name="_Toc101881450"/>
      <w:bookmarkStart w:id="181" w:name="_Toc7003"/>
      <w:bookmarkStart w:id="182" w:name="_Toc119331408"/>
      <w:r>
        <w:rPr>
          <w:rFonts w:hint="eastAsia" w:ascii="微软雅黑" w:hAnsi="微软雅黑" w:eastAsia="微软雅黑" w:cs="微软雅黑"/>
          <w:b/>
          <w:sz w:val="32"/>
          <w:szCs w:val="20"/>
        </w:rPr>
        <w:t>附件十九 监狱企业证明文件</w:t>
      </w:r>
      <w:bookmarkEnd w:id="176"/>
      <w:bookmarkEnd w:id="177"/>
      <w:bookmarkEnd w:id="178"/>
      <w:bookmarkEnd w:id="179"/>
      <w:bookmarkEnd w:id="180"/>
      <w:bookmarkEnd w:id="181"/>
      <w:bookmarkEnd w:id="182"/>
    </w:p>
    <w:p w14:paraId="33A6ED04">
      <w:pPr>
        <w:widowControl/>
        <w:spacing w:before="100" w:beforeAutospacing="1" w:after="100" w:afterAutospacing="1" w:line="312" w:lineRule="auto"/>
        <w:ind w:left="420" w:leftChars="200" w:firstLine="315" w:firstLineChars="150"/>
        <w:rPr>
          <w:rFonts w:ascii="微软雅黑" w:hAnsi="微软雅黑" w:eastAsia="微软雅黑" w:cs="微软雅黑"/>
          <w:szCs w:val="21"/>
        </w:rPr>
      </w:pPr>
      <w:r>
        <w:rPr>
          <w:rFonts w:hint="eastAsia" w:ascii="微软雅黑" w:hAnsi="微软雅黑" w:eastAsia="微软雅黑" w:cs="微软雅黑"/>
          <w:szCs w:val="21"/>
        </w:rPr>
        <w:t>供应商如是监狱企业，提供相关证明文件。</w:t>
      </w:r>
    </w:p>
    <w:p w14:paraId="0E6AAC84">
      <w:pPr>
        <w:widowControl/>
        <w:spacing w:before="100" w:beforeAutospacing="1" w:after="100" w:afterAutospacing="1" w:line="312" w:lineRule="auto"/>
        <w:ind w:left="420" w:leftChars="200"/>
        <w:rPr>
          <w:rFonts w:ascii="微软雅黑" w:hAnsi="微软雅黑" w:eastAsia="微软雅黑" w:cs="微软雅黑"/>
          <w:sz w:val="24"/>
        </w:rPr>
      </w:pPr>
    </w:p>
    <w:p w14:paraId="3AD2A532">
      <w:pPr>
        <w:widowControl/>
        <w:spacing w:before="100" w:beforeAutospacing="1" w:after="100" w:afterAutospacing="1" w:line="312" w:lineRule="auto"/>
        <w:ind w:left="420" w:leftChars="200"/>
        <w:rPr>
          <w:rFonts w:ascii="微软雅黑" w:hAnsi="微软雅黑" w:eastAsia="微软雅黑" w:cs="微软雅黑"/>
          <w:sz w:val="24"/>
        </w:rPr>
      </w:pPr>
    </w:p>
    <w:p w14:paraId="2BB8EF8E">
      <w:pPr>
        <w:widowControl/>
        <w:spacing w:before="100" w:beforeAutospacing="1" w:after="100" w:afterAutospacing="1" w:line="312" w:lineRule="auto"/>
        <w:ind w:left="420" w:leftChars="200"/>
        <w:rPr>
          <w:rFonts w:ascii="微软雅黑" w:hAnsi="微软雅黑" w:eastAsia="微软雅黑" w:cs="微软雅黑"/>
          <w:sz w:val="24"/>
        </w:rPr>
      </w:pPr>
    </w:p>
    <w:p w14:paraId="57483CC0">
      <w:pPr>
        <w:widowControl/>
        <w:spacing w:before="100" w:beforeAutospacing="1" w:after="100" w:afterAutospacing="1" w:line="312" w:lineRule="auto"/>
        <w:ind w:left="420" w:leftChars="200"/>
        <w:rPr>
          <w:rFonts w:ascii="微软雅黑" w:hAnsi="微软雅黑" w:eastAsia="微软雅黑" w:cs="微软雅黑"/>
          <w:sz w:val="24"/>
        </w:rPr>
      </w:pPr>
    </w:p>
    <w:p w14:paraId="3C0C592C">
      <w:pPr>
        <w:widowControl/>
        <w:spacing w:before="100" w:beforeAutospacing="1" w:after="100" w:afterAutospacing="1" w:line="312" w:lineRule="auto"/>
        <w:ind w:left="420" w:leftChars="200"/>
        <w:rPr>
          <w:rFonts w:ascii="微软雅黑" w:hAnsi="微软雅黑" w:eastAsia="微软雅黑" w:cs="微软雅黑"/>
          <w:sz w:val="24"/>
        </w:rPr>
      </w:pPr>
    </w:p>
    <w:p w14:paraId="3B284DBA">
      <w:pPr>
        <w:spacing w:line="312" w:lineRule="auto"/>
        <w:ind w:left="420" w:leftChars="200"/>
        <w:rPr>
          <w:rFonts w:ascii="微软雅黑" w:hAnsi="微软雅黑" w:eastAsia="微软雅黑" w:cs="微软雅黑"/>
          <w:sz w:val="24"/>
          <w:szCs w:val="20"/>
        </w:rPr>
      </w:pPr>
    </w:p>
    <w:p w14:paraId="064D4C91">
      <w:pPr>
        <w:spacing w:line="312" w:lineRule="auto"/>
        <w:ind w:left="420" w:leftChars="200"/>
        <w:rPr>
          <w:rFonts w:ascii="微软雅黑" w:hAnsi="微软雅黑" w:eastAsia="微软雅黑" w:cs="微软雅黑"/>
          <w:sz w:val="24"/>
        </w:rPr>
      </w:pPr>
    </w:p>
    <w:p w14:paraId="114BF722">
      <w:pPr>
        <w:spacing w:line="312" w:lineRule="auto"/>
        <w:ind w:left="420" w:leftChars="200"/>
        <w:rPr>
          <w:rFonts w:ascii="微软雅黑" w:hAnsi="微软雅黑" w:eastAsia="微软雅黑" w:cs="微软雅黑"/>
          <w:sz w:val="24"/>
        </w:rPr>
      </w:pPr>
    </w:p>
    <w:p w14:paraId="4CFD28DD">
      <w:pPr>
        <w:spacing w:line="312" w:lineRule="auto"/>
        <w:ind w:left="420" w:leftChars="200"/>
        <w:rPr>
          <w:rFonts w:ascii="微软雅黑" w:hAnsi="微软雅黑" w:eastAsia="微软雅黑" w:cs="微软雅黑"/>
          <w:sz w:val="24"/>
        </w:rPr>
      </w:pPr>
    </w:p>
    <w:p w14:paraId="02BFA0DE">
      <w:pPr>
        <w:spacing w:line="312" w:lineRule="auto"/>
        <w:ind w:left="420" w:leftChars="200"/>
        <w:rPr>
          <w:rFonts w:ascii="微软雅黑" w:hAnsi="微软雅黑" w:eastAsia="微软雅黑" w:cs="微软雅黑"/>
          <w:sz w:val="24"/>
        </w:rPr>
      </w:pPr>
    </w:p>
    <w:p w14:paraId="6E4A13D1">
      <w:pPr>
        <w:spacing w:line="312" w:lineRule="auto"/>
        <w:ind w:left="420" w:leftChars="200"/>
        <w:rPr>
          <w:rFonts w:ascii="微软雅黑" w:hAnsi="微软雅黑" w:eastAsia="微软雅黑" w:cs="微软雅黑"/>
          <w:sz w:val="24"/>
        </w:rPr>
      </w:pPr>
    </w:p>
    <w:p w14:paraId="68B2795B">
      <w:pPr>
        <w:spacing w:line="312" w:lineRule="auto"/>
        <w:ind w:left="420" w:leftChars="200"/>
        <w:rPr>
          <w:rFonts w:ascii="微软雅黑" w:hAnsi="微软雅黑" w:eastAsia="微软雅黑" w:cs="微软雅黑"/>
          <w:sz w:val="24"/>
        </w:rPr>
      </w:pPr>
    </w:p>
    <w:p w14:paraId="287A0CCA">
      <w:pPr>
        <w:spacing w:line="312" w:lineRule="auto"/>
        <w:ind w:left="420" w:leftChars="200"/>
        <w:rPr>
          <w:rFonts w:ascii="微软雅黑" w:hAnsi="微软雅黑" w:eastAsia="微软雅黑" w:cs="微软雅黑"/>
          <w:sz w:val="24"/>
        </w:rPr>
      </w:pPr>
    </w:p>
    <w:p w14:paraId="4B650473">
      <w:pPr>
        <w:spacing w:line="312" w:lineRule="auto"/>
        <w:jc w:val="center"/>
        <w:outlineLvl w:val="0"/>
        <w:rPr>
          <w:rFonts w:ascii="微软雅黑" w:hAnsi="微软雅黑" w:eastAsia="微软雅黑" w:cs="微软雅黑"/>
          <w:b/>
          <w:sz w:val="32"/>
          <w:szCs w:val="20"/>
        </w:rPr>
      </w:pPr>
      <w:r>
        <w:rPr>
          <w:rFonts w:hint="eastAsia" w:ascii="微软雅黑" w:hAnsi="微软雅黑" w:eastAsia="微软雅黑" w:cs="微软雅黑"/>
          <w:b/>
          <w:bCs/>
          <w:sz w:val="24"/>
          <w:szCs w:val="20"/>
        </w:rPr>
        <w:br w:type="page"/>
      </w:r>
      <w:bookmarkStart w:id="183" w:name="_Toc15898"/>
      <w:bookmarkStart w:id="184" w:name="_Toc10413"/>
      <w:bookmarkStart w:id="185" w:name="_Toc16404"/>
      <w:bookmarkStart w:id="186" w:name="_Toc119331409"/>
      <w:bookmarkStart w:id="187" w:name="_Toc763"/>
      <w:bookmarkStart w:id="188" w:name="_Toc101881451"/>
      <w:bookmarkStart w:id="189" w:name="_Toc104306403"/>
      <w:r>
        <w:rPr>
          <w:rFonts w:hint="eastAsia" w:ascii="微软雅黑" w:hAnsi="微软雅黑" w:eastAsia="微软雅黑" w:cs="微软雅黑"/>
          <w:b/>
          <w:sz w:val="32"/>
          <w:szCs w:val="20"/>
        </w:rPr>
        <w:t>附件二十 残疾人福利性单位声明函</w:t>
      </w:r>
      <w:bookmarkEnd w:id="183"/>
      <w:bookmarkEnd w:id="184"/>
      <w:bookmarkEnd w:id="185"/>
      <w:bookmarkEnd w:id="186"/>
      <w:bookmarkEnd w:id="187"/>
      <w:bookmarkEnd w:id="188"/>
      <w:bookmarkEnd w:id="189"/>
    </w:p>
    <w:p w14:paraId="7787D899">
      <w:pPr>
        <w:spacing w:line="312" w:lineRule="auto"/>
        <w:jc w:val="center"/>
        <w:rPr>
          <w:rFonts w:ascii="微软雅黑" w:hAnsi="微软雅黑" w:eastAsia="微软雅黑" w:cs="微软雅黑"/>
          <w:b/>
          <w:spacing w:val="6"/>
          <w:sz w:val="24"/>
        </w:rPr>
      </w:pPr>
      <w:bookmarkStart w:id="190" w:name="OLE_LINK14"/>
      <w:bookmarkStart w:id="191" w:name="OLE_LINK13"/>
      <w:r>
        <w:rPr>
          <w:rFonts w:hint="eastAsia" w:ascii="微软雅黑" w:hAnsi="微软雅黑" w:eastAsia="微软雅黑" w:cs="微软雅黑"/>
          <w:b/>
          <w:spacing w:val="6"/>
          <w:sz w:val="24"/>
        </w:rPr>
        <w:t>残疾人福利性单位声明函</w:t>
      </w:r>
    </w:p>
    <w:bookmarkEnd w:id="190"/>
    <w:bookmarkEnd w:id="191"/>
    <w:p w14:paraId="3EE50C00">
      <w:pPr>
        <w:spacing w:line="312" w:lineRule="auto"/>
        <w:ind w:firstLine="444" w:firstLineChars="200"/>
        <w:rPr>
          <w:rFonts w:ascii="微软雅黑" w:hAnsi="微软雅黑" w:eastAsia="微软雅黑" w:cs="微软雅黑"/>
          <w:spacing w:val="6"/>
          <w:szCs w:val="21"/>
        </w:rPr>
      </w:pPr>
      <w:r>
        <w:rPr>
          <w:rFonts w:hint="eastAsia" w:ascii="微软雅黑" w:hAnsi="微软雅黑" w:eastAsia="微软雅黑" w:cs="微软雅黑"/>
          <w:spacing w:val="6"/>
          <w:szCs w:val="21"/>
        </w:rPr>
        <w:t>本单位郑重声明，根据《财政部 民政部 中国残疾人联合会关于促进残疾人就业政府采购政策的通知》（财库</w:t>
      </w:r>
      <w:r>
        <w:rPr>
          <w:rFonts w:hint="eastAsia" w:ascii="微软雅黑" w:hAnsi="微软雅黑" w:eastAsia="微软雅黑" w:cs="微软雅黑"/>
          <w:szCs w:val="21"/>
        </w:rPr>
        <w:t>〔2017〕141</w:t>
      </w:r>
      <w:r>
        <w:rPr>
          <w:rFonts w:hint="eastAsia" w:ascii="微软雅黑" w:hAnsi="微软雅黑" w:eastAsia="微软雅黑" w:cs="微软雅黑"/>
          <w:spacing w:val="6"/>
          <w:szCs w:val="21"/>
        </w:rPr>
        <w:t>号）的规定，本单位为符合条件的残疾人福利性单位，且本单位参加</w:t>
      </w:r>
      <w:r>
        <w:rPr>
          <w:rFonts w:hint="eastAsia" w:ascii="微软雅黑" w:hAnsi="微软雅黑" w:eastAsia="微软雅黑" w:cs="微软雅黑"/>
          <w:spacing w:val="6"/>
          <w:szCs w:val="21"/>
          <w:lang w:eastAsia="zh-CN"/>
        </w:rPr>
        <w:t>襄阳市中心医院</w:t>
      </w:r>
      <w:r>
        <w:rPr>
          <w:rFonts w:hint="eastAsia" w:ascii="微软雅黑" w:hAnsi="微软雅黑" w:eastAsia="微软雅黑" w:cs="微软雅黑"/>
          <w:spacing w:val="6"/>
          <w:szCs w:val="21"/>
          <w:u w:val="single"/>
          <w:lang w:eastAsia="zh-CN"/>
        </w:rPr>
        <w:t>（项目名称）</w:t>
      </w:r>
      <w:r>
        <w:rPr>
          <w:rFonts w:hint="eastAsia" w:ascii="微软雅黑" w:hAnsi="微软雅黑" w:eastAsia="微软雅黑" w:cs="微软雅黑"/>
          <w:spacing w:val="6"/>
          <w:szCs w:val="21"/>
          <w:u w:val="single"/>
          <w:lang w:val="en-US" w:eastAsia="zh-CN"/>
        </w:rPr>
        <w:t xml:space="preserve">        </w:t>
      </w:r>
      <w:r>
        <w:rPr>
          <w:rFonts w:hint="eastAsia" w:ascii="微软雅黑" w:hAnsi="微软雅黑" w:eastAsia="微软雅黑" w:cs="微软雅黑"/>
          <w:spacing w:val="6"/>
          <w:szCs w:val="21"/>
        </w:rPr>
        <w:t>采购活动提供本单位制造的货物（由本单位承担工程/提供服务），或者提供其他残疾人福利性单位制造的货物（不包括使用非残疾人福利性单位注册商标的货物）。</w:t>
      </w:r>
    </w:p>
    <w:p w14:paraId="323A4BBF">
      <w:pPr>
        <w:spacing w:line="312" w:lineRule="auto"/>
        <w:ind w:firstLine="444" w:firstLineChars="200"/>
        <w:rPr>
          <w:rFonts w:ascii="微软雅黑" w:hAnsi="微软雅黑" w:eastAsia="微软雅黑" w:cs="微软雅黑"/>
          <w:spacing w:val="6"/>
          <w:szCs w:val="21"/>
        </w:rPr>
      </w:pPr>
      <w:r>
        <w:rPr>
          <w:rFonts w:hint="eastAsia" w:ascii="微软雅黑" w:hAnsi="微软雅黑" w:eastAsia="微软雅黑" w:cs="微软雅黑"/>
          <w:spacing w:val="6"/>
          <w:szCs w:val="21"/>
        </w:rPr>
        <w:t>本单位对上述声明的真实性负责。如有虚假，将依法承担相应责任。</w:t>
      </w:r>
    </w:p>
    <w:p w14:paraId="0A4A3CA2">
      <w:pPr>
        <w:tabs>
          <w:tab w:val="left" w:pos="4860"/>
        </w:tabs>
        <w:spacing w:line="312" w:lineRule="auto"/>
        <w:ind w:right="1560" w:firstLine="444" w:firstLineChars="200"/>
        <w:jc w:val="right"/>
        <w:rPr>
          <w:rFonts w:ascii="微软雅黑" w:hAnsi="微软雅黑" w:eastAsia="微软雅黑" w:cs="微软雅黑"/>
          <w:spacing w:val="6"/>
          <w:szCs w:val="21"/>
        </w:rPr>
      </w:pPr>
      <w:r>
        <w:rPr>
          <w:rFonts w:hint="eastAsia" w:ascii="微软雅黑" w:hAnsi="微软雅黑" w:eastAsia="微软雅黑" w:cs="微软雅黑"/>
          <w:spacing w:val="6"/>
          <w:szCs w:val="21"/>
        </w:rPr>
        <w:t>单位名称（盖章）：</w:t>
      </w:r>
    </w:p>
    <w:p w14:paraId="65FAE7FF">
      <w:pPr>
        <w:tabs>
          <w:tab w:val="left" w:pos="4860"/>
        </w:tabs>
        <w:spacing w:line="312" w:lineRule="auto"/>
        <w:ind w:right="1560" w:firstLine="444" w:firstLineChars="200"/>
        <w:jc w:val="right"/>
        <w:rPr>
          <w:rFonts w:ascii="微软雅黑" w:hAnsi="微软雅黑" w:eastAsia="微软雅黑" w:cs="微软雅黑"/>
          <w:spacing w:val="6"/>
          <w:szCs w:val="21"/>
        </w:rPr>
      </w:pPr>
      <w:r>
        <w:rPr>
          <w:rFonts w:hint="eastAsia" w:ascii="微软雅黑" w:hAnsi="微软雅黑" w:eastAsia="微软雅黑" w:cs="微软雅黑"/>
          <w:spacing w:val="6"/>
          <w:szCs w:val="21"/>
        </w:rPr>
        <w:t>日  期：</w:t>
      </w:r>
    </w:p>
    <w:p w14:paraId="42D1C6BF">
      <w:pPr>
        <w:tabs>
          <w:tab w:val="left" w:pos="4860"/>
        </w:tabs>
        <w:spacing w:line="312" w:lineRule="auto"/>
        <w:ind w:right="1560" w:firstLine="444" w:firstLineChars="200"/>
        <w:jc w:val="right"/>
        <w:rPr>
          <w:rFonts w:ascii="微软雅黑" w:hAnsi="微软雅黑" w:eastAsia="微软雅黑" w:cs="微软雅黑"/>
          <w:spacing w:val="6"/>
          <w:szCs w:val="21"/>
        </w:rPr>
      </w:pPr>
    </w:p>
    <w:p w14:paraId="68B40583">
      <w:pPr>
        <w:snapToGrid w:val="0"/>
        <w:spacing w:line="312" w:lineRule="auto"/>
        <w:rPr>
          <w:rFonts w:ascii="微软雅黑" w:hAnsi="微软雅黑" w:eastAsia="微软雅黑" w:cs="微软雅黑"/>
          <w:szCs w:val="21"/>
        </w:rPr>
      </w:pPr>
      <w:r>
        <w:rPr>
          <w:rFonts w:hint="eastAsia" w:ascii="微软雅黑" w:hAnsi="微软雅黑" w:eastAsia="微软雅黑" w:cs="微软雅黑"/>
          <w:szCs w:val="21"/>
        </w:rPr>
        <w:t>备注：享受政府采购支持政策的残疾人福利性单位应当同时满足以下条件：</w:t>
      </w:r>
    </w:p>
    <w:p w14:paraId="4F550BBA">
      <w:pPr>
        <w:snapToGrid w:val="0"/>
        <w:spacing w:line="312" w:lineRule="auto"/>
        <w:ind w:firstLine="420" w:firstLineChars="200"/>
        <w:rPr>
          <w:rFonts w:ascii="微软雅黑" w:hAnsi="微软雅黑" w:eastAsia="微软雅黑" w:cs="微软雅黑"/>
          <w:szCs w:val="21"/>
        </w:rPr>
      </w:pPr>
      <w:r>
        <w:rPr>
          <w:rFonts w:hint="eastAsia" w:ascii="微软雅黑" w:hAnsi="微软雅黑" w:eastAsia="微软雅黑" w:cs="微软雅黑"/>
          <w:szCs w:val="21"/>
        </w:rPr>
        <w:t>（1）安置的残疾人占本单位在职职工人数的比例不低于25%（含25%），并且安置的残疾人人数不少于10人（含10人）；</w:t>
      </w:r>
    </w:p>
    <w:p w14:paraId="08CCB9F1">
      <w:pPr>
        <w:snapToGrid w:val="0"/>
        <w:spacing w:line="312" w:lineRule="auto"/>
        <w:ind w:firstLine="420" w:firstLineChars="200"/>
        <w:rPr>
          <w:rFonts w:ascii="微软雅黑" w:hAnsi="微软雅黑" w:eastAsia="微软雅黑" w:cs="微软雅黑"/>
          <w:szCs w:val="21"/>
        </w:rPr>
      </w:pPr>
      <w:r>
        <w:rPr>
          <w:rFonts w:hint="eastAsia" w:ascii="微软雅黑" w:hAnsi="微软雅黑" w:eastAsia="微软雅黑" w:cs="微软雅黑"/>
          <w:szCs w:val="21"/>
        </w:rPr>
        <w:t>（2）依法与安置的每位残疾人签订了一年以上（含一年）的劳动合同或服务协议；</w:t>
      </w:r>
    </w:p>
    <w:p w14:paraId="73B208C0">
      <w:pPr>
        <w:snapToGrid w:val="0"/>
        <w:spacing w:line="312" w:lineRule="auto"/>
        <w:ind w:firstLine="420" w:firstLineChars="200"/>
        <w:rPr>
          <w:rFonts w:ascii="微软雅黑" w:hAnsi="微软雅黑" w:eastAsia="微软雅黑" w:cs="微软雅黑"/>
          <w:szCs w:val="21"/>
        </w:rPr>
      </w:pPr>
      <w:r>
        <w:rPr>
          <w:rFonts w:hint="eastAsia" w:ascii="微软雅黑" w:hAnsi="微软雅黑" w:eastAsia="微软雅黑" w:cs="微软雅黑"/>
          <w:szCs w:val="21"/>
        </w:rPr>
        <w:t>（3）为安置的每位残疾人按月足额缴纳了基本养老保险、基本医疗保险、失业保险、工伤保险和生育保险等社会保险费；</w:t>
      </w:r>
    </w:p>
    <w:p w14:paraId="32A1F966">
      <w:pPr>
        <w:snapToGrid w:val="0"/>
        <w:spacing w:line="312" w:lineRule="auto"/>
        <w:ind w:firstLine="420" w:firstLineChars="200"/>
        <w:rPr>
          <w:rFonts w:ascii="微软雅黑" w:hAnsi="微软雅黑" w:eastAsia="微软雅黑" w:cs="微软雅黑"/>
          <w:szCs w:val="21"/>
        </w:rPr>
      </w:pPr>
      <w:r>
        <w:rPr>
          <w:rFonts w:hint="eastAsia" w:ascii="微软雅黑" w:hAnsi="微软雅黑" w:eastAsia="微软雅黑" w:cs="微软雅黑"/>
          <w:szCs w:val="21"/>
        </w:rPr>
        <w:t>（4）通过银行等金融机构向安置的每位残疾人，按月支付了不低于单位所在区县适用的经省级人民政府批准的月最低工资标准的工资；</w:t>
      </w:r>
    </w:p>
    <w:p w14:paraId="3D4C4DED">
      <w:pPr>
        <w:snapToGrid w:val="0"/>
        <w:spacing w:line="312" w:lineRule="auto"/>
        <w:ind w:firstLine="420" w:firstLineChars="200"/>
        <w:rPr>
          <w:rFonts w:ascii="微软雅黑" w:hAnsi="微软雅黑" w:eastAsia="微软雅黑" w:cs="微软雅黑"/>
          <w:szCs w:val="21"/>
        </w:rPr>
      </w:pPr>
      <w:r>
        <w:rPr>
          <w:rFonts w:hint="eastAsia" w:ascii="微软雅黑" w:hAnsi="微软雅黑" w:eastAsia="微软雅黑" w:cs="微软雅黑"/>
          <w:szCs w:val="21"/>
        </w:rPr>
        <w:t>（5）提供本单位制造的货物、承担的工程或者服务（以下简称产品），或者提供其他残疾人福利性单位制造的货物（不包括使用非残疾人福利性单位注册商标的货物）。</w:t>
      </w:r>
    </w:p>
    <w:p w14:paraId="1B0B47F6">
      <w:pPr>
        <w:pStyle w:val="13"/>
        <w:rPr>
          <w:rFonts w:ascii="微软雅黑" w:hAnsi="微软雅黑" w:eastAsia="微软雅黑" w:cs="微软雅黑"/>
          <w:sz w:val="21"/>
          <w:szCs w:val="21"/>
        </w:rPr>
      </w:pPr>
      <w:r>
        <w:rPr>
          <w:rFonts w:hint="eastAsia" w:ascii="微软雅黑" w:hAnsi="微软雅黑" w:eastAsia="微软雅黑" w:cs="微软雅黑"/>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r>
        <w:rPr>
          <w:rFonts w:hint="eastAsia" w:ascii="微软雅黑" w:hAnsi="微软雅黑" w:eastAsia="微软雅黑" w:cs="微软雅黑"/>
          <w:kern w:val="0"/>
          <w:sz w:val="21"/>
          <w:szCs w:val="21"/>
        </w:rPr>
        <w:br w:type="page"/>
      </w:r>
      <w:bookmarkStart w:id="192" w:name="_Toc10157"/>
      <w:bookmarkStart w:id="193" w:name="_Toc24708"/>
      <w:bookmarkStart w:id="194" w:name="_Toc24923"/>
      <w:bookmarkStart w:id="195" w:name="_Toc104306404"/>
      <w:bookmarkStart w:id="196" w:name="_Toc25263"/>
      <w:bookmarkStart w:id="197" w:name="_Toc101881452"/>
    </w:p>
    <w:p w14:paraId="796EECBE">
      <w:pPr>
        <w:spacing w:line="312" w:lineRule="auto"/>
        <w:jc w:val="center"/>
        <w:outlineLvl w:val="0"/>
        <w:rPr>
          <w:rFonts w:ascii="微软雅黑" w:hAnsi="微软雅黑" w:eastAsia="微软雅黑" w:cs="微软雅黑"/>
          <w:b/>
          <w:sz w:val="32"/>
          <w:szCs w:val="20"/>
        </w:rPr>
      </w:pPr>
      <w:bookmarkStart w:id="198" w:name="_Toc119331412"/>
      <w:r>
        <w:rPr>
          <w:rFonts w:hint="eastAsia" w:ascii="微软雅黑" w:hAnsi="微软雅黑" w:eastAsia="微软雅黑" w:cs="微软雅黑"/>
          <w:b/>
          <w:sz w:val="32"/>
          <w:szCs w:val="20"/>
        </w:rPr>
        <w:t>附件二十一 其他</w:t>
      </w:r>
      <w:bookmarkEnd w:id="192"/>
      <w:bookmarkEnd w:id="193"/>
      <w:bookmarkEnd w:id="194"/>
      <w:bookmarkEnd w:id="195"/>
      <w:bookmarkEnd w:id="196"/>
      <w:bookmarkEnd w:id="197"/>
      <w:bookmarkEnd w:id="198"/>
    </w:p>
    <w:p w14:paraId="073C513A">
      <w:pPr>
        <w:spacing w:line="312" w:lineRule="auto"/>
        <w:ind w:left="420" w:leftChars="200"/>
        <w:rPr>
          <w:rFonts w:ascii="微软雅黑" w:hAnsi="微软雅黑" w:eastAsia="微软雅黑" w:cs="微软雅黑"/>
          <w:sz w:val="24"/>
          <w:szCs w:val="20"/>
        </w:rPr>
      </w:pPr>
    </w:p>
    <w:p w14:paraId="510F6BE0">
      <w:pPr>
        <w:spacing w:line="312" w:lineRule="auto"/>
        <w:ind w:left="420" w:leftChars="200"/>
        <w:rPr>
          <w:rFonts w:ascii="微软雅黑" w:hAnsi="微软雅黑" w:eastAsia="微软雅黑" w:cs="微软雅黑"/>
          <w:sz w:val="24"/>
        </w:rPr>
      </w:pPr>
      <w:r>
        <w:rPr>
          <w:rFonts w:hint="eastAsia" w:ascii="微软雅黑" w:hAnsi="微软雅黑" w:eastAsia="微软雅黑" w:cs="微软雅黑"/>
          <w:sz w:val="24"/>
        </w:rPr>
        <w:t>供应商认为需要说明的其他内容。</w:t>
      </w:r>
    </w:p>
    <w:p w14:paraId="7828C615">
      <w:pPr>
        <w:spacing w:line="312" w:lineRule="auto"/>
        <w:ind w:left="420" w:leftChars="200"/>
        <w:rPr>
          <w:rFonts w:ascii="微软雅黑" w:hAnsi="微软雅黑" w:eastAsia="微软雅黑" w:cs="微软雅黑"/>
          <w:sz w:val="24"/>
        </w:rPr>
      </w:pPr>
    </w:p>
    <w:p w14:paraId="18DC7382">
      <w:pPr>
        <w:spacing w:line="312" w:lineRule="auto"/>
        <w:ind w:left="420" w:leftChars="200"/>
        <w:rPr>
          <w:rFonts w:ascii="微软雅黑" w:hAnsi="微软雅黑" w:eastAsia="微软雅黑" w:cs="微软雅黑"/>
          <w:sz w:val="24"/>
        </w:rPr>
      </w:pPr>
    </w:p>
    <w:p w14:paraId="230139B9">
      <w:pPr>
        <w:spacing w:line="312" w:lineRule="auto"/>
        <w:ind w:left="420" w:leftChars="200"/>
        <w:rPr>
          <w:rFonts w:ascii="微软雅黑" w:hAnsi="微软雅黑" w:eastAsia="微软雅黑" w:cs="微软雅黑"/>
          <w:sz w:val="24"/>
        </w:rPr>
      </w:pPr>
    </w:p>
    <w:p w14:paraId="2D79B157">
      <w:pPr>
        <w:spacing w:line="312" w:lineRule="auto"/>
        <w:ind w:left="420" w:leftChars="200"/>
        <w:rPr>
          <w:rFonts w:ascii="微软雅黑" w:hAnsi="微软雅黑" w:eastAsia="微软雅黑" w:cs="微软雅黑"/>
          <w:sz w:val="24"/>
        </w:rPr>
      </w:pPr>
    </w:p>
    <w:p w14:paraId="2739BE7F">
      <w:pPr>
        <w:spacing w:line="312" w:lineRule="auto"/>
        <w:ind w:left="420" w:leftChars="200"/>
        <w:rPr>
          <w:rFonts w:ascii="微软雅黑" w:hAnsi="微软雅黑" w:eastAsia="微软雅黑" w:cs="微软雅黑"/>
          <w:sz w:val="24"/>
        </w:rPr>
      </w:pPr>
    </w:p>
    <w:p w14:paraId="423E759C">
      <w:pPr>
        <w:spacing w:line="312" w:lineRule="auto"/>
        <w:ind w:left="420" w:leftChars="200"/>
        <w:rPr>
          <w:rFonts w:ascii="微软雅黑" w:hAnsi="微软雅黑" w:eastAsia="微软雅黑" w:cs="微软雅黑"/>
          <w:sz w:val="24"/>
        </w:rPr>
      </w:pPr>
    </w:p>
    <w:p w14:paraId="1715A979">
      <w:pPr>
        <w:spacing w:line="312" w:lineRule="auto"/>
        <w:ind w:left="420" w:leftChars="200"/>
        <w:rPr>
          <w:rFonts w:ascii="微软雅黑" w:hAnsi="微软雅黑" w:eastAsia="微软雅黑" w:cs="微软雅黑"/>
          <w:sz w:val="24"/>
        </w:rPr>
      </w:pPr>
    </w:p>
    <w:p w14:paraId="007DDA17">
      <w:pPr>
        <w:spacing w:line="312" w:lineRule="auto"/>
        <w:ind w:left="420" w:leftChars="200"/>
        <w:rPr>
          <w:rFonts w:ascii="微软雅黑" w:hAnsi="微软雅黑" w:eastAsia="微软雅黑" w:cs="微软雅黑"/>
          <w:sz w:val="24"/>
        </w:rPr>
      </w:pPr>
    </w:p>
    <w:p w14:paraId="5EA4A8C0">
      <w:pPr>
        <w:spacing w:line="312" w:lineRule="auto"/>
        <w:ind w:left="420" w:leftChars="200"/>
        <w:rPr>
          <w:rFonts w:ascii="微软雅黑" w:hAnsi="微软雅黑" w:eastAsia="微软雅黑" w:cs="微软雅黑"/>
          <w:sz w:val="24"/>
        </w:rPr>
      </w:pPr>
    </w:p>
    <w:p w14:paraId="26CBDF77">
      <w:pPr>
        <w:spacing w:line="312" w:lineRule="auto"/>
        <w:ind w:left="420" w:leftChars="200"/>
        <w:rPr>
          <w:rFonts w:ascii="微软雅黑" w:hAnsi="微软雅黑" w:eastAsia="微软雅黑" w:cs="微软雅黑"/>
          <w:sz w:val="24"/>
        </w:rPr>
      </w:pPr>
    </w:p>
    <w:p w14:paraId="17E64804">
      <w:pPr>
        <w:spacing w:line="312" w:lineRule="auto"/>
        <w:ind w:left="420" w:leftChars="200"/>
        <w:rPr>
          <w:rFonts w:ascii="微软雅黑" w:hAnsi="微软雅黑" w:eastAsia="微软雅黑" w:cs="微软雅黑"/>
          <w:sz w:val="24"/>
        </w:rPr>
      </w:pPr>
    </w:p>
    <w:p w14:paraId="7E6B6FD9">
      <w:pPr>
        <w:spacing w:line="312" w:lineRule="auto"/>
        <w:ind w:left="420" w:leftChars="200"/>
        <w:rPr>
          <w:rFonts w:ascii="微软雅黑" w:hAnsi="微软雅黑" w:eastAsia="微软雅黑" w:cs="微软雅黑"/>
          <w:sz w:val="24"/>
        </w:rPr>
      </w:pPr>
    </w:p>
    <w:p w14:paraId="347B2ECD">
      <w:pPr>
        <w:spacing w:line="312" w:lineRule="auto"/>
        <w:ind w:left="420" w:leftChars="200"/>
        <w:rPr>
          <w:rFonts w:ascii="微软雅黑" w:hAnsi="微软雅黑" w:eastAsia="微软雅黑" w:cs="微软雅黑"/>
          <w:sz w:val="24"/>
        </w:rPr>
      </w:pPr>
    </w:p>
    <w:p w14:paraId="201C263D">
      <w:pPr>
        <w:spacing w:line="312" w:lineRule="auto"/>
        <w:ind w:left="420" w:leftChars="200"/>
        <w:rPr>
          <w:rFonts w:ascii="微软雅黑" w:hAnsi="微软雅黑" w:eastAsia="微软雅黑" w:cs="微软雅黑"/>
          <w:sz w:val="24"/>
        </w:rPr>
      </w:pPr>
    </w:p>
    <w:p w14:paraId="664ADC0A">
      <w:pPr>
        <w:spacing w:line="312" w:lineRule="auto"/>
        <w:ind w:left="420" w:leftChars="200"/>
        <w:rPr>
          <w:rFonts w:ascii="微软雅黑" w:hAnsi="微软雅黑" w:eastAsia="微软雅黑" w:cs="微软雅黑"/>
          <w:sz w:val="24"/>
        </w:rPr>
      </w:pPr>
    </w:p>
    <w:p w14:paraId="57B08761">
      <w:pPr>
        <w:spacing w:line="312" w:lineRule="auto"/>
        <w:ind w:left="420" w:leftChars="200"/>
        <w:rPr>
          <w:rFonts w:ascii="微软雅黑" w:hAnsi="微软雅黑" w:eastAsia="微软雅黑" w:cs="微软雅黑"/>
          <w:sz w:val="24"/>
        </w:rPr>
      </w:pPr>
    </w:p>
    <w:p w14:paraId="2D1465A3">
      <w:pPr>
        <w:spacing w:line="312" w:lineRule="auto"/>
        <w:ind w:left="420" w:leftChars="200"/>
        <w:rPr>
          <w:rFonts w:ascii="微软雅黑" w:hAnsi="微软雅黑" w:eastAsia="微软雅黑" w:cs="微软雅黑"/>
          <w:sz w:val="24"/>
        </w:rPr>
      </w:pPr>
    </w:p>
    <w:p w14:paraId="4B2BE0AE">
      <w:pPr>
        <w:pStyle w:val="19"/>
        <w:rPr>
          <w:rFonts w:ascii="微软雅黑" w:hAnsi="微软雅黑" w:eastAsia="微软雅黑" w:cs="微软雅黑"/>
          <w:bCs/>
          <w:sz w:val="28"/>
          <w:szCs w:val="28"/>
        </w:rPr>
      </w:pP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B4AE9E">
    <w:pPr>
      <w:pStyle w:val="8"/>
      <w:rPr>
        <w:rFonts w:hint="eastAsia" w:eastAsiaTheme="minorEastAsia"/>
        <w:lang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B028D4E">
                          <w:pPr>
                            <w:pStyle w:val="8"/>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NJQgnIAQAAmQMAAA4AAAAAAAAAAQAgAAAAHgEAAGRycy9lMm9Eb2Mu&#10;eG1sUEsFBgAAAAAGAAYAWQEAAFgFAAAAAA==&#10;">
              <v:fill on="f" focussize="0,0"/>
              <v:stroke on="f"/>
              <v:imagedata o:title=""/>
              <o:lock v:ext="edit" aspectratio="f"/>
              <v:textbox inset="0mm,0mm,0mm,0mm" style="mso-fit-shape-to-text:t;">
                <w:txbxContent>
                  <w:p w14:paraId="3B028D4E">
                    <w:pPr>
                      <w:pStyle w:val="8"/>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eastAsiaTheme="minorEastAsia"/>
        <w:lang w:eastAsia="zh-CN"/>
      </w:rPr>
      <w:drawing>
        <wp:inline distT="0" distB="0" distL="114300" distR="114300">
          <wp:extent cx="1323975" cy="327660"/>
          <wp:effectExtent l="0" t="0" r="9525" b="15240"/>
          <wp:docPr id="4" name="图片 4"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片2"/>
                  <pic:cNvPicPr>
                    <a:picLocks noChangeAspect="1"/>
                  </pic:cNvPicPr>
                </pic:nvPicPr>
                <pic:blipFill>
                  <a:blip r:embed="rId1">
                    <a:clrChange>
                      <a:clrFrom>
                        <a:srgbClr val="000000">
                          <a:alpha val="0"/>
                        </a:srgbClr>
                      </a:clrFrom>
                      <a:clrTo>
                        <a:srgbClr val="000000">
                          <a:alpha val="0"/>
                          <a:alpha val="0"/>
                        </a:srgbClr>
                      </a:clrTo>
                    </a:clrChange>
                  </a:blip>
                  <a:stretch>
                    <a:fillRect/>
                  </a:stretch>
                </pic:blipFill>
                <pic:spPr>
                  <a:xfrm>
                    <a:off x="0" y="0"/>
                    <a:ext cx="1323975" cy="327660"/>
                  </a:xfrm>
                  <a:prstGeom prst="rect">
                    <a:avLst/>
                  </a:prstGeom>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0291BC"/>
    <w:multiLevelType w:val="singleLevel"/>
    <w:tmpl w:val="8F0291BC"/>
    <w:lvl w:ilvl="0" w:tentative="0">
      <w:start w:val="1"/>
      <w:numFmt w:val="decimal"/>
      <w:suff w:val="nothing"/>
      <w:lvlText w:val="%1．"/>
      <w:lvlJc w:val="left"/>
      <w:pPr>
        <w:ind w:left="0" w:firstLine="400"/>
      </w:pPr>
      <w:rPr>
        <w:rFonts w:hint="default"/>
      </w:rPr>
    </w:lvl>
  </w:abstractNum>
  <w:abstractNum w:abstractNumId="1">
    <w:nsid w:val="9FC94429"/>
    <w:multiLevelType w:val="multilevel"/>
    <w:tmpl w:val="9FC94429"/>
    <w:lvl w:ilvl="0" w:tentative="0">
      <w:start w:val="1"/>
      <w:numFmt w:val="decimal"/>
      <w:suff w:val="space"/>
      <w:lvlText w:val="%1."/>
      <w:lvlJc w:val="left"/>
      <w:pPr>
        <w:ind w:left="420" w:hanging="420"/>
      </w:pPr>
      <w:rPr>
        <w:rFonts w:hint="default"/>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A540C510"/>
    <w:multiLevelType w:val="singleLevel"/>
    <w:tmpl w:val="A540C510"/>
    <w:lvl w:ilvl="0" w:tentative="0">
      <w:start w:val="1"/>
      <w:numFmt w:val="decimal"/>
      <w:suff w:val="nothing"/>
      <w:lvlText w:val="%1．"/>
      <w:lvlJc w:val="left"/>
      <w:pPr>
        <w:ind w:left="0" w:firstLine="400"/>
      </w:pPr>
      <w:rPr>
        <w:rFonts w:hint="default"/>
      </w:rPr>
    </w:lvl>
  </w:abstractNum>
  <w:abstractNum w:abstractNumId="3">
    <w:nsid w:val="AFB358CE"/>
    <w:multiLevelType w:val="singleLevel"/>
    <w:tmpl w:val="AFB358CE"/>
    <w:lvl w:ilvl="0" w:tentative="0">
      <w:start w:val="1"/>
      <w:numFmt w:val="decimal"/>
      <w:suff w:val="space"/>
      <w:lvlText w:val="%1"/>
      <w:lvlJc w:val="left"/>
      <w:pPr>
        <w:ind w:left="425" w:leftChars="0" w:hanging="425" w:firstLineChars="0"/>
      </w:pPr>
      <w:rPr>
        <w:rFonts w:hint="default"/>
      </w:rPr>
    </w:lvl>
  </w:abstractNum>
  <w:abstractNum w:abstractNumId="4">
    <w:nsid w:val="B2EA9523"/>
    <w:multiLevelType w:val="singleLevel"/>
    <w:tmpl w:val="B2EA9523"/>
    <w:lvl w:ilvl="0" w:tentative="0">
      <w:start w:val="1"/>
      <w:numFmt w:val="decimal"/>
      <w:suff w:val="nothing"/>
      <w:lvlText w:val="%1."/>
      <w:lvlJc w:val="left"/>
    </w:lvl>
  </w:abstractNum>
  <w:abstractNum w:abstractNumId="5">
    <w:nsid w:val="C557D09F"/>
    <w:multiLevelType w:val="singleLevel"/>
    <w:tmpl w:val="C557D09F"/>
    <w:lvl w:ilvl="0" w:tentative="0">
      <w:start w:val="1"/>
      <w:numFmt w:val="decimal"/>
      <w:suff w:val="nothing"/>
      <w:lvlText w:val="%1．"/>
      <w:lvlJc w:val="left"/>
      <w:pPr>
        <w:ind w:left="0" w:firstLine="400"/>
      </w:pPr>
      <w:rPr>
        <w:rFonts w:hint="default"/>
      </w:rPr>
    </w:lvl>
  </w:abstractNum>
  <w:abstractNum w:abstractNumId="6">
    <w:nsid w:val="CC8A3302"/>
    <w:multiLevelType w:val="singleLevel"/>
    <w:tmpl w:val="CC8A3302"/>
    <w:lvl w:ilvl="0" w:tentative="0">
      <w:start w:val="2"/>
      <w:numFmt w:val="decimal"/>
      <w:suff w:val="nothing"/>
      <w:lvlText w:val="（%1）"/>
      <w:lvlJc w:val="left"/>
    </w:lvl>
  </w:abstractNum>
  <w:abstractNum w:abstractNumId="7">
    <w:nsid w:val="D426186B"/>
    <w:multiLevelType w:val="multilevel"/>
    <w:tmpl w:val="D426186B"/>
    <w:lvl w:ilvl="0" w:tentative="0">
      <w:start w:val="1"/>
      <w:numFmt w:val="decimal"/>
      <w:suff w:val="space"/>
      <w:lvlText w:val="5.%1."/>
      <w:lvlJc w:val="left"/>
      <w:pPr>
        <w:tabs>
          <w:tab w:val="left" w:pos="0"/>
        </w:tabs>
        <w:ind w:left="440" w:hanging="44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8">
    <w:nsid w:val="DA17937C"/>
    <w:multiLevelType w:val="singleLevel"/>
    <w:tmpl w:val="DA17937C"/>
    <w:lvl w:ilvl="0" w:tentative="0">
      <w:start w:val="1"/>
      <w:numFmt w:val="decimal"/>
      <w:suff w:val="nothing"/>
      <w:lvlText w:val="（%1）"/>
      <w:lvlJc w:val="left"/>
    </w:lvl>
  </w:abstractNum>
  <w:abstractNum w:abstractNumId="9">
    <w:nsid w:val="E7A9171A"/>
    <w:multiLevelType w:val="multilevel"/>
    <w:tmpl w:val="E7A9171A"/>
    <w:lvl w:ilvl="0" w:tentative="0">
      <w:start w:val="1"/>
      <w:numFmt w:val="decimal"/>
      <w:suff w:val="space"/>
      <w:lvlText w:val="6.%1."/>
      <w:lvlJc w:val="left"/>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0">
    <w:nsid w:val="FA16A152"/>
    <w:multiLevelType w:val="singleLevel"/>
    <w:tmpl w:val="FA16A152"/>
    <w:lvl w:ilvl="0" w:tentative="0">
      <w:start w:val="1"/>
      <w:numFmt w:val="chineseCounting"/>
      <w:suff w:val="nothing"/>
      <w:lvlText w:val="%1、"/>
      <w:lvlJc w:val="left"/>
      <w:pPr>
        <w:ind w:left="0" w:firstLine="420"/>
      </w:pPr>
      <w:rPr>
        <w:rFonts w:hint="eastAsia"/>
      </w:rPr>
    </w:lvl>
  </w:abstractNum>
  <w:abstractNum w:abstractNumId="11">
    <w:nsid w:val="00000001"/>
    <w:multiLevelType w:val="multilevel"/>
    <w:tmpl w:val="00000001"/>
    <w:lvl w:ilvl="0" w:tentative="0">
      <w:start w:val="1"/>
      <w:numFmt w:val="decimal"/>
      <w:lvlText w:val="%1）"/>
      <w:lvlJc w:val="left"/>
      <w:pPr>
        <w:tabs>
          <w:tab w:val="left" w:pos="2040"/>
        </w:tabs>
        <w:ind w:left="2040" w:hanging="360"/>
      </w:pPr>
      <w:rPr>
        <w:rFonts w:hint="default"/>
      </w:rPr>
    </w:lvl>
    <w:lvl w:ilvl="1" w:tentative="0">
      <w:start w:val="1"/>
      <w:numFmt w:val="decimal"/>
      <w:lvlText w:val="%2、"/>
      <w:lvlJc w:val="left"/>
      <w:pPr>
        <w:tabs>
          <w:tab w:val="left" w:pos="780"/>
        </w:tabs>
        <w:ind w:left="780" w:hanging="360"/>
      </w:pPr>
      <w:rPr>
        <w:rFonts w:ascii="宋体" w:hAnsi="宋体" w:eastAsia="宋体" w:cs="宋体"/>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0000001B"/>
    <w:multiLevelType w:val="singleLevel"/>
    <w:tmpl w:val="0000001B"/>
    <w:lvl w:ilvl="0" w:tentative="0">
      <w:start w:val="1"/>
      <w:numFmt w:val="decimal"/>
      <w:suff w:val="nothing"/>
      <w:lvlText w:val="%1．"/>
      <w:lvlJc w:val="left"/>
      <w:pPr>
        <w:ind w:left="0" w:firstLine="400"/>
      </w:pPr>
      <w:rPr>
        <w:rFonts w:hint="default"/>
      </w:rPr>
    </w:lvl>
  </w:abstractNum>
  <w:abstractNum w:abstractNumId="13">
    <w:nsid w:val="1B1C8CF8"/>
    <w:multiLevelType w:val="singleLevel"/>
    <w:tmpl w:val="1B1C8CF8"/>
    <w:lvl w:ilvl="0" w:tentative="0">
      <w:start w:val="1"/>
      <w:numFmt w:val="decimal"/>
      <w:suff w:val="nothing"/>
      <w:lvlText w:val="%1．"/>
      <w:lvlJc w:val="left"/>
      <w:pPr>
        <w:ind w:left="0" w:firstLine="400"/>
      </w:pPr>
      <w:rPr>
        <w:rFonts w:hint="default"/>
      </w:rPr>
    </w:lvl>
  </w:abstractNum>
  <w:abstractNum w:abstractNumId="14">
    <w:nsid w:val="1B7049A7"/>
    <w:multiLevelType w:val="multilevel"/>
    <w:tmpl w:val="1B7049A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38F40DF3"/>
    <w:multiLevelType w:val="multilevel"/>
    <w:tmpl w:val="38F40DF3"/>
    <w:lvl w:ilvl="0" w:tentative="0">
      <w:start w:val="1"/>
      <w:numFmt w:val="chineseCounting"/>
      <w:suff w:val="nothing"/>
      <w:lvlText w:val="第%1章 "/>
      <w:lvlJc w:val="left"/>
      <w:pPr>
        <w:ind w:left="0" w:firstLine="402"/>
      </w:pPr>
      <w:rPr>
        <w:rFonts w:hint="eastAsia"/>
      </w:rPr>
    </w:lvl>
    <w:lvl w:ilvl="1" w:tentative="0">
      <w:start w:val="1"/>
      <w:numFmt w:val="chineseCounting"/>
      <w:suff w:val="nothing"/>
      <w:lvlText w:val="%2、"/>
      <w:lvlJc w:val="left"/>
      <w:pPr>
        <w:ind w:left="-402" w:firstLine="402"/>
      </w:pPr>
      <w:rPr>
        <w:rFonts w:hint="eastAsia"/>
      </w:rPr>
    </w:lvl>
    <w:lvl w:ilvl="2" w:tentative="0">
      <w:start w:val="1"/>
      <w:numFmt w:val="decimal"/>
      <w:suff w:val="nothing"/>
      <w:lvlText w:val="%3．"/>
      <w:lvlJc w:val="left"/>
      <w:pPr>
        <w:ind w:left="0" w:firstLine="402"/>
      </w:pPr>
      <w:rPr>
        <w:rFonts w:hint="default" w:ascii="微软雅黑" w:hAnsi="微软雅黑" w:eastAsia="微软雅黑" w:cs="微软雅黑"/>
        <w:sz w:val="21"/>
        <w:szCs w:val="21"/>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6">
    <w:nsid w:val="43DB89E1"/>
    <w:multiLevelType w:val="singleLevel"/>
    <w:tmpl w:val="43DB89E1"/>
    <w:lvl w:ilvl="0" w:tentative="0">
      <w:start w:val="1"/>
      <w:numFmt w:val="decimal"/>
      <w:suff w:val="nothing"/>
      <w:lvlText w:val="%1．"/>
      <w:lvlJc w:val="left"/>
      <w:pPr>
        <w:ind w:left="0" w:firstLine="400"/>
      </w:pPr>
      <w:rPr>
        <w:rFonts w:hint="default"/>
      </w:rPr>
    </w:lvl>
  </w:abstractNum>
  <w:abstractNum w:abstractNumId="17">
    <w:nsid w:val="47785168"/>
    <w:multiLevelType w:val="multilevel"/>
    <w:tmpl w:val="47785168"/>
    <w:lvl w:ilvl="0" w:tentative="0">
      <w:start w:val="1"/>
      <w:numFmt w:val="decimal"/>
      <w:suff w:val="space"/>
      <w:lvlText w:val="2.%1."/>
      <w:lvlJc w:val="left"/>
      <w:pPr>
        <w:ind w:left="420" w:hanging="420"/>
      </w:pPr>
      <w:rPr>
        <w:rFonts w:hint="default" w:ascii="微软雅黑" w:hAnsi="微软雅黑" w:eastAsia="微软雅黑" w:cs="微软雅黑"/>
        <w:b w:val="0"/>
        <w:strike w:val="0"/>
        <w:color w:val="auto"/>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4E3E61D7"/>
    <w:multiLevelType w:val="multilevel"/>
    <w:tmpl w:val="4E3E61D7"/>
    <w:lvl w:ilvl="0" w:tentative="0">
      <w:start w:val="1"/>
      <w:numFmt w:val="japaneseCounting"/>
      <w:lvlText w:val="第%1章"/>
      <w:lvlJc w:val="left"/>
      <w:pPr>
        <w:tabs>
          <w:tab w:val="left" w:pos="3615"/>
        </w:tabs>
        <w:ind w:left="3615" w:hanging="1455"/>
      </w:pPr>
      <w:rPr>
        <w:rFonts w:hint="default"/>
        <w:b/>
      </w:rPr>
    </w:lvl>
    <w:lvl w:ilvl="1" w:tentative="0">
      <w:start w:val="1"/>
      <w:numFmt w:val="decimal"/>
      <w:lvlText w:val="%2、"/>
      <w:lvlJc w:val="left"/>
      <w:pPr>
        <w:tabs>
          <w:tab w:val="left" w:pos="360"/>
        </w:tabs>
        <w:ind w:left="360" w:hanging="360"/>
      </w:pPr>
      <w:rPr>
        <w:rFonts w:hint="default"/>
      </w:rPr>
    </w:lvl>
    <w:lvl w:ilvl="2" w:tentative="0">
      <w:start w:val="1"/>
      <w:numFmt w:val="lowerRoman"/>
      <w:lvlText w:val="%3."/>
      <w:lvlJc w:val="right"/>
      <w:pPr>
        <w:tabs>
          <w:tab w:val="left" w:pos="3420"/>
        </w:tabs>
        <w:ind w:left="3420" w:hanging="420"/>
      </w:pPr>
    </w:lvl>
    <w:lvl w:ilvl="3" w:tentative="0">
      <w:start w:val="1"/>
      <w:numFmt w:val="japaneseCounting"/>
      <w:lvlText w:val="%4、"/>
      <w:lvlJc w:val="left"/>
      <w:pPr>
        <w:tabs>
          <w:tab w:val="left" w:pos="3840"/>
        </w:tabs>
        <w:ind w:left="3840" w:hanging="420"/>
      </w:pPr>
      <w:rPr>
        <w:rFonts w:hint="default"/>
      </w:rPr>
    </w:lvl>
    <w:lvl w:ilvl="4" w:tentative="0">
      <w:start w:val="1"/>
      <w:numFmt w:val="japaneseCounting"/>
      <w:lvlText w:val="（%5）"/>
      <w:lvlJc w:val="left"/>
      <w:pPr>
        <w:tabs>
          <w:tab w:val="left" w:pos="4560"/>
        </w:tabs>
        <w:ind w:left="4560" w:hanging="720"/>
      </w:pPr>
      <w:rPr>
        <w:rFonts w:hint="default"/>
      </w:rPr>
    </w:lvl>
    <w:lvl w:ilvl="5" w:tentative="0">
      <w:start w:val="1"/>
      <w:numFmt w:val="decimal"/>
      <w:lvlText w:val="%6）"/>
      <w:lvlJc w:val="left"/>
      <w:pPr>
        <w:tabs>
          <w:tab w:val="left" w:pos="4605"/>
        </w:tabs>
        <w:ind w:left="4605" w:hanging="345"/>
      </w:pPr>
      <w:rPr>
        <w:rFonts w:hint="default"/>
      </w:rPr>
    </w:lvl>
    <w:lvl w:ilvl="6" w:tentative="0">
      <w:start w:val="1"/>
      <w:numFmt w:val="decimal"/>
      <w:lvlText w:val="%7．"/>
      <w:lvlJc w:val="left"/>
      <w:pPr>
        <w:tabs>
          <w:tab w:val="left" w:pos="5040"/>
        </w:tabs>
        <w:ind w:left="5040" w:hanging="360"/>
      </w:pPr>
      <w:rPr>
        <w:rFonts w:hint="default"/>
      </w:rPr>
    </w:lvl>
    <w:lvl w:ilvl="7" w:tentative="0">
      <w:start w:val="1"/>
      <w:numFmt w:val="decimal"/>
      <w:lvlText w:val="%8."/>
      <w:lvlJc w:val="left"/>
      <w:pPr>
        <w:tabs>
          <w:tab w:val="left" w:pos="5460"/>
        </w:tabs>
        <w:ind w:left="5460" w:hanging="360"/>
      </w:pPr>
      <w:rPr>
        <w:rFonts w:hint="default"/>
      </w:rPr>
    </w:lvl>
    <w:lvl w:ilvl="8" w:tentative="0">
      <w:start w:val="1"/>
      <w:numFmt w:val="lowerRoman"/>
      <w:lvlText w:val="%9."/>
      <w:lvlJc w:val="right"/>
      <w:pPr>
        <w:tabs>
          <w:tab w:val="left" w:pos="5940"/>
        </w:tabs>
        <w:ind w:left="5940" w:hanging="420"/>
      </w:pPr>
    </w:lvl>
  </w:abstractNum>
  <w:abstractNum w:abstractNumId="19">
    <w:nsid w:val="74D435E6"/>
    <w:multiLevelType w:val="multilevel"/>
    <w:tmpl w:val="74D435E6"/>
    <w:lvl w:ilvl="0" w:tentative="0">
      <w:start w:val="1"/>
      <w:numFmt w:val="japaneseCounting"/>
      <w:lvlText w:val="第%1章"/>
      <w:lvlJc w:val="left"/>
      <w:pPr>
        <w:tabs>
          <w:tab w:val="left" w:pos="1605"/>
        </w:tabs>
        <w:ind w:left="1605" w:hanging="960"/>
      </w:pPr>
      <w:rPr>
        <w:rFonts w:hint="eastAsia"/>
      </w:rPr>
    </w:lvl>
    <w:lvl w:ilvl="1" w:tentative="0">
      <w:start w:val="1"/>
      <w:numFmt w:val="japaneseCounting"/>
      <w:lvlText w:val="%2、"/>
      <w:lvlJc w:val="left"/>
      <w:pPr>
        <w:tabs>
          <w:tab w:val="left" w:pos="1365"/>
        </w:tabs>
        <w:ind w:left="1365" w:hanging="525"/>
      </w:pPr>
      <w:rPr>
        <w:rFonts w:hint="default"/>
      </w:r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420"/>
        </w:tabs>
        <w:ind w:left="420"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num w:numId="1">
    <w:abstractNumId w:val="15"/>
  </w:num>
  <w:num w:numId="2">
    <w:abstractNumId w:val="8"/>
  </w:num>
  <w:num w:numId="3">
    <w:abstractNumId w:val="3"/>
  </w:num>
  <w:num w:numId="4">
    <w:abstractNumId w:val="10"/>
  </w:num>
  <w:num w:numId="5">
    <w:abstractNumId w:val="5"/>
  </w:num>
  <w:num w:numId="6">
    <w:abstractNumId w:val="13"/>
  </w:num>
  <w:num w:numId="7">
    <w:abstractNumId w:val="16"/>
  </w:num>
  <w:num w:numId="8">
    <w:abstractNumId w:val="0"/>
  </w:num>
  <w:num w:numId="9">
    <w:abstractNumId w:val="2"/>
  </w:num>
  <w:num w:numId="10">
    <w:abstractNumId w:val="1"/>
  </w:num>
  <w:num w:numId="11">
    <w:abstractNumId w:val="17"/>
  </w:num>
  <w:num w:numId="12">
    <w:abstractNumId w:val="7"/>
  </w:num>
  <w:num w:numId="13">
    <w:abstractNumId w:val="9"/>
  </w:num>
  <w:num w:numId="14">
    <w:abstractNumId w:val="14"/>
  </w:num>
  <w:num w:numId="15">
    <w:abstractNumId w:val="12"/>
  </w:num>
  <w:num w:numId="16">
    <w:abstractNumId w:val="19"/>
  </w:num>
  <w:num w:numId="17">
    <w:abstractNumId w:val="6"/>
  </w:num>
  <w:num w:numId="18">
    <w:abstractNumId w:val="11"/>
  </w:num>
  <w:num w:numId="19">
    <w:abstractNumId w:val="18"/>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2MTg0OTM0NmFjM2YzMzc5MDdiYzhjN2YwYTYyNzgifQ=="/>
  </w:docVars>
  <w:rsids>
    <w:rsidRoot w:val="256C7635"/>
    <w:rsid w:val="00020A87"/>
    <w:rsid w:val="00056FF0"/>
    <w:rsid w:val="000A57CD"/>
    <w:rsid w:val="000A5F5C"/>
    <w:rsid w:val="000C5B33"/>
    <w:rsid w:val="001244EC"/>
    <w:rsid w:val="00183B14"/>
    <w:rsid w:val="001B5436"/>
    <w:rsid w:val="0027622B"/>
    <w:rsid w:val="002F4D15"/>
    <w:rsid w:val="003256AB"/>
    <w:rsid w:val="003462F3"/>
    <w:rsid w:val="0037072C"/>
    <w:rsid w:val="003859A4"/>
    <w:rsid w:val="003939AA"/>
    <w:rsid w:val="003E334E"/>
    <w:rsid w:val="004160D2"/>
    <w:rsid w:val="00425049"/>
    <w:rsid w:val="004705E6"/>
    <w:rsid w:val="00471ABC"/>
    <w:rsid w:val="0047653E"/>
    <w:rsid w:val="004E5C57"/>
    <w:rsid w:val="00503611"/>
    <w:rsid w:val="00565B72"/>
    <w:rsid w:val="0059273D"/>
    <w:rsid w:val="005C5013"/>
    <w:rsid w:val="00631A5F"/>
    <w:rsid w:val="006C0943"/>
    <w:rsid w:val="007329AE"/>
    <w:rsid w:val="00761EB7"/>
    <w:rsid w:val="007915FD"/>
    <w:rsid w:val="0079629B"/>
    <w:rsid w:val="007A72A6"/>
    <w:rsid w:val="007E0E58"/>
    <w:rsid w:val="007F0B53"/>
    <w:rsid w:val="0086500A"/>
    <w:rsid w:val="00874E7C"/>
    <w:rsid w:val="00876A3B"/>
    <w:rsid w:val="008B17BA"/>
    <w:rsid w:val="008B529D"/>
    <w:rsid w:val="008F6EB2"/>
    <w:rsid w:val="0091123A"/>
    <w:rsid w:val="00923FF5"/>
    <w:rsid w:val="00927FE1"/>
    <w:rsid w:val="00953B2F"/>
    <w:rsid w:val="00984946"/>
    <w:rsid w:val="00A33E5A"/>
    <w:rsid w:val="00A461A9"/>
    <w:rsid w:val="00A811D0"/>
    <w:rsid w:val="00A92AA9"/>
    <w:rsid w:val="00AA02D5"/>
    <w:rsid w:val="00B0403C"/>
    <w:rsid w:val="00B56CBC"/>
    <w:rsid w:val="00B628C1"/>
    <w:rsid w:val="00BA089E"/>
    <w:rsid w:val="00BA63F4"/>
    <w:rsid w:val="00C05F54"/>
    <w:rsid w:val="00C13283"/>
    <w:rsid w:val="00C33131"/>
    <w:rsid w:val="00CB2FF7"/>
    <w:rsid w:val="00DD2DD6"/>
    <w:rsid w:val="00E65743"/>
    <w:rsid w:val="00E75544"/>
    <w:rsid w:val="00E80E89"/>
    <w:rsid w:val="00EB2E5B"/>
    <w:rsid w:val="00EF2D2C"/>
    <w:rsid w:val="00F303C6"/>
    <w:rsid w:val="00F55D11"/>
    <w:rsid w:val="00FC2F6C"/>
    <w:rsid w:val="01AD22E7"/>
    <w:rsid w:val="01D6466C"/>
    <w:rsid w:val="02052A74"/>
    <w:rsid w:val="02340617"/>
    <w:rsid w:val="024E18C3"/>
    <w:rsid w:val="025739FF"/>
    <w:rsid w:val="02702D13"/>
    <w:rsid w:val="02876A43"/>
    <w:rsid w:val="03B50748"/>
    <w:rsid w:val="047563BF"/>
    <w:rsid w:val="047A5783"/>
    <w:rsid w:val="04854128"/>
    <w:rsid w:val="04D213A5"/>
    <w:rsid w:val="05A90EDA"/>
    <w:rsid w:val="05B13426"/>
    <w:rsid w:val="05FF163D"/>
    <w:rsid w:val="07415229"/>
    <w:rsid w:val="07AA5B09"/>
    <w:rsid w:val="07EB13A4"/>
    <w:rsid w:val="083311E6"/>
    <w:rsid w:val="08387E2F"/>
    <w:rsid w:val="086735A3"/>
    <w:rsid w:val="09E0252C"/>
    <w:rsid w:val="0A2C2951"/>
    <w:rsid w:val="0BAA0EE8"/>
    <w:rsid w:val="0BB66F9D"/>
    <w:rsid w:val="0C012C2E"/>
    <w:rsid w:val="0C3A6336"/>
    <w:rsid w:val="0C5E03C5"/>
    <w:rsid w:val="0D4F0275"/>
    <w:rsid w:val="0DF2282E"/>
    <w:rsid w:val="0E1224C0"/>
    <w:rsid w:val="0E2027D1"/>
    <w:rsid w:val="0E745C52"/>
    <w:rsid w:val="102A2753"/>
    <w:rsid w:val="10605582"/>
    <w:rsid w:val="114B2334"/>
    <w:rsid w:val="1170203B"/>
    <w:rsid w:val="118D529F"/>
    <w:rsid w:val="11B03E90"/>
    <w:rsid w:val="11D800FD"/>
    <w:rsid w:val="12902616"/>
    <w:rsid w:val="12B72298"/>
    <w:rsid w:val="1486347E"/>
    <w:rsid w:val="14C26E96"/>
    <w:rsid w:val="150D619F"/>
    <w:rsid w:val="17B86DD4"/>
    <w:rsid w:val="17F04282"/>
    <w:rsid w:val="18C82B09"/>
    <w:rsid w:val="19726F19"/>
    <w:rsid w:val="19CA0B03"/>
    <w:rsid w:val="1AAE3F81"/>
    <w:rsid w:val="1B324BB2"/>
    <w:rsid w:val="1BC25F36"/>
    <w:rsid w:val="1BD9327F"/>
    <w:rsid w:val="1C2A3ADB"/>
    <w:rsid w:val="1D1030AC"/>
    <w:rsid w:val="1D174F3D"/>
    <w:rsid w:val="1E1660C5"/>
    <w:rsid w:val="1E786D7F"/>
    <w:rsid w:val="1E8A5DE0"/>
    <w:rsid w:val="1ECA1E29"/>
    <w:rsid w:val="1EDD6BE3"/>
    <w:rsid w:val="201C39B3"/>
    <w:rsid w:val="20512E76"/>
    <w:rsid w:val="20592BE1"/>
    <w:rsid w:val="21222BEE"/>
    <w:rsid w:val="21A732B2"/>
    <w:rsid w:val="221E19EC"/>
    <w:rsid w:val="22AA14D2"/>
    <w:rsid w:val="23432D40"/>
    <w:rsid w:val="235839AB"/>
    <w:rsid w:val="236457F0"/>
    <w:rsid w:val="23B42AC3"/>
    <w:rsid w:val="23FC6C59"/>
    <w:rsid w:val="247F22E3"/>
    <w:rsid w:val="24A657DA"/>
    <w:rsid w:val="256C7635"/>
    <w:rsid w:val="257C6BEF"/>
    <w:rsid w:val="25D24FC7"/>
    <w:rsid w:val="26543C2E"/>
    <w:rsid w:val="273568A4"/>
    <w:rsid w:val="274556FA"/>
    <w:rsid w:val="27CC0114"/>
    <w:rsid w:val="27D56FF1"/>
    <w:rsid w:val="2861490A"/>
    <w:rsid w:val="288113B3"/>
    <w:rsid w:val="28A6451F"/>
    <w:rsid w:val="29244AEE"/>
    <w:rsid w:val="29CD29C1"/>
    <w:rsid w:val="2A862824"/>
    <w:rsid w:val="2AE24710"/>
    <w:rsid w:val="2AFB1A46"/>
    <w:rsid w:val="2B2312B5"/>
    <w:rsid w:val="2BB33B16"/>
    <w:rsid w:val="2C140AD4"/>
    <w:rsid w:val="2C3D0C5D"/>
    <w:rsid w:val="2CD258AD"/>
    <w:rsid w:val="2D7B7ECD"/>
    <w:rsid w:val="2DB73DD3"/>
    <w:rsid w:val="2E020414"/>
    <w:rsid w:val="2E33681F"/>
    <w:rsid w:val="2EC76001"/>
    <w:rsid w:val="2F7A3855"/>
    <w:rsid w:val="2FB12379"/>
    <w:rsid w:val="30592713"/>
    <w:rsid w:val="305A62E5"/>
    <w:rsid w:val="32C0264B"/>
    <w:rsid w:val="32CF5408"/>
    <w:rsid w:val="32D30959"/>
    <w:rsid w:val="32F02764"/>
    <w:rsid w:val="333A4EDB"/>
    <w:rsid w:val="34401C96"/>
    <w:rsid w:val="358F1EEB"/>
    <w:rsid w:val="35BD1AF0"/>
    <w:rsid w:val="35E01551"/>
    <w:rsid w:val="35ED0C71"/>
    <w:rsid w:val="36211653"/>
    <w:rsid w:val="362E718F"/>
    <w:rsid w:val="378663FF"/>
    <w:rsid w:val="37B14627"/>
    <w:rsid w:val="37EA0216"/>
    <w:rsid w:val="37FA5CA2"/>
    <w:rsid w:val="38D92593"/>
    <w:rsid w:val="39074B30"/>
    <w:rsid w:val="392668B8"/>
    <w:rsid w:val="39A71E6F"/>
    <w:rsid w:val="39FC2F8B"/>
    <w:rsid w:val="3A3A2866"/>
    <w:rsid w:val="3A4777B0"/>
    <w:rsid w:val="3A7C154E"/>
    <w:rsid w:val="3A7D7D8A"/>
    <w:rsid w:val="3C51389E"/>
    <w:rsid w:val="3C5E715D"/>
    <w:rsid w:val="3C6847CB"/>
    <w:rsid w:val="3C796AD8"/>
    <w:rsid w:val="3CB90A0D"/>
    <w:rsid w:val="3D6125BD"/>
    <w:rsid w:val="3D934BE4"/>
    <w:rsid w:val="3DCC3519"/>
    <w:rsid w:val="3E10092B"/>
    <w:rsid w:val="3EFC4A0B"/>
    <w:rsid w:val="3F4B0753"/>
    <w:rsid w:val="419B6A3A"/>
    <w:rsid w:val="42520F10"/>
    <w:rsid w:val="42E1448F"/>
    <w:rsid w:val="43866F99"/>
    <w:rsid w:val="44D75C05"/>
    <w:rsid w:val="466E547E"/>
    <w:rsid w:val="4729480B"/>
    <w:rsid w:val="47CF7161"/>
    <w:rsid w:val="48086FBC"/>
    <w:rsid w:val="489A1243"/>
    <w:rsid w:val="495D0823"/>
    <w:rsid w:val="49973BDF"/>
    <w:rsid w:val="49E4611B"/>
    <w:rsid w:val="4AF013C9"/>
    <w:rsid w:val="4B12278F"/>
    <w:rsid w:val="4B4C4BB5"/>
    <w:rsid w:val="4BB24510"/>
    <w:rsid w:val="4BD50284"/>
    <w:rsid w:val="4CC26F13"/>
    <w:rsid w:val="4D376A08"/>
    <w:rsid w:val="4D6A417E"/>
    <w:rsid w:val="4E143B1F"/>
    <w:rsid w:val="4EB46D26"/>
    <w:rsid w:val="4F7242E4"/>
    <w:rsid w:val="4F8E4330"/>
    <w:rsid w:val="4FA40ED3"/>
    <w:rsid w:val="4FD7012C"/>
    <w:rsid w:val="4FF7754B"/>
    <w:rsid w:val="501830C2"/>
    <w:rsid w:val="504306EC"/>
    <w:rsid w:val="50AF18DD"/>
    <w:rsid w:val="51053BF3"/>
    <w:rsid w:val="51EF7344"/>
    <w:rsid w:val="51F84A52"/>
    <w:rsid w:val="52325D6E"/>
    <w:rsid w:val="524E2B41"/>
    <w:rsid w:val="52AD4542"/>
    <w:rsid w:val="52B646DC"/>
    <w:rsid w:val="53D9073D"/>
    <w:rsid w:val="544640D3"/>
    <w:rsid w:val="54B37A94"/>
    <w:rsid w:val="55613240"/>
    <w:rsid w:val="557800C8"/>
    <w:rsid w:val="562D62EF"/>
    <w:rsid w:val="57BB500C"/>
    <w:rsid w:val="57EE24A4"/>
    <w:rsid w:val="580967CF"/>
    <w:rsid w:val="585B059D"/>
    <w:rsid w:val="587F6FC8"/>
    <w:rsid w:val="597015C7"/>
    <w:rsid w:val="5A843DDB"/>
    <w:rsid w:val="5AC14DAB"/>
    <w:rsid w:val="5B5648CD"/>
    <w:rsid w:val="5B731DA0"/>
    <w:rsid w:val="5BC47E42"/>
    <w:rsid w:val="5EAB081C"/>
    <w:rsid w:val="5F047298"/>
    <w:rsid w:val="5F0E7E34"/>
    <w:rsid w:val="5FF23595"/>
    <w:rsid w:val="601856F1"/>
    <w:rsid w:val="60397415"/>
    <w:rsid w:val="60910B83"/>
    <w:rsid w:val="611C2FBF"/>
    <w:rsid w:val="614F743B"/>
    <w:rsid w:val="61E3588B"/>
    <w:rsid w:val="62055E3F"/>
    <w:rsid w:val="6223037D"/>
    <w:rsid w:val="623B5B62"/>
    <w:rsid w:val="63066872"/>
    <w:rsid w:val="63301201"/>
    <w:rsid w:val="639B000C"/>
    <w:rsid w:val="64FE58CD"/>
    <w:rsid w:val="651248F1"/>
    <w:rsid w:val="652F38F2"/>
    <w:rsid w:val="65610D5A"/>
    <w:rsid w:val="657B402C"/>
    <w:rsid w:val="65D25A52"/>
    <w:rsid w:val="668F45B9"/>
    <w:rsid w:val="66AB742B"/>
    <w:rsid w:val="679B2764"/>
    <w:rsid w:val="68743B4D"/>
    <w:rsid w:val="68AB4191"/>
    <w:rsid w:val="69286306"/>
    <w:rsid w:val="69700315"/>
    <w:rsid w:val="699914C8"/>
    <w:rsid w:val="6A2A45E1"/>
    <w:rsid w:val="6B3C54D1"/>
    <w:rsid w:val="6B552384"/>
    <w:rsid w:val="6B784D9E"/>
    <w:rsid w:val="6BDE45F3"/>
    <w:rsid w:val="6BF25356"/>
    <w:rsid w:val="6D34343E"/>
    <w:rsid w:val="6D565FD6"/>
    <w:rsid w:val="6DB4632D"/>
    <w:rsid w:val="6EB63F89"/>
    <w:rsid w:val="6ED13AB0"/>
    <w:rsid w:val="6EE97FE6"/>
    <w:rsid w:val="6EFC20F8"/>
    <w:rsid w:val="6F1C438B"/>
    <w:rsid w:val="6FFC58DE"/>
    <w:rsid w:val="700F4509"/>
    <w:rsid w:val="702B6EE1"/>
    <w:rsid w:val="715B78C5"/>
    <w:rsid w:val="71651DA8"/>
    <w:rsid w:val="717B28A5"/>
    <w:rsid w:val="71AF79FE"/>
    <w:rsid w:val="71E74F23"/>
    <w:rsid w:val="722C6DDA"/>
    <w:rsid w:val="729149D6"/>
    <w:rsid w:val="73571C35"/>
    <w:rsid w:val="735815CF"/>
    <w:rsid w:val="735D4A53"/>
    <w:rsid w:val="73781BAB"/>
    <w:rsid w:val="73DD6D17"/>
    <w:rsid w:val="743E6263"/>
    <w:rsid w:val="747D1B6F"/>
    <w:rsid w:val="750E6C6B"/>
    <w:rsid w:val="752710C6"/>
    <w:rsid w:val="756379B6"/>
    <w:rsid w:val="75893078"/>
    <w:rsid w:val="75895700"/>
    <w:rsid w:val="7637415B"/>
    <w:rsid w:val="764B35A7"/>
    <w:rsid w:val="76B87B50"/>
    <w:rsid w:val="76F35625"/>
    <w:rsid w:val="7749547D"/>
    <w:rsid w:val="77D9530E"/>
    <w:rsid w:val="7893454A"/>
    <w:rsid w:val="78A526F6"/>
    <w:rsid w:val="78AD046C"/>
    <w:rsid w:val="78C552D3"/>
    <w:rsid w:val="7A262361"/>
    <w:rsid w:val="7A763516"/>
    <w:rsid w:val="7A946DA5"/>
    <w:rsid w:val="7C8F2B0F"/>
    <w:rsid w:val="7D124A03"/>
    <w:rsid w:val="7E314EDB"/>
    <w:rsid w:val="7E5F05A5"/>
    <w:rsid w:val="7E952391"/>
    <w:rsid w:val="7F98785D"/>
    <w:rsid w:val="7FC91276"/>
    <w:rsid w:val="7FCE6D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line="576" w:lineRule="auto"/>
      <w:outlineLvl w:val="0"/>
    </w:pPr>
    <w:rPr>
      <w:b/>
      <w:kern w:val="44"/>
      <w:sz w:val="44"/>
    </w:rPr>
  </w:style>
  <w:style w:type="paragraph" w:styleId="3">
    <w:name w:val="heading 2"/>
    <w:basedOn w:val="1"/>
    <w:next w:val="1"/>
    <w:autoRedefine/>
    <w:unhideWhenUsed/>
    <w:qFormat/>
    <w:uiPriority w:val="0"/>
    <w:pPr>
      <w:keepNext/>
      <w:keepLines/>
      <w:spacing w:line="413" w:lineRule="auto"/>
      <w:outlineLvl w:val="1"/>
    </w:pPr>
    <w:rPr>
      <w:rFonts w:ascii="Arial" w:hAnsi="Arial" w:eastAsia="黑体"/>
      <w:b/>
      <w:sz w:val="32"/>
    </w:rPr>
  </w:style>
  <w:style w:type="character" w:default="1" w:styleId="16">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4">
    <w:name w:val="annotation text"/>
    <w:basedOn w:val="1"/>
    <w:autoRedefine/>
    <w:qFormat/>
    <w:uiPriority w:val="0"/>
    <w:pPr>
      <w:jc w:val="left"/>
    </w:pPr>
  </w:style>
  <w:style w:type="paragraph" w:styleId="5">
    <w:name w:val="Body Text"/>
    <w:basedOn w:val="1"/>
    <w:unhideWhenUsed/>
    <w:qFormat/>
    <w:uiPriority w:val="0"/>
    <w:pPr>
      <w:spacing w:after="120"/>
    </w:pPr>
  </w:style>
  <w:style w:type="paragraph" w:styleId="6">
    <w:name w:val="Body Text Indent"/>
    <w:basedOn w:val="1"/>
    <w:autoRedefine/>
    <w:qFormat/>
    <w:uiPriority w:val="0"/>
    <w:pPr>
      <w:spacing w:after="120"/>
      <w:ind w:left="420" w:leftChars="200"/>
    </w:pPr>
  </w:style>
  <w:style w:type="paragraph" w:styleId="7">
    <w:name w:val="Balloon Text"/>
    <w:basedOn w:val="1"/>
    <w:link w:val="21"/>
    <w:autoRedefine/>
    <w:qFormat/>
    <w:uiPriority w:val="0"/>
    <w:rPr>
      <w:sz w:val="18"/>
      <w:szCs w:val="18"/>
    </w:rPr>
  </w:style>
  <w:style w:type="paragraph" w:styleId="8">
    <w:name w:val="footer"/>
    <w:basedOn w:val="1"/>
    <w:autoRedefine/>
    <w:qFormat/>
    <w:uiPriority w:val="99"/>
    <w:pPr>
      <w:tabs>
        <w:tab w:val="center" w:pos="4153"/>
        <w:tab w:val="right" w:pos="8306"/>
      </w:tabs>
      <w:snapToGrid w:val="0"/>
      <w:jc w:val="left"/>
    </w:pPr>
    <w:rPr>
      <w:rFonts w:ascii="Tahoma" w:hAnsi="Tahoma"/>
      <w:sz w:val="18"/>
      <w:szCs w:val="18"/>
    </w:rPr>
  </w:style>
  <w:style w:type="paragraph" w:styleId="9">
    <w:name w:val="header"/>
    <w:basedOn w:val="1"/>
    <w:autoRedefine/>
    <w:qFormat/>
    <w:uiPriority w:val="0"/>
    <w:pPr>
      <w:pBdr>
        <w:bottom w:val="single" w:color="auto" w:sz="6" w:space="1"/>
      </w:pBdr>
      <w:tabs>
        <w:tab w:val="center" w:pos="4153"/>
        <w:tab w:val="right" w:pos="8306"/>
      </w:tabs>
      <w:snapToGrid w:val="0"/>
      <w:jc w:val="center"/>
    </w:pPr>
    <w:rPr>
      <w:rFonts w:ascii="Tahoma" w:hAnsi="Tahoma"/>
      <w:sz w:val="18"/>
      <w:szCs w:val="18"/>
    </w:rPr>
  </w:style>
  <w:style w:type="paragraph" w:styleId="10">
    <w:name w:val="toc 1"/>
    <w:basedOn w:val="1"/>
    <w:next w:val="1"/>
    <w:autoRedefine/>
    <w:qFormat/>
    <w:uiPriority w:val="39"/>
  </w:style>
  <w:style w:type="paragraph" w:styleId="11">
    <w:name w:val="toc 2"/>
    <w:basedOn w:val="1"/>
    <w:next w:val="1"/>
    <w:autoRedefine/>
    <w:qFormat/>
    <w:uiPriority w:val="39"/>
    <w:pPr>
      <w:ind w:left="420" w:leftChars="200"/>
    </w:pPr>
  </w:style>
  <w:style w:type="paragraph" w:styleId="12">
    <w:name w:val="Normal (Web)"/>
    <w:basedOn w:val="1"/>
    <w:autoRedefine/>
    <w:qFormat/>
    <w:uiPriority w:val="0"/>
    <w:pPr>
      <w:spacing w:beforeAutospacing="1" w:afterAutospacing="1"/>
      <w:jc w:val="left"/>
    </w:pPr>
    <w:rPr>
      <w:rFonts w:cs="Times New Roman"/>
      <w:kern w:val="0"/>
      <w:sz w:val="24"/>
    </w:rPr>
  </w:style>
  <w:style w:type="paragraph" w:styleId="13">
    <w:name w:val="Body Text First Indent 2"/>
    <w:basedOn w:val="6"/>
    <w:autoRedefine/>
    <w:qFormat/>
    <w:uiPriority w:val="0"/>
    <w:pPr>
      <w:ind w:left="0" w:leftChars="0" w:firstLine="210"/>
    </w:pPr>
    <w:rPr>
      <w:rFonts w:ascii="楷体_GB2312" w:eastAsia="楷体_GB2312"/>
      <w:sz w:val="32"/>
    </w:rPr>
  </w:style>
  <w:style w:type="table" w:styleId="15">
    <w:name w:val="Table Grid"/>
    <w:basedOn w:val="1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Hyperlink"/>
    <w:autoRedefine/>
    <w:qFormat/>
    <w:uiPriority w:val="99"/>
    <w:rPr>
      <w:rFonts w:ascii="Tahoma" w:hAnsi="Tahoma"/>
      <w:color w:val="0000FF"/>
      <w:sz w:val="24"/>
      <w:u w:val="single"/>
    </w:rPr>
  </w:style>
  <w:style w:type="paragraph" w:customStyle="1" w:styleId="18">
    <w:name w:val="段"/>
    <w:next w:val="1"/>
    <w:autoRedefine/>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paragraph" w:customStyle="1" w:styleId="19">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0">
    <w:name w:val="正文_0_0_0"/>
    <w:autoRedefine/>
    <w:qFormat/>
    <w:uiPriority w:val="0"/>
    <w:pPr>
      <w:spacing w:before="120" w:after="120" w:line="360" w:lineRule="auto"/>
      <w:ind w:left="1072" w:hanging="1072"/>
      <w:jc w:val="both"/>
    </w:pPr>
    <w:rPr>
      <w:rFonts w:ascii="Calibri" w:hAnsi="Calibri" w:eastAsia="宋体" w:cs="Times New Roman"/>
      <w:kern w:val="2"/>
      <w:sz w:val="28"/>
      <w:szCs w:val="22"/>
      <w:lang w:val="en-US" w:eastAsia="zh-CN" w:bidi="ar-SA"/>
    </w:rPr>
  </w:style>
  <w:style w:type="character" w:customStyle="1" w:styleId="21">
    <w:name w:val="批注框文本 Char"/>
    <w:basedOn w:val="16"/>
    <w:link w:val="7"/>
    <w:autoRedefine/>
    <w:qFormat/>
    <w:uiPriority w:val="0"/>
    <w:rPr>
      <w:rFonts w:asciiTheme="minorHAnsi" w:hAnsiTheme="minorHAnsi" w:eastAsiaTheme="minorEastAsia" w:cstheme="minorBidi"/>
      <w:kern w:val="2"/>
      <w:sz w:val="18"/>
      <w:szCs w:val="18"/>
    </w:rPr>
  </w:style>
  <w:style w:type="paragraph" w:styleId="22">
    <w:name w:val="List Paragraph"/>
    <w:basedOn w:val="1"/>
    <w:autoRedefine/>
    <w:qFormat/>
    <w:uiPriority w:val="34"/>
    <w:pPr>
      <w:ind w:firstLine="420" w:firstLineChars="200"/>
    </w:pPr>
    <w:rPr>
      <w:rFonts w:ascii="宋体" w:hAnsi="宋体" w:eastAsia="宋体" w:cs="Times New Roman"/>
      <w:kern w:val="0"/>
      <w:sz w:val="24"/>
      <w:szCs w:val="20"/>
    </w:rPr>
  </w:style>
  <w:style w:type="character" w:customStyle="1" w:styleId="23">
    <w:name w:val="font01"/>
    <w:basedOn w:val="16"/>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47</Pages>
  <Words>20731</Words>
  <Characters>21516</Characters>
  <Lines>140</Lines>
  <Paragraphs>39</Paragraphs>
  <TotalTime>37</TotalTime>
  <ScaleCrop>false</ScaleCrop>
  <LinksUpToDate>false</LinksUpToDate>
  <CharactersWithSpaces>22774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2023-03-21T05:32:00Z</dcterms:created>
  <dc:creator>- 王</dc:creator>
  <cp:lastModifiedBy>张三</cp:lastModifiedBy>
  <cp:lastPrinted>2024-07-05T00:24:00Z</cp:lastPrinted>
  <dcterms:modified xsi:type="dcterms:W3CDTF">2024-07-29T13:06:13Z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BD4AFDDFEF2648F383586B1778736AA1_13</vt:lpwstr>
  </property>
</Properties>
</file>