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SBC-2024-323便携式管腔器械可视系统</w:t>
      </w:r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1.1检测仪镜头及LED照明系统直径Ø2.0mm (+/-0.3)；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（可定制Ø1.0mm(+/-0.1)镜头 ）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1.2检测仪工作长度100cm-200cm ，操作部无弯曲幅度限制；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1.3检测仪操作部由TPU材料制成，内衬为高韧性合金龙骨；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1.4 外部刻度标识精度1cm，每5cm标注实际长度；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1.5通过脚控开关采集照片和视频；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1.6 高清图像分辨率：≥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30万像素；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1.7 亮度调级：无级调节；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2工作软件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2.1控制摄像头对管腔类器械的腔内进行图像采集和视频录制；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2.2图像放大倍数≥60倍；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2.3检测过程中，通过脚控开关保存图片或开启录制视频；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2.4检测完成，可以生成报告，并保存为PDF文件；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2.5报告展示不少于6张采集的图片；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2.6内镜维修辅助诊断系统可对内镜的整体性能综合评估；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 xml:space="preserve">2.7软件具备溯源功能，可选配内镜追溯系统； 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  <w:t>2.8软件可开放数据接口，支持智慧医院建设可将图片、录像、报告保存至云空间</w:t>
      </w:r>
    </w:p>
    <w:p>
      <w:pPr>
        <w:numPr>
          <w:ilvl w:val="0"/>
          <w:numId w:val="0"/>
        </w:numPr>
        <w:spacing w:line="480" w:lineRule="auto"/>
        <w:jc w:val="both"/>
        <w:rPr>
          <w:rFonts w:hint="eastAsia" w:ascii="宋体" w:hAnsi="宋体" w:cs="宋体"/>
          <w:b w:val="0"/>
          <w:bCs/>
          <w:sz w:val="28"/>
          <w:szCs w:val="24"/>
          <w:lang w:val="en-US" w:eastAsia="zh-CN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2AD1311"/>
    <w:rsid w:val="2834714C"/>
    <w:rsid w:val="2F083860"/>
    <w:rsid w:val="303C0120"/>
    <w:rsid w:val="36E92C63"/>
    <w:rsid w:val="39C838EE"/>
    <w:rsid w:val="4805464B"/>
    <w:rsid w:val="4FB073EE"/>
    <w:rsid w:val="521F7E84"/>
    <w:rsid w:val="55E82003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styleId="11">
    <w:name w:val="Placeholder Text"/>
    <w:basedOn w:val="7"/>
    <w:autoRedefine/>
    <w:semiHidden/>
    <w:qFormat/>
    <w:uiPriority w:val="99"/>
    <w:rPr>
      <w:color w:val="808080"/>
    </w:r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2</TotalTime>
  <ScaleCrop>false</ScaleCrop>
  <LinksUpToDate>false</LinksUpToDate>
  <CharactersWithSpaces>806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2024-04-22T02:59:38Z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44047634E49647EEB343BABEF8BA64EC_13</vt:lpwstr>
  </property>
</Properties>
</file>