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38"/>
        <w:gridCol w:w="1396"/>
        <w:gridCol w:w="1367"/>
        <w:gridCol w:w="689"/>
        <w:gridCol w:w="1156"/>
        <w:gridCol w:w="68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8"/>
            <w:shd w:val="clear" w:color="000000" w:fill="FFFFFF"/>
            <w:vAlign w:val="center"/>
          </w:tcPr>
          <w:p>
            <w:pPr>
              <w:rPr>
                <w:rFonts w:ascii="仿宋" w:hAnsi="仿宋" w:cs="宋体"/>
                <w:b/>
                <w:bCs/>
                <w:color w:val="000000" w:themeColor="text1"/>
                <w:sz w:val="20"/>
                <w14:textFill>
                  <w14:solidFill>
                    <w14:schemeClr w14:val="tx1"/>
                  </w14:solidFill>
                </w14:textFill>
              </w:rPr>
            </w:pPr>
            <w:r>
              <w:rPr>
                <w:rFonts w:hint="eastAsia" w:ascii="仿宋" w:hAnsi="仿宋" w:cs="宋体"/>
                <w:b/>
                <w:bCs/>
                <w:color w:val="000000" w:themeColor="text1"/>
                <w:sz w:val="20"/>
                <w14:textFill>
                  <w14:solidFill>
                    <w14:schemeClr w14:val="tx1"/>
                  </w14:solidFill>
                </w14:textFill>
              </w:rPr>
              <w:t>项目名称：襄阳市中心医院三院区环境监测服务项目</w:t>
            </w:r>
            <w:r>
              <w:rPr>
                <w:rFonts w:hint="eastAsia" w:ascii="仿宋" w:hAnsi="仿宋" w:cs="宋体"/>
                <w:b/>
                <w:bCs/>
                <w:color w:val="000000" w:themeColor="text1"/>
                <w:sz w:val="20"/>
                <w:lang w:val="en-US" w:eastAsia="zh-CN"/>
                <w14:textFill>
                  <w14:solidFill>
                    <w14:schemeClr w14:val="tx1"/>
                  </w14:solidFill>
                </w14:textFill>
              </w:rPr>
              <w:t>清单</w:t>
            </w:r>
            <w:r>
              <w:rPr>
                <w:rFonts w:hint="eastAsia" w:ascii="仿宋" w:hAnsi="仿宋" w:cs="宋体"/>
                <w:b/>
                <w:bCs/>
                <w:color w:val="000000" w:themeColor="text1"/>
                <w:sz w:val="20"/>
                <w14:textFill>
                  <w14:solidFill>
                    <w14:schemeClr w14:val="tx1"/>
                  </w14:solidFill>
                </w14:textFill>
              </w:rPr>
              <w:t>（南院区）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8"/>
            <w:shd w:val="clear" w:color="000000" w:fill="FFFFFF"/>
            <w:vAlign w:val="center"/>
          </w:tcPr>
          <w:p>
            <w:pP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lang w:val="en-US" w:eastAsia="zh-CN"/>
                <w14:textFill>
                  <w14:solidFill>
                    <w14:schemeClr w14:val="tx1"/>
                  </w14:solidFill>
                </w14:textFill>
              </w:rPr>
              <w:t>监</w:t>
            </w:r>
            <w:r>
              <w:rPr>
                <w:rFonts w:hint="eastAsia" w:ascii="仿宋" w:hAnsi="仿宋" w:cs="宋体"/>
                <w:color w:val="000000" w:themeColor="text1"/>
                <w:sz w:val="20"/>
                <w14:textFill>
                  <w14:solidFill>
                    <w14:schemeClr w14:val="tx1"/>
                  </w14:solidFill>
                </w14:textFill>
              </w:rPr>
              <w:t>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类别</w:t>
            </w:r>
          </w:p>
        </w:tc>
        <w:tc>
          <w:tcPr>
            <w:tcW w:w="785"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监测点位</w:t>
            </w:r>
          </w:p>
        </w:tc>
        <w:tc>
          <w:tcPr>
            <w:tcW w:w="819"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环保措施</w:t>
            </w:r>
          </w:p>
        </w:tc>
        <w:tc>
          <w:tcPr>
            <w:tcW w:w="802"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监测项目</w:t>
            </w:r>
          </w:p>
        </w:tc>
        <w:tc>
          <w:tcPr>
            <w:tcW w:w="404"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点位</w:t>
            </w:r>
          </w:p>
        </w:tc>
        <w:tc>
          <w:tcPr>
            <w:tcW w:w="678"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采样周期</w:t>
            </w:r>
          </w:p>
        </w:tc>
        <w:tc>
          <w:tcPr>
            <w:tcW w:w="404"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频次</w:t>
            </w:r>
          </w:p>
        </w:tc>
        <w:tc>
          <w:tcPr>
            <w:tcW w:w="552"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样品数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restar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废水比对</w:t>
            </w:r>
          </w:p>
        </w:tc>
        <w:tc>
          <w:tcPr>
            <w:tcW w:w="785" w:type="pct"/>
            <w:vMerge w:val="restar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废水总排口</w:t>
            </w:r>
          </w:p>
        </w:tc>
        <w:tc>
          <w:tcPr>
            <w:tcW w:w="819" w:type="pct"/>
            <w:vMerge w:val="restar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比对检测</w:t>
            </w: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PH</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785"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hint="eastAsia" w:ascii="仿宋" w:hAnsi="仿宋" w:cs="宋体"/>
                <w:color w:val="FF0000"/>
                <w:sz w:val="20"/>
              </w:rPr>
            </w:pPr>
            <w:r>
              <w:rPr>
                <w:rStyle w:val="6"/>
                <w:lang w:val="en-US" w:eastAsia="zh-CN" w:bidi="ar"/>
              </w:rPr>
              <w:t>氨氮</w:t>
            </w:r>
          </w:p>
        </w:tc>
        <w:tc>
          <w:tcPr>
            <w:tcW w:w="404" w:type="pct"/>
            <w:shd w:val="clear" w:color="000000" w:fill="FFFFFF"/>
            <w:vAlign w:val="center"/>
          </w:tcPr>
          <w:p>
            <w:pPr>
              <w:keepNext w:val="0"/>
              <w:keepLines w:val="0"/>
              <w:widowControl/>
              <w:suppressLineNumbers w:val="0"/>
              <w:jc w:val="center"/>
              <w:textAlignment w:val="center"/>
              <w:rPr>
                <w:rFonts w:hint="eastAsia"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hint="eastAsia"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hint="eastAsia"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hint="eastAsia"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785"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COD</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总余氯</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流量</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restar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标准试剂</w:t>
            </w: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COD</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氨氮</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总余氯</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废水</w:t>
            </w:r>
          </w:p>
        </w:tc>
        <w:tc>
          <w:tcPr>
            <w:tcW w:w="785" w:type="pct"/>
            <w:vMerge w:val="restart"/>
            <w:vAlign w:val="center"/>
          </w:tcPr>
          <w:p>
            <w:pPr>
              <w:jc w:val="center"/>
              <w:rPr>
                <w:rFonts w:ascii="仿宋" w:hAnsi="仿宋" w:cs="宋体"/>
                <w:color w:val="000000" w:themeColor="text1"/>
                <w:sz w:val="20"/>
                <w14:textFill>
                  <w14:solidFill>
                    <w14:schemeClr w14:val="tx1"/>
                  </w14:solidFill>
                </w14:textFill>
              </w:rPr>
            </w:pPr>
          </w:p>
        </w:tc>
        <w:tc>
          <w:tcPr>
            <w:tcW w:w="819" w:type="pct"/>
            <w:vMerge w:val="restart"/>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SS</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52</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粪大肠菌群</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7"/>
                <w:rFonts w:eastAsia="等线"/>
                <w:lang w:val="en-US" w:eastAsia="zh-CN" w:bidi="ar"/>
              </w:rPr>
              <w:t>BOD</w:t>
            </w:r>
            <w:r>
              <w:rPr>
                <w:rStyle w:val="8"/>
                <w:rFonts w:eastAsia="等线"/>
                <w:lang w:val="en-US" w:eastAsia="zh-CN" w:bidi="ar"/>
              </w:rPr>
              <w:t>5</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阴离子表面活性剂</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石油类</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动植物油</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挥发酚</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总氰化物</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噪声</w:t>
            </w:r>
          </w:p>
        </w:tc>
        <w:tc>
          <w:tcPr>
            <w:tcW w:w="785"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7"/>
                <w:rFonts w:eastAsia="等线"/>
                <w:lang w:val="en-US" w:eastAsia="zh-CN" w:bidi="ar"/>
              </w:rPr>
              <w:t>4</w:t>
            </w:r>
            <w:r>
              <w:rPr>
                <w:rStyle w:val="6"/>
                <w:lang w:val="en-US" w:eastAsia="zh-CN" w:bidi="ar"/>
              </w:rPr>
              <w:t>个点</w:t>
            </w:r>
          </w:p>
        </w:tc>
        <w:tc>
          <w:tcPr>
            <w:tcW w:w="819" w:type="pct"/>
            <w:vMerge w:val="restart"/>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昼间噪声</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夜间噪声</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无组织废气</w:t>
            </w:r>
          </w:p>
        </w:tc>
        <w:tc>
          <w:tcPr>
            <w:tcW w:w="785"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污水处理站周界</w:t>
            </w:r>
            <w:r>
              <w:rPr>
                <w:rStyle w:val="7"/>
                <w:rFonts w:eastAsia="等线"/>
                <w:lang w:val="en-US" w:eastAsia="zh-CN" w:bidi="ar"/>
              </w:rPr>
              <w:t>4</w:t>
            </w:r>
            <w:r>
              <w:rPr>
                <w:rStyle w:val="6"/>
                <w:lang w:val="en-US" w:eastAsia="zh-CN" w:bidi="ar"/>
              </w:rPr>
              <w:t>个点</w:t>
            </w:r>
          </w:p>
        </w:tc>
        <w:tc>
          <w:tcPr>
            <w:tcW w:w="819" w:type="pct"/>
            <w:vMerge w:val="restart"/>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6"/>
                <w:lang w:val="en-US" w:eastAsia="zh-CN" w:bidi="ar"/>
              </w:rPr>
              <w:t>气象参数</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785"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shd w:val="clear" w:color="000000" w:fill="FFFFFF"/>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Style w:val="6"/>
                <w:lang w:val="en-US" w:eastAsia="zh-CN" w:bidi="ar"/>
              </w:rPr>
              <w:t>甲烷</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Style w:val="6"/>
                <w:lang w:val="en-US" w:eastAsia="zh-CN" w:bidi="ar"/>
              </w:rPr>
              <w:t>氯</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785"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shd w:val="clear" w:color="000000" w:fill="FFFFFF"/>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Style w:val="7"/>
                <w:rFonts w:eastAsia="等线"/>
                <w:lang w:val="en-US" w:eastAsia="zh-CN" w:bidi="ar"/>
              </w:rPr>
              <w:t>H</w:t>
            </w:r>
            <w:r>
              <w:rPr>
                <w:rStyle w:val="8"/>
                <w:rFonts w:eastAsia="等线"/>
                <w:lang w:val="en-US" w:eastAsia="zh-CN" w:bidi="ar"/>
              </w:rPr>
              <w:t>2</w:t>
            </w:r>
            <w:r>
              <w:rPr>
                <w:rStyle w:val="7"/>
                <w:rFonts w:eastAsia="等线"/>
                <w:lang w:val="en-US" w:eastAsia="zh-CN" w:bidi="ar"/>
              </w:rPr>
              <w:t>S</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Style w:val="7"/>
                <w:rFonts w:eastAsia="等线"/>
                <w:lang w:val="en-US" w:eastAsia="zh-CN" w:bidi="ar"/>
              </w:rPr>
              <w:t>NH</w:t>
            </w:r>
            <w:r>
              <w:rPr>
                <w:rStyle w:val="8"/>
                <w:rFonts w:eastAsia="等线"/>
                <w:lang w:val="en-US" w:eastAsia="zh-CN" w:bidi="ar"/>
              </w:rPr>
              <w:t>3</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Style w:val="6"/>
                <w:lang w:val="en-US" w:eastAsia="zh-CN" w:bidi="ar"/>
              </w:rPr>
              <w:t>臭气浓度</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restart"/>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Style w:val="6"/>
                <w:lang w:val="en-US" w:eastAsia="zh-CN" w:bidi="ar"/>
              </w:rPr>
              <w:t>废水比对</w:t>
            </w:r>
          </w:p>
        </w:tc>
        <w:tc>
          <w:tcPr>
            <w:tcW w:w="785" w:type="pct"/>
            <w:vMerge w:val="restart"/>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Style w:val="6"/>
                <w:lang w:val="en-US" w:eastAsia="zh-CN" w:bidi="ar"/>
              </w:rPr>
              <w:t>废水总排口</w:t>
            </w:r>
          </w:p>
        </w:tc>
        <w:tc>
          <w:tcPr>
            <w:tcW w:w="819" w:type="pct"/>
            <w:vMerge w:val="restart"/>
            <w:vAlign w:val="center"/>
          </w:tcPr>
          <w:p>
            <w:pPr>
              <w:keepNext w:val="0"/>
              <w:keepLines w:val="0"/>
              <w:widowControl/>
              <w:suppressLineNumbers w:val="0"/>
              <w:jc w:val="center"/>
              <w:textAlignment w:val="center"/>
              <w:rPr>
                <w:rFonts w:ascii="仿宋" w:hAnsi="仿宋"/>
                <w:color w:val="000000" w:themeColor="text1"/>
                <w:sz w:val="20"/>
                <w14:textFill>
                  <w14:solidFill>
                    <w14:schemeClr w14:val="tx1"/>
                  </w14:solidFill>
                </w14:textFill>
              </w:rPr>
            </w:pPr>
            <w:r>
              <w:rPr>
                <w:rStyle w:val="6"/>
                <w:lang w:val="en-US" w:eastAsia="zh-CN" w:bidi="ar"/>
              </w:rPr>
              <w:t>比对检测</w:t>
            </w: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PH</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Style w:val="6"/>
                <w:lang w:val="en-US" w:eastAsia="zh-CN" w:bidi="ar"/>
              </w:rPr>
              <w:t>氨氮</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COD</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4"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785"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hint="eastAsia" w:ascii="仿宋" w:hAnsi="仿宋" w:eastAsia="仿宋" w:cs="宋体"/>
                <w:color w:val="000000" w:themeColor="text1"/>
                <w:sz w:val="18"/>
                <w:szCs w:val="18"/>
                <w:lang w:val="en-US" w:eastAsia="zh-CN"/>
                <w14:textFill>
                  <w14:solidFill>
                    <w14:schemeClr w14:val="tx1"/>
                  </w14:solidFill>
                </w14:textFill>
              </w:rPr>
            </w:pPr>
            <w:r>
              <w:rPr>
                <w:rStyle w:val="6"/>
                <w:lang w:val="en-US" w:eastAsia="zh-CN" w:bidi="ar"/>
              </w:rPr>
              <w:t>总余氯</w:t>
            </w:r>
          </w:p>
        </w:tc>
        <w:tc>
          <w:tcPr>
            <w:tcW w:w="404" w:type="pct"/>
            <w:shd w:val="clear" w:color="000000" w:fill="FFFFFF"/>
            <w:vAlign w:val="center"/>
          </w:tcPr>
          <w:p>
            <w:pPr>
              <w:keepNext w:val="0"/>
              <w:keepLines w:val="0"/>
              <w:widowControl/>
              <w:suppressLineNumbers w:val="0"/>
              <w:jc w:val="center"/>
              <w:textAlignment w:val="center"/>
              <w:rPr>
                <w:rFonts w:hint="eastAsia"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hint="eastAsia"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hint="eastAsia" w:ascii="仿宋" w:hAnsi="仿宋" w:eastAsia="仿宋" w:cs="宋体"/>
                <w:color w:val="000000" w:themeColor="text1"/>
                <w:sz w:val="18"/>
                <w:szCs w:val="18"/>
                <w:lang w:val="en-US" w:eastAsia="zh-CN"/>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52" w:type="pct"/>
            <w:shd w:val="clear" w:color="000000" w:fill="FFFFFF"/>
            <w:vAlign w:val="center"/>
          </w:tcPr>
          <w:p>
            <w:pPr>
              <w:keepNext w:val="0"/>
              <w:keepLines w:val="0"/>
              <w:widowControl/>
              <w:suppressLineNumbers w:val="0"/>
              <w:jc w:val="center"/>
              <w:textAlignment w:val="center"/>
              <w:rPr>
                <w:rFonts w:hint="default" w:ascii="仿宋" w:hAnsi="仿宋" w:eastAsia="仿宋" w:cs="宋体"/>
                <w:color w:val="000000" w:themeColor="text1"/>
                <w:sz w:val="20"/>
                <w:lang w:val="en-US" w:eastAsia="zh-CN"/>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54" w:type="pct"/>
            <w:vAlign w:val="center"/>
          </w:tcPr>
          <w:p>
            <w:pPr>
              <w:keepNext w:val="0"/>
              <w:keepLines w:val="0"/>
              <w:widowControl/>
              <w:suppressLineNumbers w:val="0"/>
              <w:jc w:val="center"/>
              <w:textAlignment w:val="center"/>
              <w:rPr>
                <w:rStyle w:val="6"/>
                <w:i w:val="0"/>
                <w:iCs w:val="0"/>
                <w:color w:val="000000"/>
                <w:lang w:val="en-US" w:eastAsia="zh-CN" w:bidi="ar"/>
              </w:rPr>
            </w:pPr>
            <w:r>
              <w:rPr>
                <w:rStyle w:val="6"/>
                <w:rFonts w:hint="eastAsia"/>
                <w:i w:val="0"/>
                <w:iCs w:val="0"/>
                <w:color w:val="000000"/>
                <w:lang w:val="en-US" w:eastAsia="zh-CN" w:bidi="ar"/>
              </w:rPr>
              <w:t xml:space="preserve"> 其它</w:t>
            </w:r>
            <w:r>
              <w:rPr>
                <w:rStyle w:val="6"/>
                <w:rFonts w:hint="eastAsia"/>
                <w:i w:val="0"/>
                <w:iCs w:val="0"/>
                <w:color w:val="000000"/>
                <w:lang w:val="en-US" w:eastAsia="zh-CN" w:bidi="ar"/>
              </w:rPr>
              <w:tab/>
            </w:r>
            <w:r>
              <w:rPr>
                <w:rStyle w:val="6"/>
                <w:rFonts w:hint="eastAsia"/>
                <w:i w:val="0"/>
                <w:iCs w:val="0"/>
                <w:color w:val="000000"/>
                <w:lang w:val="en-US" w:eastAsia="zh-CN" w:bidi="ar"/>
              </w:rPr>
              <w:t xml:space="preserve"> </w:t>
            </w:r>
          </w:p>
        </w:tc>
        <w:tc>
          <w:tcPr>
            <w:tcW w:w="4445" w:type="pct"/>
            <w:gridSpan w:val="7"/>
            <w:vAlign w:val="center"/>
          </w:tcPr>
          <w:p>
            <w:pPr>
              <w:rPr>
                <w:rFonts w:hint="default" w:ascii="宋体" w:hAnsi="宋体" w:eastAsia="宋体" w:cs="宋体"/>
                <w:color w:val="333333"/>
                <w:kern w:val="0"/>
                <w:sz w:val="28"/>
                <w:szCs w:val="28"/>
                <w:lang w:val="en-US"/>
              </w:rPr>
            </w:pPr>
            <w:r>
              <w:rPr>
                <w:rStyle w:val="6"/>
                <w:rFonts w:hint="eastAsia" w:ascii="宋体" w:hAnsi="宋体" w:eastAsia="宋体" w:cs="宋体"/>
                <w:lang w:val="en-US" w:eastAsia="zh-CN" w:bidi="ar"/>
              </w:rPr>
              <w:t xml:space="preserve"> 包括但不限于如湖北省污染源监测信息管理与共享平台和全国排污许可证管理信息平台等相关环保网站所含全部内容填报。</w:t>
            </w:r>
          </w:p>
          <w:p>
            <w:pPr>
              <w:keepNext w:val="0"/>
              <w:keepLines w:val="0"/>
              <w:widowControl/>
              <w:suppressLineNumbers w:val="0"/>
              <w:jc w:val="left"/>
              <w:textAlignment w:val="center"/>
              <w:rPr>
                <w:rStyle w:val="6"/>
                <w:rFonts w:hint="default"/>
                <w:i w:val="0"/>
                <w:iCs w:val="0"/>
                <w:color w:val="000000"/>
                <w:lang w:val="en-US" w:eastAsia="zh-CN" w:bidi="ar"/>
              </w:rPr>
            </w:pPr>
          </w:p>
        </w:tc>
      </w:tr>
    </w:tbl>
    <w:p>
      <w:pPr>
        <w:spacing w:line="360" w:lineRule="auto"/>
        <w:jc w:val="left"/>
        <w:rPr>
          <w:rFonts w:ascii="宋体" w:hAnsi="宋体" w:eastAsia="宋体"/>
          <w:color w:val="000000" w:themeColor="text1"/>
          <w:sz w:val="24"/>
          <w:szCs w:val="24"/>
          <w14:textFill>
            <w14:solidFill>
              <w14:schemeClr w14:val="tx1"/>
            </w14:solidFill>
          </w14:textFill>
        </w:rPr>
      </w:pPr>
    </w:p>
    <w:p>
      <w:pPr>
        <w:spacing w:line="360" w:lineRule="auto"/>
        <w:jc w:val="left"/>
        <w:rPr>
          <w:rFonts w:ascii="宋体" w:hAnsi="宋体" w:eastAsia="宋体"/>
          <w:color w:val="000000" w:themeColor="text1"/>
          <w:sz w:val="24"/>
          <w:szCs w:val="24"/>
          <w14:textFill>
            <w14:solidFill>
              <w14:schemeClr w14:val="tx1"/>
            </w14:solidFill>
          </w14:textFill>
        </w:rPr>
      </w:pPr>
    </w:p>
    <w:p>
      <w:pPr>
        <w:spacing w:line="360" w:lineRule="auto"/>
        <w:jc w:val="left"/>
        <w:rPr>
          <w:rFonts w:ascii="宋体" w:hAnsi="宋体" w:eastAsia="宋体"/>
          <w:color w:val="000000" w:themeColor="text1"/>
          <w:sz w:val="24"/>
          <w:szCs w:val="24"/>
          <w14:textFill>
            <w14:solidFill>
              <w14:schemeClr w14:val="tx1"/>
            </w14:solidFill>
          </w14:textFill>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344"/>
        <w:gridCol w:w="1396"/>
        <w:gridCol w:w="1367"/>
        <w:gridCol w:w="689"/>
        <w:gridCol w:w="1156"/>
        <w:gridCol w:w="689"/>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8"/>
            <w:shd w:val="clear" w:color="000000" w:fill="FFFFFF"/>
            <w:vAlign w:val="center"/>
          </w:tcPr>
          <w:p>
            <w:pPr>
              <w:rPr>
                <w:rFonts w:ascii="仿宋" w:hAnsi="仿宋" w:cs="宋体"/>
                <w:b/>
                <w:bCs/>
                <w:color w:val="000000" w:themeColor="text1"/>
                <w:sz w:val="20"/>
                <w14:textFill>
                  <w14:solidFill>
                    <w14:schemeClr w14:val="tx1"/>
                  </w14:solidFill>
                </w14:textFill>
              </w:rPr>
            </w:pPr>
            <w:r>
              <w:rPr>
                <w:rFonts w:hint="eastAsia" w:ascii="仿宋" w:hAnsi="仿宋" w:cs="宋体"/>
                <w:b/>
                <w:bCs/>
                <w:color w:val="000000" w:themeColor="text1"/>
                <w:sz w:val="20"/>
                <w14:textFill>
                  <w14:solidFill>
                    <w14:schemeClr w14:val="tx1"/>
                  </w14:solidFill>
                </w14:textFill>
              </w:rPr>
              <w:t>项目名称：襄阳市中心医院三院区环境监测服务项目</w:t>
            </w:r>
            <w:r>
              <w:rPr>
                <w:rFonts w:hint="eastAsia" w:ascii="仿宋" w:hAnsi="仿宋" w:cs="宋体"/>
                <w:b/>
                <w:bCs/>
                <w:color w:val="000000" w:themeColor="text1"/>
                <w:sz w:val="20"/>
                <w:lang w:val="en-US" w:eastAsia="zh-CN"/>
                <w14:textFill>
                  <w14:solidFill>
                    <w14:schemeClr w14:val="tx1"/>
                  </w14:solidFill>
                </w14:textFill>
              </w:rPr>
              <w:t>清单</w:t>
            </w:r>
            <w:r>
              <w:rPr>
                <w:rFonts w:hint="eastAsia" w:ascii="仿宋" w:hAnsi="仿宋" w:cs="宋体"/>
                <w:b/>
                <w:bCs/>
                <w:color w:val="000000" w:themeColor="text1"/>
                <w:sz w:val="20"/>
                <w14:textFill>
                  <w14:solidFill>
                    <w14:schemeClr w14:val="tx1"/>
                  </w14:solidFill>
                </w14:textFill>
              </w:rPr>
              <w:t>（北院区）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8"/>
            <w:shd w:val="clear" w:color="000000" w:fill="FFFFFF"/>
            <w:vAlign w:val="center"/>
          </w:tcPr>
          <w:p>
            <w:pP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lang w:val="en-US" w:eastAsia="zh-CN"/>
                <w14:textFill>
                  <w14:solidFill>
                    <w14:schemeClr w14:val="tx1"/>
                  </w14:solidFill>
                </w14:textFill>
              </w:rPr>
              <w:t>监</w:t>
            </w:r>
            <w:r>
              <w:rPr>
                <w:rFonts w:hint="eastAsia" w:ascii="仿宋" w:hAnsi="仿宋" w:cs="宋体"/>
                <w:color w:val="000000" w:themeColor="text1"/>
                <w:sz w:val="20"/>
                <w14:textFill>
                  <w14:solidFill>
                    <w14:schemeClr w14:val="tx1"/>
                  </w14:solidFill>
                </w14:textFill>
              </w:rPr>
              <w:t>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类别</w:t>
            </w:r>
          </w:p>
        </w:tc>
        <w:tc>
          <w:tcPr>
            <w:tcW w:w="789"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监测点位</w:t>
            </w:r>
          </w:p>
        </w:tc>
        <w:tc>
          <w:tcPr>
            <w:tcW w:w="819"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环保措施</w:t>
            </w:r>
          </w:p>
        </w:tc>
        <w:tc>
          <w:tcPr>
            <w:tcW w:w="802"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监测项目</w:t>
            </w:r>
          </w:p>
        </w:tc>
        <w:tc>
          <w:tcPr>
            <w:tcW w:w="404"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点位</w:t>
            </w:r>
          </w:p>
        </w:tc>
        <w:tc>
          <w:tcPr>
            <w:tcW w:w="678"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采样周期</w:t>
            </w:r>
          </w:p>
        </w:tc>
        <w:tc>
          <w:tcPr>
            <w:tcW w:w="404"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频次</w:t>
            </w:r>
          </w:p>
        </w:tc>
        <w:tc>
          <w:tcPr>
            <w:tcW w:w="543"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样品数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restar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废水比对</w:t>
            </w:r>
          </w:p>
        </w:tc>
        <w:tc>
          <w:tcPr>
            <w:tcW w:w="789" w:type="pct"/>
            <w:vMerge w:val="restar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废水总排口</w:t>
            </w:r>
          </w:p>
        </w:tc>
        <w:tc>
          <w:tcPr>
            <w:tcW w:w="819" w:type="pct"/>
            <w:vMerge w:val="restar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比对检测</w:t>
            </w: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PH</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789"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hint="eastAsia" w:ascii="仿宋" w:hAnsi="仿宋" w:cs="宋体"/>
                <w:color w:val="FF0000"/>
                <w:sz w:val="20"/>
              </w:rPr>
            </w:pPr>
            <w:r>
              <w:rPr>
                <w:rFonts w:hint="eastAsia" w:ascii="宋体" w:hAnsi="宋体" w:eastAsia="宋体" w:cs="宋体"/>
                <w:i w:val="0"/>
                <w:iCs w:val="0"/>
                <w:color w:val="000000"/>
                <w:kern w:val="0"/>
                <w:sz w:val="18"/>
                <w:szCs w:val="18"/>
                <w:u w:val="none"/>
                <w:lang w:val="en-US" w:eastAsia="zh-CN" w:bidi="ar"/>
              </w:rPr>
              <w:t>氨氮</w:t>
            </w:r>
          </w:p>
        </w:tc>
        <w:tc>
          <w:tcPr>
            <w:tcW w:w="404" w:type="pct"/>
            <w:shd w:val="clear" w:color="000000" w:fill="FFFFFF"/>
            <w:vAlign w:val="center"/>
          </w:tcPr>
          <w:p>
            <w:pPr>
              <w:keepNext w:val="0"/>
              <w:keepLines w:val="0"/>
              <w:widowControl/>
              <w:suppressLineNumbers w:val="0"/>
              <w:jc w:val="center"/>
              <w:textAlignment w:val="center"/>
              <w:rPr>
                <w:rFonts w:hint="eastAsia"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hint="eastAsia"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hint="eastAsia"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hint="eastAsia"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789"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COD</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总余氯</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流量</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restar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标准试剂</w:t>
            </w: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COD</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氨氮</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总余氯</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废水</w:t>
            </w:r>
          </w:p>
        </w:tc>
        <w:tc>
          <w:tcPr>
            <w:tcW w:w="789" w:type="pct"/>
            <w:vMerge w:val="restart"/>
            <w:vAlign w:val="center"/>
          </w:tcPr>
          <w:p>
            <w:pPr>
              <w:jc w:val="center"/>
              <w:rPr>
                <w:rFonts w:ascii="仿宋" w:hAnsi="仿宋" w:cs="宋体"/>
                <w:color w:val="000000" w:themeColor="text1"/>
                <w:sz w:val="20"/>
                <w14:textFill>
                  <w14:solidFill>
                    <w14:schemeClr w14:val="tx1"/>
                  </w14:solidFill>
                </w14:textFill>
              </w:rPr>
            </w:pPr>
          </w:p>
        </w:tc>
        <w:tc>
          <w:tcPr>
            <w:tcW w:w="819" w:type="pct"/>
            <w:vMerge w:val="restart"/>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SS</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52</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粪大肠菌群</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9"/>
                <w:rFonts w:eastAsia="等线"/>
                <w:lang w:val="en-US" w:eastAsia="zh-CN" w:bidi="ar"/>
              </w:rPr>
              <w:t>BOD</w:t>
            </w:r>
            <w:r>
              <w:rPr>
                <w:rStyle w:val="10"/>
                <w:rFonts w:eastAsia="等线"/>
                <w:lang w:val="en-US" w:eastAsia="zh-CN" w:bidi="ar"/>
              </w:rPr>
              <w:t>5</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阴离子表面活性剂</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石油类</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动植物油</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8"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挥发酚</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总氰化物</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噪声</w:t>
            </w:r>
          </w:p>
        </w:tc>
        <w:tc>
          <w:tcPr>
            <w:tcW w:w="789"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Style w:val="9"/>
                <w:rFonts w:eastAsia="等线"/>
                <w:lang w:val="en-US" w:eastAsia="zh-CN" w:bidi="ar"/>
              </w:rPr>
              <w:t>4</w:t>
            </w:r>
            <w:r>
              <w:rPr>
                <w:rFonts w:hint="eastAsia" w:ascii="宋体" w:hAnsi="宋体" w:eastAsia="宋体" w:cs="宋体"/>
                <w:i w:val="0"/>
                <w:iCs w:val="0"/>
                <w:color w:val="000000"/>
                <w:kern w:val="0"/>
                <w:sz w:val="18"/>
                <w:szCs w:val="18"/>
                <w:u w:val="none"/>
                <w:lang w:val="en-US" w:eastAsia="zh-CN" w:bidi="ar"/>
              </w:rPr>
              <w:t>个点</w:t>
            </w:r>
          </w:p>
        </w:tc>
        <w:tc>
          <w:tcPr>
            <w:tcW w:w="819" w:type="pct"/>
            <w:vMerge w:val="restart"/>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昼间噪声</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夜间噪声</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无组织废气</w:t>
            </w:r>
          </w:p>
        </w:tc>
        <w:tc>
          <w:tcPr>
            <w:tcW w:w="789"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污水处理站周界</w:t>
            </w:r>
            <w:r>
              <w:rPr>
                <w:rStyle w:val="9"/>
                <w:rFonts w:eastAsia="等线"/>
                <w:lang w:val="en-US" w:eastAsia="zh-CN" w:bidi="ar"/>
              </w:rPr>
              <w:t>4</w:t>
            </w:r>
            <w:r>
              <w:rPr>
                <w:rFonts w:hint="eastAsia" w:ascii="宋体" w:hAnsi="宋体" w:eastAsia="宋体" w:cs="宋体"/>
                <w:i w:val="0"/>
                <w:iCs w:val="0"/>
                <w:color w:val="000000"/>
                <w:kern w:val="0"/>
                <w:sz w:val="18"/>
                <w:szCs w:val="18"/>
                <w:u w:val="none"/>
                <w:lang w:val="en-US" w:eastAsia="zh-CN" w:bidi="ar"/>
              </w:rPr>
              <w:t>个点</w:t>
            </w:r>
          </w:p>
        </w:tc>
        <w:tc>
          <w:tcPr>
            <w:tcW w:w="819" w:type="pct"/>
            <w:vMerge w:val="restart"/>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气象参数</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789"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shd w:val="clear" w:color="000000" w:fill="FFFFFF"/>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甲烷</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氯</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789"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shd w:val="clear" w:color="000000" w:fill="FFFFFF"/>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Style w:val="9"/>
                <w:rFonts w:eastAsia="等线"/>
                <w:lang w:val="en-US" w:eastAsia="zh-CN" w:bidi="ar"/>
              </w:rPr>
              <w:t>H</w:t>
            </w:r>
            <w:r>
              <w:rPr>
                <w:rStyle w:val="10"/>
                <w:rFonts w:eastAsia="等线"/>
                <w:lang w:val="en-US" w:eastAsia="zh-CN" w:bidi="ar"/>
              </w:rPr>
              <w:t>2</w:t>
            </w:r>
            <w:r>
              <w:rPr>
                <w:rStyle w:val="9"/>
                <w:rFonts w:eastAsia="等线"/>
                <w:lang w:val="en-US" w:eastAsia="zh-CN" w:bidi="ar"/>
              </w:rPr>
              <w:t>S</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Style w:val="9"/>
                <w:rFonts w:eastAsia="等线"/>
                <w:lang w:val="en-US" w:eastAsia="zh-CN" w:bidi="ar"/>
              </w:rPr>
              <w:t>NH</w:t>
            </w:r>
            <w:r>
              <w:rPr>
                <w:rStyle w:val="10"/>
                <w:rFonts w:eastAsia="等线"/>
                <w:lang w:val="en-US" w:eastAsia="zh-CN" w:bidi="ar"/>
              </w:rPr>
              <w:t>3</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789"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臭气浓度</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3"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8"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其它</w:t>
            </w:r>
          </w:p>
        </w:tc>
        <w:tc>
          <w:tcPr>
            <w:tcW w:w="4441" w:type="pct"/>
            <w:gridSpan w:val="7"/>
            <w:vAlign w:val="center"/>
          </w:tcPr>
          <w:p>
            <w:pPr>
              <w:rPr>
                <w:rFonts w:hint="default" w:ascii="宋体" w:hAnsi="宋体" w:eastAsia="宋体" w:cs="宋体"/>
                <w:i w:val="0"/>
                <w:iCs w:val="0"/>
                <w:color w:val="000000"/>
                <w:kern w:val="0"/>
                <w:sz w:val="18"/>
                <w:szCs w:val="18"/>
                <w:u w:val="none"/>
                <w:lang w:val="en-US" w:eastAsia="zh-CN" w:bidi="ar"/>
              </w:rPr>
            </w:pPr>
            <w:r>
              <w:rPr>
                <w:rStyle w:val="6"/>
                <w:rFonts w:hint="eastAsia" w:ascii="宋体" w:hAnsi="宋体" w:eastAsia="宋体" w:cs="宋体"/>
                <w:lang w:val="en-US" w:eastAsia="zh-CN" w:bidi="ar"/>
              </w:rPr>
              <w:t>包括但不限于如湖北省污染源监测信息管理与共享平台和全国排污许可证管理信息平台等相关环保网站所含全部内容填报。</w:t>
            </w:r>
          </w:p>
        </w:tc>
      </w:tr>
    </w:tbl>
    <w:p>
      <w:pPr>
        <w:spacing w:line="360" w:lineRule="auto"/>
        <w:jc w:val="left"/>
        <w:rPr>
          <w:rFonts w:ascii="宋体" w:hAnsi="宋体" w:eastAsia="宋体"/>
          <w:color w:val="000000" w:themeColor="text1"/>
          <w:sz w:val="24"/>
          <w:szCs w:val="24"/>
          <w14:textFill>
            <w14:solidFill>
              <w14:schemeClr w14:val="tx1"/>
            </w14:solidFill>
          </w14:textFill>
        </w:rPr>
      </w:pPr>
    </w:p>
    <w:p>
      <w:pPr>
        <w:spacing w:line="360" w:lineRule="auto"/>
        <w:rPr>
          <w:rFonts w:ascii="宋体" w:hAnsi="宋体" w:eastAsia="宋体"/>
          <w:color w:val="000000" w:themeColor="text1"/>
          <w14:textFill>
            <w14:solidFill>
              <w14:schemeClr w14:val="tx1"/>
            </w14:solidFill>
          </w14:textFill>
        </w:rPr>
      </w:pPr>
    </w:p>
    <w:p>
      <w:pPr>
        <w:spacing w:line="360" w:lineRule="auto"/>
        <w:rPr>
          <w:rFonts w:ascii="宋体" w:hAnsi="宋体" w:eastAsia="宋体"/>
          <w:color w:val="000000" w:themeColor="text1"/>
          <w14:textFill>
            <w14:solidFill>
              <w14:schemeClr w14:val="tx1"/>
            </w14:solidFill>
          </w14:textFill>
        </w:rPr>
      </w:pPr>
    </w:p>
    <w:p>
      <w:pPr>
        <w:spacing w:line="360" w:lineRule="auto"/>
        <w:rPr>
          <w:rFonts w:ascii="宋体" w:hAnsi="宋体" w:eastAsia="宋体"/>
          <w:color w:val="000000" w:themeColor="text1"/>
          <w14:textFill>
            <w14:solidFill>
              <w14:schemeClr w14:val="tx1"/>
            </w14:solidFill>
          </w14:textFill>
        </w:rPr>
      </w:pPr>
    </w:p>
    <w:p>
      <w:pPr>
        <w:spacing w:line="360" w:lineRule="auto"/>
        <w:rPr>
          <w:rFonts w:ascii="宋体" w:hAnsi="宋体" w:eastAsia="宋体"/>
          <w:color w:val="000000" w:themeColor="text1"/>
          <w14:textFill>
            <w14:solidFill>
              <w14:schemeClr w14:val="tx1"/>
            </w14:solidFill>
          </w14:textFill>
        </w:rPr>
      </w:pPr>
    </w:p>
    <w:p>
      <w:pPr>
        <w:spacing w:line="360" w:lineRule="auto"/>
        <w:rPr>
          <w:rFonts w:ascii="宋体" w:hAnsi="宋体" w:eastAsia="宋体"/>
          <w:color w:val="000000" w:themeColor="text1"/>
          <w14:textFill>
            <w14:solidFill>
              <w14:schemeClr w14:val="tx1"/>
            </w14:solidFill>
          </w14:textFill>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339"/>
        <w:gridCol w:w="1396"/>
        <w:gridCol w:w="1367"/>
        <w:gridCol w:w="689"/>
        <w:gridCol w:w="1156"/>
        <w:gridCol w:w="689"/>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8"/>
            <w:shd w:val="clear" w:color="000000" w:fill="FFFFFF"/>
            <w:vAlign w:val="center"/>
          </w:tcPr>
          <w:p>
            <w:pPr>
              <w:rPr>
                <w:rFonts w:ascii="仿宋" w:hAnsi="仿宋" w:cs="宋体"/>
                <w:b/>
                <w:bCs/>
                <w:color w:val="000000" w:themeColor="text1"/>
                <w:sz w:val="20"/>
                <w14:textFill>
                  <w14:solidFill>
                    <w14:schemeClr w14:val="tx1"/>
                  </w14:solidFill>
                </w14:textFill>
              </w:rPr>
            </w:pPr>
            <w:r>
              <w:rPr>
                <w:rFonts w:hint="eastAsia" w:ascii="仿宋" w:hAnsi="仿宋" w:cs="宋体"/>
                <w:b/>
                <w:bCs/>
                <w:color w:val="000000" w:themeColor="text1"/>
                <w:sz w:val="20"/>
                <w14:textFill>
                  <w14:solidFill>
                    <w14:schemeClr w14:val="tx1"/>
                  </w14:solidFill>
                </w14:textFill>
              </w:rPr>
              <w:t>项目名称：襄阳市中心医院三院区环境监测服务项目</w:t>
            </w:r>
            <w:r>
              <w:rPr>
                <w:rFonts w:hint="eastAsia" w:ascii="仿宋" w:hAnsi="仿宋" w:cs="宋体"/>
                <w:b/>
                <w:bCs/>
                <w:color w:val="000000" w:themeColor="text1"/>
                <w:sz w:val="20"/>
                <w:lang w:val="en-US" w:eastAsia="zh-CN"/>
                <w14:textFill>
                  <w14:solidFill>
                    <w14:schemeClr w14:val="tx1"/>
                  </w14:solidFill>
                </w14:textFill>
              </w:rPr>
              <w:t>清单</w:t>
            </w:r>
            <w:r>
              <w:rPr>
                <w:rFonts w:hint="eastAsia" w:ascii="仿宋" w:hAnsi="仿宋" w:cs="宋体"/>
                <w:b/>
                <w:bCs/>
                <w:color w:val="000000" w:themeColor="text1"/>
                <w:sz w:val="20"/>
                <w14:textFill>
                  <w14:solidFill>
                    <w14:schemeClr w14:val="tx1"/>
                  </w14:solidFill>
                </w14:textFill>
              </w:rPr>
              <w:t>（东津院区）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000" w:type="pct"/>
            <w:gridSpan w:val="8"/>
            <w:shd w:val="clear" w:color="000000" w:fill="FFFFFF"/>
            <w:vAlign w:val="center"/>
          </w:tcPr>
          <w:p>
            <w:pP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lang w:val="en-US" w:eastAsia="zh-CN"/>
                <w14:textFill>
                  <w14:solidFill>
                    <w14:schemeClr w14:val="tx1"/>
                  </w14:solidFill>
                </w14:textFill>
              </w:rPr>
              <w:t>监</w:t>
            </w:r>
            <w:r>
              <w:rPr>
                <w:rFonts w:hint="eastAsia" w:ascii="仿宋" w:hAnsi="仿宋" w:cs="宋体"/>
                <w:color w:val="000000" w:themeColor="text1"/>
                <w:sz w:val="20"/>
                <w14:textFill>
                  <w14:solidFill>
                    <w14:schemeClr w14:val="tx1"/>
                  </w14:solidFill>
                </w14:textFill>
              </w:rPr>
              <w:t>测方案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类别</w:t>
            </w:r>
          </w:p>
        </w:tc>
        <w:tc>
          <w:tcPr>
            <w:tcW w:w="786"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监测点位</w:t>
            </w:r>
          </w:p>
        </w:tc>
        <w:tc>
          <w:tcPr>
            <w:tcW w:w="819"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环保措施</w:t>
            </w:r>
          </w:p>
        </w:tc>
        <w:tc>
          <w:tcPr>
            <w:tcW w:w="802"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监测项目</w:t>
            </w:r>
          </w:p>
        </w:tc>
        <w:tc>
          <w:tcPr>
            <w:tcW w:w="404"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点位</w:t>
            </w:r>
          </w:p>
        </w:tc>
        <w:tc>
          <w:tcPr>
            <w:tcW w:w="678"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采样周期</w:t>
            </w:r>
          </w:p>
        </w:tc>
        <w:tc>
          <w:tcPr>
            <w:tcW w:w="404"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频次</w:t>
            </w:r>
          </w:p>
        </w:tc>
        <w:tc>
          <w:tcPr>
            <w:tcW w:w="549" w:type="pct"/>
            <w:shd w:val="clear" w:color="000000" w:fill="FFFFFF"/>
            <w:vAlign w:val="center"/>
          </w:tcPr>
          <w:p>
            <w:pPr>
              <w:jc w:val="center"/>
              <w:rPr>
                <w:rFonts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样品数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restar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废水比对</w:t>
            </w:r>
          </w:p>
        </w:tc>
        <w:tc>
          <w:tcPr>
            <w:tcW w:w="786" w:type="pct"/>
            <w:vMerge w:val="restart"/>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19" w:type="pct"/>
            <w:vMerge w:val="restart"/>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r>
              <w:rPr>
                <w:rFonts w:hint="eastAsia" w:ascii="仿宋" w:hAnsi="仿宋" w:cs="宋体"/>
                <w:color w:val="000000" w:themeColor="text1"/>
                <w:sz w:val="20"/>
                <w14:textFill>
                  <w14:solidFill>
                    <w14:schemeClr w14:val="tx1"/>
                  </w14:solidFill>
                </w14:textFill>
              </w:rPr>
              <w:t>比对检测</w:t>
            </w:r>
          </w:p>
          <w:p>
            <w:pPr>
              <w:jc w:val="center"/>
              <w:rPr>
                <w:rFonts w:hint="eastAsia" w:ascii="仿宋" w:hAnsi="仿宋" w:cs="宋体"/>
                <w:color w:val="000000" w:themeColor="text1"/>
                <w:sz w:val="20"/>
                <w14:textFill>
                  <w14:solidFill>
                    <w14:schemeClr w14:val="tx1"/>
                  </w14:solidFill>
                </w14:textFill>
              </w:rPr>
            </w:pPr>
          </w:p>
          <w:p>
            <w:pPr>
              <w:jc w:val="center"/>
              <w:rPr>
                <w:rFonts w:hint="eastAsia" w:ascii="仿宋" w:hAnsi="仿宋" w:cs="宋体"/>
                <w:color w:val="000000" w:themeColor="text1"/>
                <w:sz w:val="20"/>
                <w14:textFill>
                  <w14:solidFill>
                    <w14:schemeClr w14:val="tx1"/>
                  </w14:solidFill>
                </w14:textFill>
              </w:rPr>
            </w:pPr>
          </w:p>
          <w:p>
            <w:pPr>
              <w:jc w:val="both"/>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COD</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786"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hint="eastAsia" w:ascii="仿宋" w:hAnsi="仿宋" w:cs="宋体"/>
                <w:color w:val="FF0000"/>
                <w:sz w:val="20"/>
              </w:rPr>
            </w:pPr>
            <w:r>
              <w:rPr>
                <w:rFonts w:hint="eastAsia" w:ascii="宋体" w:hAnsi="宋体" w:eastAsia="宋体" w:cs="宋体"/>
                <w:i w:val="0"/>
                <w:iCs w:val="0"/>
                <w:color w:val="000000"/>
                <w:kern w:val="0"/>
                <w:sz w:val="18"/>
                <w:szCs w:val="18"/>
                <w:u w:val="none"/>
                <w:lang w:val="en-US" w:eastAsia="zh-CN" w:bidi="ar"/>
              </w:rPr>
              <w:t>总余氯</w:t>
            </w:r>
          </w:p>
        </w:tc>
        <w:tc>
          <w:tcPr>
            <w:tcW w:w="404" w:type="pct"/>
            <w:shd w:val="clear" w:color="000000" w:fill="FFFFFF"/>
            <w:vAlign w:val="center"/>
          </w:tcPr>
          <w:p>
            <w:pPr>
              <w:keepNext w:val="0"/>
              <w:keepLines w:val="0"/>
              <w:widowControl/>
              <w:suppressLineNumbers w:val="0"/>
              <w:jc w:val="center"/>
              <w:textAlignment w:val="center"/>
              <w:rPr>
                <w:rFonts w:hint="eastAsia"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hint="eastAsia" w:ascii="仿宋" w:hAnsi="仿宋" w:cs="宋体"/>
                <w:color w:val="FF0000"/>
                <w:sz w:val="20"/>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hint="eastAsia"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hint="eastAsia"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786"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hint="eastAsia"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流量</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标准试剂</w:t>
            </w: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COD</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总余氯</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2</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废水</w:t>
            </w:r>
          </w:p>
        </w:tc>
        <w:tc>
          <w:tcPr>
            <w:tcW w:w="786" w:type="pct"/>
            <w:vMerge w:val="restart"/>
            <w:vAlign w:val="center"/>
          </w:tcPr>
          <w:p>
            <w:pPr>
              <w:jc w:val="center"/>
              <w:rPr>
                <w:rFonts w:ascii="仿宋" w:hAnsi="仿宋" w:cs="宋体"/>
                <w:color w:val="000000" w:themeColor="text1"/>
                <w:sz w:val="20"/>
                <w14:textFill>
                  <w14:solidFill>
                    <w14:schemeClr w14:val="tx1"/>
                  </w14:solidFill>
                </w14:textFill>
              </w:rPr>
            </w:pPr>
          </w:p>
        </w:tc>
        <w:tc>
          <w:tcPr>
            <w:tcW w:w="819" w:type="pct"/>
            <w:vMerge w:val="restart"/>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PH</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52</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SS</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52</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粪大肠菌群</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BOD</w:t>
            </w:r>
            <w:r>
              <w:rPr>
                <w:rFonts w:hint="default" w:ascii="Times New Roman" w:hAnsi="Times New Roman" w:eastAsia="等线" w:cs="Times New Roman"/>
                <w:i w:val="0"/>
                <w:iCs w:val="0"/>
                <w:color w:val="000000"/>
                <w:kern w:val="0"/>
                <w:sz w:val="18"/>
                <w:szCs w:val="18"/>
                <w:u w:val="none"/>
                <w:vertAlign w:val="subscript"/>
                <w:lang w:val="en-US" w:eastAsia="zh-CN" w:bidi="ar"/>
              </w:rPr>
              <w:t>5</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阴离子表面活性剂</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shd w:val="clear" w:color="000000" w:fill="FFFFFF"/>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石油类</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动植物油</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挥发酚</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总氰化物</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5"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噪声</w:t>
            </w:r>
          </w:p>
        </w:tc>
        <w:tc>
          <w:tcPr>
            <w:tcW w:w="786"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个点</w:t>
            </w:r>
          </w:p>
        </w:tc>
        <w:tc>
          <w:tcPr>
            <w:tcW w:w="819" w:type="pct"/>
            <w:vMerge w:val="restart"/>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昼间噪声</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夜间噪声</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无组织废气</w:t>
            </w:r>
          </w:p>
        </w:tc>
        <w:tc>
          <w:tcPr>
            <w:tcW w:w="786" w:type="pct"/>
            <w:vMerge w:val="restart"/>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污水处理站周界</w:t>
            </w:r>
            <w:r>
              <w:rPr>
                <w:rFonts w:hint="default" w:ascii="Times New Roman" w:hAnsi="Times New Roman" w:eastAsia="等线" w:cs="Times New Roman"/>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个点</w:t>
            </w:r>
          </w:p>
        </w:tc>
        <w:tc>
          <w:tcPr>
            <w:tcW w:w="819" w:type="pct"/>
            <w:vMerge w:val="restart"/>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气象参数</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甲烷</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19" w:type="pct"/>
            <w:vMerge w:val="continue"/>
            <w:vAlign w:val="center"/>
          </w:tcPr>
          <w:p>
            <w:pPr>
              <w:jc w:val="center"/>
              <w:rPr>
                <w:rFonts w:ascii="仿宋" w:hAnsi="仿宋" w:cs="宋体"/>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氯</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786"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shd w:val="clear" w:color="000000" w:fill="FFFFFF"/>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H</w:t>
            </w:r>
            <w:r>
              <w:rPr>
                <w:rFonts w:hint="default" w:ascii="Times New Roman" w:hAnsi="Times New Roman" w:eastAsia="等线" w:cs="Times New Roman"/>
                <w:i w:val="0"/>
                <w:iCs w:val="0"/>
                <w:color w:val="000000"/>
                <w:kern w:val="0"/>
                <w:sz w:val="18"/>
                <w:szCs w:val="18"/>
                <w:u w:val="none"/>
                <w:vertAlign w:val="subscript"/>
                <w:lang w:val="en-US" w:eastAsia="zh-CN" w:bidi="ar"/>
              </w:rPr>
              <w:t>2</w:t>
            </w:r>
            <w:r>
              <w:rPr>
                <w:rFonts w:hint="default" w:ascii="Times New Roman" w:hAnsi="Times New Roman" w:eastAsia="等线" w:cs="Times New Roman"/>
                <w:i w:val="0"/>
                <w:iCs w:val="0"/>
                <w:color w:val="000000"/>
                <w:kern w:val="0"/>
                <w:sz w:val="18"/>
                <w:szCs w:val="18"/>
                <w:u w:val="none"/>
                <w:lang w:val="en-US" w:eastAsia="zh-CN" w:bidi="ar"/>
              </w:rPr>
              <w:t>S</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55"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786" w:type="pct"/>
            <w:vMerge w:val="continue"/>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NH</w:t>
            </w:r>
            <w:r>
              <w:rPr>
                <w:rFonts w:hint="default" w:ascii="Times New Roman" w:hAnsi="Times New Roman" w:eastAsia="等线" w:cs="Times New Roman"/>
                <w:i w:val="0"/>
                <w:iCs w:val="0"/>
                <w:color w:val="000000"/>
                <w:kern w:val="0"/>
                <w:sz w:val="18"/>
                <w:szCs w:val="18"/>
                <w:u w:val="none"/>
                <w:vertAlign w:val="subscript"/>
                <w:lang w:val="en-US" w:eastAsia="zh-CN" w:bidi="ar"/>
              </w:rPr>
              <w:t>3</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555"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786" w:type="pct"/>
            <w:vMerge w:val="continue"/>
            <w:shd w:val="clear" w:color="000000" w:fill="FFFFFF"/>
            <w:vAlign w:val="center"/>
          </w:tcPr>
          <w:p>
            <w:pPr>
              <w:jc w:val="center"/>
              <w:rPr>
                <w:rFonts w:ascii="仿宋" w:hAnsi="仿宋" w:cs="宋体"/>
                <w:color w:val="000000" w:themeColor="text1"/>
                <w:sz w:val="18"/>
                <w:szCs w:val="18"/>
                <w14:textFill>
                  <w14:solidFill>
                    <w14:schemeClr w14:val="tx1"/>
                  </w14:solidFill>
                </w14:textFill>
              </w:rPr>
            </w:pPr>
          </w:p>
        </w:tc>
        <w:tc>
          <w:tcPr>
            <w:tcW w:w="819" w:type="pct"/>
            <w:vMerge w:val="continue"/>
            <w:shd w:val="clear" w:color="000000" w:fill="FFFFFF"/>
            <w:vAlign w:val="center"/>
          </w:tcPr>
          <w:p>
            <w:pPr>
              <w:jc w:val="center"/>
              <w:rPr>
                <w:rFonts w:ascii="仿宋" w:hAnsi="仿宋"/>
                <w:color w:val="000000" w:themeColor="text1"/>
                <w:sz w:val="20"/>
                <w14:textFill>
                  <w14:solidFill>
                    <w14:schemeClr w14:val="tx1"/>
                  </w14:solidFill>
                </w14:textFill>
              </w:rPr>
            </w:pPr>
          </w:p>
        </w:tc>
        <w:tc>
          <w:tcPr>
            <w:tcW w:w="802"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臭气浓度</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678"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w:t>
            </w:r>
          </w:p>
        </w:tc>
        <w:tc>
          <w:tcPr>
            <w:tcW w:w="404"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18"/>
                <w:szCs w:val="18"/>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3</w:t>
            </w:r>
          </w:p>
        </w:tc>
        <w:tc>
          <w:tcPr>
            <w:tcW w:w="549" w:type="pct"/>
            <w:shd w:val="clear" w:color="000000" w:fill="FFFFFF"/>
            <w:vAlign w:val="center"/>
          </w:tcPr>
          <w:p>
            <w:pPr>
              <w:keepNext w:val="0"/>
              <w:keepLines w:val="0"/>
              <w:widowControl/>
              <w:suppressLineNumbers w:val="0"/>
              <w:jc w:val="center"/>
              <w:textAlignment w:val="center"/>
              <w:rPr>
                <w:rFonts w:ascii="仿宋" w:hAnsi="仿宋" w:cs="宋体"/>
                <w:color w:val="000000" w:themeColor="text1"/>
                <w:sz w:val="20"/>
                <w14:textFill>
                  <w14:solidFill>
                    <w14:schemeClr w14:val="tx1"/>
                  </w14:solidFill>
                </w14:textFill>
              </w:rPr>
            </w:pPr>
            <w:r>
              <w:rPr>
                <w:rFonts w:hint="default" w:ascii="Times New Roman" w:hAnsi="Times New Roman" w:eastAsia="等线" w:cs="Times New Roman"/>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945" w:type="dxa"/>
            <w:shd w:val="clear" w:color="000000"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其它</w:t>
            </w:r>
          </w:p>
        </w:tc>
        <w:tc>
          <w:tcPr>
            <w:tcW w:w="7577" w:type="dxa"/>
            <w:gridSpan w:val="7"/>
            <w:shd w:val="clear" w:color="000000" w:fill="FFFFFF"/>
            <w:vAlign w:val="center"/>
          </w:tcPr>
          <w:p>
            <w:pPr>
              <w:rPr>
                <w:rFonts w:hint="default" w:ascii="宋体" w:hAnsi="宋体" w:eastAsia="宋体" w:cs="宋体"/>
                <w:color w:val="333333"/>
                <w:kern w:val="0"/>
                <w:sz w:val="28"/>
                <w:szCs w:val="28"/>
                <w:lang w:val="en-US"/>
              </w:rPr>
            </w:pPr>
            <w:r>
              <w:rPr>
                <w:rStyle w:val="6"/>
                <w:rFonts w:hint="eastAsia" w:ascii="宋体" w:hAnsi="宋体" w:eastAsia="宋体" w:cs="宋体"/>
                <w:lang w:val="en-US" w:eastAsia="zh-CN" w:bidi="ar"/>
              </w:rPr>
              <w:t>包括但不限于如湖北省污染源监测信息管理与共享平台和全国排污许可证管理信息平台等相关环保网站所含全部内容填报。</w:t>
            </w: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r>
    </w:tbl>
    <w:p>
      <w:pPr>
        <w:spacing w:line="360" w:lineRule="auto"/>
        <w:rPr>
          <w:rFonts w:ascii="宋体" w:hAnsi="宋体" w:eastAsia="宋体"/>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NTI4ZmFmOTJjZjQzODU4Y2Y0MzFlN2QxNGZlYTYifQ=="/>
  </w:docVars>
  <w:rsids>
    <w:rsidRoot w:val="64B64364"/>
    <w:rsid w:val="05B025FE"/>
    <w:rsid w:val="1C177904"/>
    <w:rsid w:val="1F3564F9"/>
    <w:rsid w:val="25B92F4E"/>
    <w:rsid w:val="422D1F07"/>
    <w:rsid w:val="45DD5705"/>
    <w:rsid w:val="64B64364"/>
    <w:rsid w:val="7822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customStyle="1" w:styleId="6">
    <w:name w:val="font41"/>
    <w:basedOn w:val="5"/>
    <w:qFormat/>
    <w:uiPriority w:val="0"/>
    <w:rPr>
      <w:rFonts w:hint="eastAsia" w:ascii="宋体" w:hAnsi="宋体" w:eastAsia="宋体" w:cs="宋体"/>
      <w:color w:val="000000"/>
      <w:sz w:val="18"/>
      <w:szCs w:val="18"/>
      <w:u w:val="none"/>
    </w:rPr>
  </w:style>
  <w:style w:type="character" w:customStyle="1" w:styleId="7">
    <w:name w:val="font31"/>
    <w:basedOn w:val="5"/>
    <w:qFormat/>
    <w:uiPriority w:val="0"/>
    <w:rPr>
      <w:rFonts w:hint="default" w:ascii="Times New Roman" w:hAnsi="Times New Roman" w:cs="Times New Roman"/>
      <w:color w:val="000000"/>
      <w:sz w:val="18"/>
      <w:szCs w:val="18"/>
      <w:u w:val="none"/>
    </w:rPr>
  </w:style>
  <w:style w:type="character" w:customStyle="1" w:styleId="8">
    <w:name w:val="font01"/>
    <w:basedOn w:val="5"/>
    <w:qFormat/>
    <w:uiPriority w:val="0"/>
    <w:rPr>
      <w:rFonts w:hint="default" w:ascii="Times New Roman" w:hAnsi="Times New Roman" w:cs="Times New Roman"/>
      <w:color w:val="000000"/>
      <w:sz w:val="18"/>
      <w:szCs w:val="18"/>
      <w:u w:val="none"/>
      <w:vertAlign w:val="subscript"/>
    </w:rPr>
  </w:style>
  <w:style w:type="character" w:customStyle="1" w:styleId="9">
    <w:name w:val="font11"/>
    <w:basedOn w:val="5"/>
    <w:qFormat/>
    <w:uiPriority w:val="0"/>
    <w:rPr>
      <w:rFonts w:hint="default" w:ascii="Times New Roman" w:hAnsi="Times New Roman" w:cs="Times New Roman"/>
      <w:color w:val="000000"/>
      <w:sz w:val="18"/>
      <w:szCs w:val="18"/>
      <w:u w:val="none"/>
    </w:rPr>
  </w:style>
  <w:style w:type="character" w:customStyle="1" w:styleId="10">
    <w:name w:val="font21"/>
    <w:basedOn w:val="5"/>
    <w:qFormat/>
    <w:uiPriority w:val="0"/>
    <w:rPr>
      <w:rFonts w:hint="default" w:ascii="Times New Roman" w:hAnsi="Times New Roman" w:cs="Times New Roman"/>
      <w:color w:val="000000"/>
      <w:sz w:val="18"/>
      <w:szCs w:val="18"/>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980</Words>
  <Characters>1099</Characters>
  <Lines>0</Lines>
  <Paragraphs>0</Paragraphs>
  <TotalTime>2</TotalTime>
  <ScaleCrop>false</ScaleCrop>
  <LinksUpToDate>false</LinksUpToDate>
  <CharactersWithSpaces>1104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2022-11-02T04:09:00Z</dcterms:created>
  <dc:creator>WPS_1513466827</dc:creator>
  <cp:lastModifiedBy>WPS_1513466827</cp:lastModifiedBy>
  <dcterms:modified xsi:type="dcterms:W3CDTF">2022-11-07T08:36:54Z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96909D2F70B84C29ACCC843A9C922C49</vt:lpwstr>
  </property>
</Properties>
</file>